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018 — PANDUAN MASTER RUBRIK KLASTER, INDIKATOR KINERJA &amp; MODEL ASESMEN OBE DOSEN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(SISTEKIN)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FAKULTAS SAINS DAN TEKNOLOGI INFORMASI (FSTI) — UNIVERSITAS WIDYAGAMA MALANG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PENDAHULUAN &amp; LANDASAN ASESMEN OBE SISTEKIN 2026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Dokumen ini merupakan </w:t>
      </w:r>
      <w:r>
        <w:rPr>
          <w:rFonts w:ascii="Calibri" w:hAnsi="Calibri"/>
          <w:b/>
          <w:color w:val="262626"/>
          <w:sz w:val="21"/>
        </w:rPr>
        <w:t>panduan operasional asesmen resmi</w:t>
      </w:r>
      <w:r>
        <w:rPr>
          <w:rFonts w:ascii="Calibri" w:hAnsi="Calibri"/>
          <w:color w:val="262626"/>
          <w:sz w:val="21"/>
        </w:rPr>
        <w:t xml:space="preserve"> bagi seluruh dosen pengampu mata kuliah di Program Studi Sistem dan Teknologi Informasi (SISTEKIN) FSTI UWG. Panduan ini dirancang khusus untuk memenuhi standar akreditasi </w:t>
      </w:r>
      <w:r>
        <w:rPr>
          <w:rFonts w:ascii="Calibri" w:hAnsi="Calibri"/>
          <w:b/>
          <w:color w:val="262626"/>
          <w:sz w:val="21"/>
        </w:rPr>
        <w:t>LAM INFOKOM / APTIKOM OBE v2.0</w:t>
      </w:r>
      <w:r>
        <w:rPr>
          <w:rFonts w:ascii="Calibri" w:hAnsi="Calibri"/>
          <w:color w:val="262626"/>
          <w:sz w:val="21"/>
        </w:rPr>
        <w:t xml:space="preserve"> dan </w:t>
      </w:r>
      <w:r>
        <w:rPr>
          <w:rFonts w:ascii="Calibri" w:hAnsi="Calibri"/>
          <w:b/>
          <w:color w:val="262626"/>
          <w:sz w:val="21"/>
        </w:rPr>
        <w:t>Permendikbudristek No. 53 Tahun 2023</w:t>
      </w:r>
      <w:r>
        <w:rPr>
          <w:rFonts w:ascii="Calibri" w:hAnsi="Calibri"/>
          <w:color w:val="262626"/>
          <w:sz w:val="21"/>
        </w:rPr>
        <w:t>, dengan berpegang pada 5 prinsip utama: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Akuntabel &amp; Terukur:</w:t>
      </w:r>
      <w:r>
        <w:rPr>
          <w:rFonts w:ascii="Calibri" w:hAnsi="Calibri"/>
          <w:color w:val="262626"/>
          <w:sz w:val="21"/>
        </w:rPr>
        <w:t xml:space="preserve"> Setiap komponen nilai berakar langsung dari Capaian Pembelajaran Mata Kuliah (CPMK) dan CPL prodi.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Profesional &amp; Terstandar:</w:t>
      </w:r>
      <w:r>
        <w:rPr>
          <w:rFonts w:ascii="Calibri" w:hAnsi="Calibri"/>
          <w:color w:val="262626"/>
          <w:sz w:val="21"/>
        </w:rPr>
        <w:t xml:space="preserve"> Menghilangkan subjektivitas penilaian dengan rubrik analitik berbasis kriteria (</w:t>
      </w:r>
      <w:r>
        <w:rPr>
          <w:rFonts w:ascii="Calibri" w:hAnsi="Calibri"/>
          <w:i/>
          <w:color w:val="262626"/>
          <w:sz w:val="21"/>
        </w:rPr>
        <w:t>criterion-referenced</w:t>
      </w:r>
      <w:r>
        <w:rPr>
          <w:rFonts w:ascii="Calibri" w:hAnsi="Calibri"/>
          <w:color w:val="262626"/>
          <w:sz w:val="21"/>
        </w:rPr>
        <w:t>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Jujur &amp; Otentik:</w:t>
      </w:r>
      <w:r>
        <w:rPr>
          <w:rFonts w:ascii="Calibri" w:hAnsi="Calibri"/>
          <w:color w:val="262626"/>
          <w:sz w:val="21"/>
        </w:rPr>
        <w:t xml:space="preserve"> Dilengkapi protokol verifikasi keaslian karya (</w:t>
      </w:r>
      <w:r>
        <w:rPr>
          <w:rFonts w:ascii="Calibri" w:hAnsi="Calibri"/>
          <w:i/>
          <w:color w:val="262626"/>
          <w:sz w:val="21"/>
        </w:rPr>
        <w:t>live code walkthrough</w:t>
      </w:r>
      <w:r>
        <w:rPr>
          <w:rFonts w:ascii="Calibri" w:hAnsi="Calibri"/>
          <w:color w:val="262626"/>
          <w:sz w:val="21"/>
        </w:rPr>
        <w:t xml:space="preserve"> &amp; riwayat commit Git).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Efisiensi Beban Dosen (*Lecturer-Friendly*):</w:t>
      </w:r>
      <w:r>
        <w:rPr>
          <w:rFonts w:ascii="Calibri" w:hAnsi="Calibri"/>
          <w:color w:val="262626"/>
          <w:sz w:val="21"/>
        </w:rPr>
        <w:t xml:space="preserve"> Membatasi evaluasi formal hanya pada </w:t>
      </w:r>
      <w:r>
        <w:rPr>
          <w:rFonts w:ascii="Calibri" w:hAnsi="Calibri"/>
          <w:b/>
          <w:color w:val="262626"/>
          <w:sz w:val="21"/>
        </w:rPr>
        <w:t>4 Titik Asesmen Baku</w:t>
      </w:r>
      <w:r>
        <w:rPr>
          <w:rFonts w:ascii="Calibri" w:hAnsi="Calibri"/>
          <w:color w:val="262626"/>
          <w:sz w:val="21"/>
        </w:rPr>
        <w:t xml:space="preserve"> yang memetakan secara langsung </w:t>
      </w:r>
      <w:r>
        <w:rPr>
          <w:rFonts w:ascii="Calibri" w:hAnsi="Calibri"/>
          <w:i/>
          <w:color w:val="262626"/>
          <w:sz w:val="21"/>
        </w:rPr>
        <w:t>1-to-1</w:t>
      </w:r>
      <w:r>
        <w:rPr>
          <w:rFonts w:ascii="Calibri" w:hAnsi="Calibri"/>
          <w:color w:val="262626"/>
          <w:sz w:val="21"/>
        </w:rPr>
        <w:t xml:space="preserve"> ke 4 CPMK, sehingga meniadakan kerumitan konversi matriks nilai.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Kepatuhan Mutlak IKU 7 ($\ge 50\%$):</w:t>
      </w:r>
      <w:r>
        <w:rPr>
          <w:rFonts w:ascii="Calibri" w:hAnsi="Calibri"/>
          <w:color w:val="262626"/>
          <w:sz w:val="21"/>
        </w:rPr>
        <w:t xml:space="preserve"> Mengintegrasikan metode pembelajaran pemecahan kasus (</w:t>
      </w:r>
      <w:r>
        <w:rPr>
          <w:rFonts w:ascii="Calibri" w:hAnsi="Calibri"/>
          <w:i/>
          <w:color w:val="262626"/>
          <w:sz w:val="21"/>
        </w:rPr>
        <w:t>Case Method</w:t>
      </w:r>
      <w:r>
        <w:rPr>
          <w:rFonts w:ascii="Calibri" w:hAnsi="Calibri"/>
          <w:color w:val="262626"/>
          <w:sz w:val="21"/>
        </w:rPr>
        <w:t>) dan proyek tim (</w:t>
      </w:r>
      <w:r>
        <w:rPr>
          <w:rFonts w:ascii="Calibri" w:hAnsi="Calibri"/>
          <w:i/>
          <w:color w:val="262626"/>
          <w:sz w:val="21"/>
        </w:rPr>
        <w:t>Team-Based Project</w:t>
      </w:r>
      <w:r>
        <w:rPr>
          <w:rFonts w:ascii="Calibri" w:hAnsi="Calibri"/>
          <w:color w:val="262626"/>
          <w:sz w:val="21"/>
        </w:rPr>
        <w:t>) ke dalam skema UTS dan UAS.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ARSITEKTUR 4 TITIK ASESMEN BAKU (1-TO-1 CPMK MAPPING)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Seluruh 67 mata kuliah portofolio SISTEKIN 2026 wajib menerapkan skema evaluasi 4 titik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ARSITEKTUR 4-TITIK ASESMEN BAKU SISTEKIN 2026 (1-to-1 OBE MAPPING)              │</w:t>
              <w:br/>
              <w:t>├───────────────────┬──────────────┬──────────────────┬─────────────────┬────────────────────────────────┤</w:t>
              <w:br/>
              <w:t>│ TITIK ASESMEN     │ WAKTU UJI    │ CPMK TARGET      │ LEVEL BLOOM     │ BENTUK BUKTI OTENTIK (EVIDENCE)│</w:t>
              <w:br/>
              <w:t>├───────────────────┼──────────────┼──────────────────┼─────────────────┼────────────────────────────────┤</w:t>
              <w:br/>
              <w:t>│ 1. TUGAS 1        │ Pekan 4      │ **CPMK-1**       │ C2 – C3         │ Kuis Analitik / Problem Solving│</w:t>
              <w:br/>
              <w:t>│    (Bobot: 20%)   │              │ (Fondasi Dasar)  │ (Understand)    │ Mandiri (Studi Kasus Awal)     │</w:t>
              <w:br/>
              <w:t>├───────────────────┼──────────────┼──────────────────┼─────────────────┼────────────────────────────────┤</w:t>
              <w:br/>
              <w:t>│ 2. UTS            │ Pekan 8      │ **CPMK-2**       │ C3 – C4         │ Case-Method Exam / Evaluasi    │</w:t>
              <w:br/>
              <w:t>│    (Bobot: 25-30%)│              │ (Aplikasi Kasus) │ (Apply/Analyze) │ Modul Praktikum Terjadwal      │</w:t>
              <w:br/>
              <w:t>├───────────────────┼──────────────┼──────────────────┼─────────────────┼────────────────────────────────┤</w:t>
              <w:br/>
              <w:t>│ 3. TUGAS 2        │ Pekan 12     │ **CPMK-3**       │ C4 – C5         │ Team-Based Project (Milestone) │</w:t>
              <w:br/>
              <w:t>│    (Bobot: 20-25%)│              │ (Desain Solusi)  │ (Evaluate)      │ / Implementasi Sistem Mini     │</w:t>
              <w:br/>
              <w:t>├───────────────────┼──────────────┼──────────────────┼─────────────────┼────────────────────────────────┤</w:t>
              <w:br/>
              <w:t>│ 4. UAS            │ Pekan 16     │ **CPMK-4**       │ C5 – C6         │ Final Project Showcase / Demo  │</w:t>
              <w:br/>
              <w:t>│    (Bobot: 30%)   │              │ (Sintesis Akhir) │ (Create/Synthes)│ Produk Portofolio / Ujian Akhir│</w:t>
              <w:br/>
              <w:t>└───────────────────┴──────────────┴──────────────────┴─────────────────┴────────────────────────────────┘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62"/>
      </w:tblGrid>
      <w:tr>
        <w:tc>
          <w:tcPr>
            <w:tcW w:type="dxa" w:w="14112"/>
            <w:shd w:fill="EEF4FB"/>
            <w:tcMar>
              <w:top w:w="120" w:type="dxa"/>
              <w:bottom w:w="120" w:type="dxa"/>
              <w:left w:w="18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262626"/>
                <w:sz w:val="19"/>
              </w:rPr>
              <w:t>Formula Nilai Akhir Mata Kuliah:</w:t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</w:r>
            <w:r>
              <w:rPr>
                <w:rFonts w:ascii="Calibri" w:hAnsi="Calibri"/>
                <w:i/>
                <w:color w:val="262626"/>
                <w:sz w:val="19"/>
              </w:rPr>
              <w:t>\text{Nilai Akhir MK} = (w_1 \times \text{CPMK}_1) + (w_2 \times \text{CPMK}_2) + (w_3 \times \text{CPMK}_3) + (w_4 \times \text{CPMK}_4) = 100\%</w:t>
            </w:r>
            <w:r>
              <w:rPr>
                <w:rFonts w:ascii="Calibri" w:hAnsi="Calibri"/>
                <w:i/>
                <w:color w:val="262626"/>
                <w:sz w:val="19"/>
              </w:rPr>
            </w:r>
          </w:p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262626"/>
                <w:sz w:val="19"/>
              </w:rPr>
              <w:t>Dimana: $w_1 = 20\%$, $w_2 = 25-30\%$, $w_3 = 20-25\%$, $w_4 = 30\%$.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RUBRIK MASTER 4 KLASTER MATA KULIAH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Dosen pengampu menentukan klaster mata kuliah yang diampu, lalu menerapkan rubrik evaluasi yang bersesuaian: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1 (K-1): SAINS DASAR &amp; TEORI FORMAL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Daftar MK: `STI-102 Kalkulus`, `STI-103 Arsitektur &amp; Org. STI`, `STI-204 Matematika Diskrit &amp; Logika`, `STI-205 Aljabar Linear`, `STI-418 Dasar Keamanan Informasi`, `FST-408 Probabilitas &amp; Statistika`, `FST-611 Metodologi Penelitian`.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 Asesmen:</w:t>
      </w:r>
      <w:r>
        <w:rPr>
          <w:rFonts w:ascii="Calibri" w:hAnsi="Calibri"/>
          <w:color w:val="262626"/>
          <w:sz w:val="21"/>
        </w:rPr>
        <w:t xml:space="preserve"> Tugas 1 (20%) | UTS (30%) | Tugas 2 (20%) | UAS (30%)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 Asesmen:</w:t>
      </w:r>
      <w:r>
        <w:rPr>
          <w:rFonts w:ascii="Calibri" w:hAnsi="Calibri"/>
          <w:color w:val="262626"/>
          <w:sz w:val="21"/>
        </w:rPr>
        <w:t xml:space="preserve"> Kuis Analitik, Ujian Tertulis Uraian, Paper Analisis Teorema, Ujian Akhir Komprehensif.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(80–100)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(68–79)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(56–67)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Penguasaan Konsep &amp; Formula (40%)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Menguasai prinsip teoretis dan formula matematika 100% tepat tanpa kekeliruan.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Formula benar, terdapat kesalahan minor pada penulisan notasi/simbol.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Konsep dasar dipahami, namun salah memilih formula turunan.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Salah total dalam memahami definisi dan konsep dasar.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Keruntutan Alur Logika (40%)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Alur pembuktian/perhitungan sistematis, logis, dan runtut dari premis awal ke konklusi.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Alur sebagian besar runtut, terdapat lompatan langkah kecil yang tidak fatal.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Alur perhitungan melompat-lompat dan sulit diverifikasi logikanya.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Jawaban tidak runtut, tidak ada jalan pengerjaan, atau menebak.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Akurasi Hasil Akhir (20%)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Nilai/hasil akhir 100% presisi dengan satuan/format representasi yang tepat.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akhir terdapat kesalahan aritmatika minor (&lt; 5%).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akhir salah karena galat perhitungan di tengah alur pengerjaan.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Hasil akhir salah total.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2 (K-2): REKAYASA PERANGKAT LUNAK &amp; DATA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Daftar MK: `FST-102 Algoritma`, `FST-203 Struktur Data`, `FST-207 Basis Data`, `STI-311 Web Front-End`, `STI-416 Web Back-End`, `STI-522 Mobile App`, `STI-415 DW &amp; BI`, `STI-627 Platform Engineering`.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 Asesmen:</w:t>
      </w:r>
      <w:r>
        <w:rPr>
          <w:rFonts w:ascii="Calibri" w:hAnsi="Calibri"/>
          <w:color w:val="262626"/>
          <w:sz w:val="21"/>
        </w:rPr>
        <w:t xml:space="preserve"> Tugas 1 (20%) | UTS (25%) | Tugas 2 (25%) | UAS (30%)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 Asesmen:</w:t>
      </w:r>
      <w:r>
        <w:rPr>
          <w:rFonts w:ascii="Calibri" w:hAnsi="Calibri"/>
          <w:color w:val="262626"/>
          <w:sz w:val="21"/>
        </w:rPr>
        <w:t xml:space="preserve"> Coding Challenge/Schema Design, Lab Hands-on Exam, Team Mini-Project (Sprint 1), Final App Showcase &amp; Repositori Git.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(80–100)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(68–79)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(56–67)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Fungsionalitas &amp; Bebas Bug (40%)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Seluruh fitur berjalan 100% mulus, validasi input ketat, tidak ada </w:t>
            </w:r>
            <w:r>
              <w:rPr>
                <w:rFonts w:ascii="Calibri" w:hAnsi="Calibri"/>
                <w:i/>
                <w:color w:val="262626"/>
                <w:sz w:val="19"/>
              </w:rPr>
              <w:t>crash/runtime error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Seluruh fitur utama jalan, terdapat </w:t>
            </w:r>
            <w:r>
              <w:rPr>
                <w:rFonts w:ascii="Calibri" w:hAnsi="Calibri"/>
                <w:i/>
                <w:color w:val="262626"/>
                <w:sz w:val="19"/>
              </w:rPr>
              <w:t>glitch</w:t>
            </w:r>
            <w:r>
              <w:rPr>
                <w:rFonts w:ascii="Calibri" w:hAnsi="Calibri"/>
                <w:color w:val="262626"/>
                <w:sz w:val="19"/>
              </w:rPr>
              <w:t xml:space="preserve"> minor pada validasi sekunder.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Fitur utama berjalan sebagian, terjadi </w:t>
            </w:r>
            <w:r>
              <w:rPr>
                <w:rFonts w:ascii="Calibri" w:hAnsi="Calibri"/>
                <w:i/>
                <w:color w:val="262626"/>
                <w:sz w:val="19"/>
              </w:rPr>
              <w:t>error</w:t>
            </w:r>
            <w:r>
              <w:rPr>
                <w:rFonts w:ascii="Calibri" w:hAnsi="Calibri"/>
                <w:color w:val="262626"/>
                <w:sz w:val="19"/>
              </w:rPr>
              <w:t xml:space="preserve"> pada skenario tertentu.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Program tidak dapat di-</w:t>
            </w:r>
            <w:r>
              <w:rPr>
                <w:rFonts w:ascii="Calibri" w:hAnsi="Calibri"/>
                <w:i/>
                <w:color w:val="262626"/>
                <w:sz w:val="19"/>
              </w:rPr>
              <w:t>compile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crash</w:t>
            </w:r>
            <w:r>
              <w:rPr>
                <w:rFonts w:ascii="Calibri" w:hAnsi="Calibri"/>
                <w:color w:val="262626"/>
                <w:sz w:val="19"/>
              </w:rPr>
              <w:t xml:space="preserve"> total, atau fitur utama gagal.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Arsitektur &amp; Clean Code (30%)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kode modular (MVC/Clean Architecture), penamaan variabel intuitif, ber-standar industri.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kode rapi, sedikit redundansi kode (</w:t>
            </w:r>
            <w:r>
              <w:rPr>
                <w:rFonts w:ascii="Calibri" w:hAnsi="Calibri"/>
                <w:i/>
                <w:color w:val="262626"/>
                <w:sz w:val="19"/>
              </w:rPr>
              <w:t>code smell</w:t>
            </w:r>
            <w:r>
              <w:rPr>
                <w:rFonts w:ascii="Calibri" w:hAnsi="Calibri"/>
                <w:color w:val="262626"/>
                <w:sz w:val="19"/>
              </w:rPr>
              <w:t xml:space="preserve"> minor).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monolitik dalam 1 file panjang, sulit dibaca dan dirawat.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berantakan (</w:t>
            </w:r>
            <w:r>
              <w:rPr>
                <w:rFonts w:ascii="Calibri" w:hAnsi="Calibri"/>
                <w:i/>
                <w:color w:val="262626"/>
                <w:sz w:val="19"/>
              </w:rPr>
              <w:t>spaghetti code</w:t>
            </w:r>
            <w:r>
              <w:rPr>
                <w:rFonts w:ascii="Calibri" w:hAnsi="Calibri"/>
                <w:color w:val="262626"/>
                <w:sz w:val="19"/>
              </w:rPr>
              <w:t>), tidak ada pemisahan layer logika.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Basis Data &amp; API Integrity (20%)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Relasi tabel ternormalisasi (3NF), query efisien, respons status HTTP API presisi.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Relasi tabel benar, query berjalan baik namun belum terindeks optimal.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Terdapat anomali data/redundansi pada tabel, respons API tidak standar.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Basis data rusak (</w:t>
            </w:r>
            <w:r>
              <w:rPr>
                <w:rFonts w:ascii="Calibri" w:hAnsi="Calibri"/>
                <w:i/>
                <w:color w:val="262626"/>
                <w:sz w:val="19"/>
              </w:rPr>
              <w:t>broken relation</w:t>
            </w:r>
            <w:r>
              <w:rPr>
                <w:rFonts w:ascii="Calibri" w:hAnsi="Calibri"/>
                <w:color w:val="262626"/>
                <w:sz w:val="19"/>
              </w:rPr>
              <w:t>) atau query gagal eksekusi.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4. Repositori &amp; Versi Git (10%)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Commit message deskriptif, ada branching rapi, dokumentasi </w:t>
            </w:r>
            <w:r>
              <w:rPr>
                <w:rFonts w:ascii="Consolas" w:hAnsi="Consolas"/>
                <w:color w:val="A02828"/>
                <w:sz w:val="18"/>
              </w:rPr>
              <w:t>README.md</w:t>
            </w:r>
            <w:r>
              <w:rPr>
                <w:rFonts w:ascii="Calibri" w:hAnsi="Calibri"/>
                <w:color w:val="262626"/>
                <w:sz w:val="19"/>
              </w:rPr>
              <w:t xml:space="preserve"> lengkap.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Menggunakan Git dengan riwayat commit memadai, dokumentasi standar.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Riwayat commit hanya 1x (</w:t>
            </w:r>
            <w:r>
              <w:rPr>
                <w:rFonts w:ascii="Calibri" w:hAnsi="Calibri"/>
                <w:i/>
                <w:color w:val="262626"/>
                <w:sz w:val="19"/>
              </w:rPr>
              <w:t>single bulk upload</w:t>
            </w:r>
            <w:r>
              <w:rPr>
                <w:rFonts w:ascii="Calibri" w:hAnsi="Calibri"/>
                <w:color w:val="262626"/>
                <w:sz w:val="19"/>
              </w:rPr>
              <w:t>), tanpa README.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mengumpulkan repositori Git atau repositori kosong.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3 (K-3): KECERDASAN ARTIFISIAL, CLOUD &amp; CYBERSECURITY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Daftar MK: `STI-307 AI`, `STI-413 Machine Learning`, `STI-414 NLP &amp; IR`, `STI-626 Deep Learning`, `STI-521 IoT`, `STI-417 Cloud Computing`, `STI-624 Integrasi AI`, `STI-519 Keamanan Lanjut`, seluruh MK Pilihan `STA` dan `STB`.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 Asesmen:</w:t>
      </w:r>
      <w:r>
        <w:rPr>
          <w:rFonts w:ascii="Calibri" w:hAnsi="Calibri"/>
          <w:color w:val="262626"/>
          <w:sz w:val="21"/>
        </w:rPr>
        <w:t xml:space="preserve"> Tugas 1 (20%) | UTS (25%) | Tugas 2 (25%) | UAS (30%)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 Asesmen:</w:t>
      </w:r>
      <w:r>
        <w:rPr>
          <w:rFonts w:ascii="Calibri" w:hAnsi="Calibri"/>
          <w:color w:val="262626"/>
          <w:sz w:val="21"/>
        </w:rPr>
        <w:t xml:space="preserve"> Data Pipeline Prep &amp; Environment, Model Training/Security Audit, Hyperparameter Tuning &amp; Penetration Testing, End-to-End Smart Service Showcase.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(80–100)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(68–79)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(56–67)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Metodologi Pipeline &amp; Konfigurasi (35%)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Alur pipeline (data prep, split, train/test, deploy) 100% valid dan bebas </w:t>
            </w:r>
            <w:r>
              <w:rPr>
                <w:rFonts w:ascii="Calibri" w:hAnsi="Calibri"/>
                <w:i/>
                <w:color w:val="262626"/>
                <w:sz w:val="19"/>
              </w:rPr>
              <w:t>data leakage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berjalan baik, terdapat ketidaksempurnaan minor pada normalisasi.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melompati tahapan penting (misal: evaluasi tanpa data uji terpisah).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Pipeline salah konsep atau konfigurasi server gagal total.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Kinerja &amp; Optimasi Metrik (35%)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mencapai metrik optimal (F1/Accuracy tinggi), latensi server rendah, sistem tangguh.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Metrik performa memadai, model bekerja sesuai ekspektasi standar.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Model mengalami </w:t>
            </w:r>
            <w:r>
              <w:rPr>
                <w:rFonts w:ascii="Calibri" w:hAnsi="Calibri"/>
                <w:i/>
                <w:color w:val="262626"/>
                <w:sz w:val="19"/>
              </w:rPr>
              <w:t>overfitting/underfitting</w:t>
            </w:r>
            <w:r>
              <w:rPr>
                <w:rFonts w:ascii="Calibri" w:hAnsi="Calibri"/>
                <w:color w:val="262626"/>
                <w:sz w:val="19"/>
              </w:rPr>
              <w:t xml:space="preserve"> parah atau server sering </w:t>
            </w:r>
            <w:r>
              <w:rPr>
                <w:rFonts w:ascii="Calibri" w:hAnsi="Calibri"/>
                <w:i/>
                <w:color w:val="262626"/>
                <w:sz w:val="19"/>
              </w:rPr>
              <w:t>down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Model tidak belajar sama sekali (</w:t>
            </w:r>
            <w:r>
              <w:rPr>
                <w:rFonts w:ascii="Calibri" w:hAnsi="Calibri"/>
                <w:i/>
                <w:color w:val="262626"/>
                <w:sz w:val="19"/>
              </w:rPr>
              <w:t>random guess</w:t>
            </w:r>
            <w:r>
              <w:rPr>
                <w:rFonts w:ascii="Calibri" w:hAnsi="Calibri"/>
                <w:color w:val="262626"/>
                <w:sz w:val="19"/>
              </w:rPr>
              <w:t>) atau sistem tidak aman.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Analisis Hasil &amp; Rekomendasi (20%)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Mampu menginterpretasikan </w:t>
            </w:r>
            <w:r>
              <w:rPr>
                <w:rFonts w:ascii="Calibri" w:hAnsi="Calibri"/>
                <w:i/>
                <w:color w:val="262626"/>
                <w:sz w:val="19"/>
              </w:rPr>
              <w:t>confusion matrix</w:t>
            </w:r>
            <w:r>
              <w:rPr>
                <w:rFonts w:ascii="Calibri" w:hAnsi="Calibri"/>
                <w:color w:val="262626"/>
                <w:sz w:val="19"/>
              </w:rPr>
              <w:t xml:space="preserve">, kurva ROC, </w:t>
            </w:r>
            <w:r>
              <w:rPr>
                <w:rFonts w:ascii="Calibri" w:hAnsi="Calibri"/>
                <w:i/>
                <w:color w:val="262626"/>
                <w:sz w:val="19"/>
              </w:rPr>
              <w:t>log attack</w:t>
            </w:r>
            <w:r>
              <w:rPr>
                <w:rFonts w:ascii="Calibri" w:hAnsi="Calibri"/>
                <w:color w:val="262626"/>
                <w:sz w:val="19"/>
              </w:rPr>
              <w:t>, dan memberi solusi kritis.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tepat, mampu membaca grafik metrik dengan interpretasi benar.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Hanya menampilkan grafik tanpa penjelasan makna teknisnya.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Tidak mampu menjelaskan hasil output model atau log sistem.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4. Reproducibility &amp; Dokumentasi (10%)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Notebook/script terstruktur, </w:t>
            </w:r>
            <w:r>
              <w:rPr>
                <w:rFonts w:ascii="Consolas" w:hAnsi="Consolas"/>
                <w:color w:val="A02828"/>
                <w:sz w:val="18"/>
              </w:rPr>
              <w:t>requirements.txt</w:t>
            </w:r>
            <w:r>
              <w:rPr>
                <w:rFonts w:ascii="Calibri" w:hAnsi="Calibri"/>
                <w:color w:val="262626"/>
                <w:sz w:val="19"/>
              </w:rPr>
              <w:t xml:space="preserve"> lengkap, instruksi replikasi mudah dijalankan.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dapat dijalankan ulang dengan sedikit konfigurasi manual.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sulit di-run ulang karena dependensi library tidak dicantumkan.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Kode tidak dapat dieksekusi sama sekali oleh dosen/penguji.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KLASTER 4 (K-4): SINTESIS, MANAJEMEN, STARTUP &amp; CAPSTONE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Daftar MK: `STI-306 APSI`, `STI-309 RPL`, `STI-523 Manpro TI`, `STI-625 Smart City`, `STI-728 Startup Digital`, `FST-610 Capstone Project`, `FST-612 PKL`, `FST-613 Pra-Skripsi`, `FST-714 Skripsi`.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Bobot Asesmen:</w:t>
      </w:r>
      <w:r>
        <w:rPr>
          <w:rFonts w:ascii="Calibri" w:hAnsi="Calibri"/>
          <w:color w:val="262626"/>
          <w:sz w:val="21"/>
        </w:rPr>
        <w:t xml:space="preserve"> Tugas 1 (20%) | UTS (30%) | Tugas 2 (20%) | UAS (30%)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Bentuk Asesmen:</w:t>
      </w:r>
      <w:r>
        <w:rPr>
          <w:rFonts w:ascii="Calibri" w:hAnsi="Calibri"/>
          <w:color w:val="262626"/>
          <w:sz w:val="21"/>
        </w:rPr>
        <w:t xml:space="preserve"> Problem Discovery &amp; SRS Document, Architecture Design &amp; Interactive Prototype, MVP Testing &amp; UAT, Final Product Pitching &amp; Defense.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992"/>
        <w:gridCol w:w="2992"/>
        <w:gridCol w:w="2992"/>
        <w:gridCol w:w="2992"/>
        <w:gridCol w:w="2992"/>
      </w:tblGrid>
      <w:tr>
        <w:trPr>
          <w:tblHeader/>
          <w:cantSplit/>
          <w:cantSplit/>
        </w:trPr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Penilaian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Sangat Baik (80–100)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Baik (68–79)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Cukup (56–67)</w:t>
            </w:r>
          </w:p>
        </w:tc>
        <w:tc>
          <w:tcPr>
            <w:tcW w:type="dxa" w:w="2992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Kurang (&lt; 56)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1. Relevansi Masalah &amp; Solusi Nyata (30%)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menyelesaikan masalah riil mitra/industri secara inovatif dan berdampak tinggi.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menjawab kebutuhan masalah dengan pendekatan standar industri.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hanya bersifat simulasi teoritis tanpa konteks pengguna nyata.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Solusi tidak relevan dengan rumusan masalah yang diajukan.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2. Kelengkapan Produk &amp; Rekayasa (30%)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MVP berfungsi penuh, arsitektur kokoh, teruji dengan UAT bernilai kepuasan tinggi.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berfungsi pada alur utama, modul pendukung masih prototipe.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hanya berupa mockup tampilan tanpa integrasi backend nyata.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Produk tidak selesai atau tidak dapat didemokan.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3. Manajemen Proyek &amp; Kerja Sama Tim (20%)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Pembagian peran tim seimbang, sprint agile terpantau di Trello/Jira/Git, disiplin </w:t>
            </w:r>
            <w:r>
              <w:rPr>
                <w:rFonts w:ascii="Calibri" w:hAnsi="Calibri"/>
                <w:i/>
                <w:color w:val="262626"/>
                <w:sz w:val="19"/>
              </w:rPr>
              <w:t>timeline</w:t>
            </w:r>
            <w:r>
              <w:rPr>
                <w:rFonts w:ascii="Calibri" w:hAnsi="Calibri"/>
                <w:color w:val="262626"/>
                <w:sz w:val="19"/>
              </w:rPr>
              <w:t>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Kolaborasi tim berjalan baik, seluruh anggota berkontribusi aktif.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Kontribusi didominasi 1-2 anggota (</w:t>
            </w:r>
            <w:r>
              <w:rPr>
                <w:rFonts w:ascii="Calibri" w:hAnsi="Calibri"/>
                <w:i/>
                <w:color w:val="262626"/>
                <w:sz w:val="19"/>
              </w:rPr>
              <w:t>free-rider problem</w:t>
            </w:r>
            <w:r>
              <w:rPr>
                <w:rFonts w:ascii="Calibri" w:hAnsi="Calibri"/>
                <w:color w:val="262626"/>
                <w:sz w:val="19"/>
              </w:rPr>
              <w:t xml:space="preserve"> terdeteksi).</w:t>
            </w:r>
          </w:p>
        </w:tc>
        <w:tc>
          <w:tcPr>
            <w:tcW w:type="dxa" w:w="2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Tim tidak kompak, terjadi konflik internal yang menggagalkan proyek.</w:t>
            </w:r>
          </w:p>
        </w:tc>
      </w:tr>
      <w:tr>
        <w:trPr>
          <w:cantSplit/>
        </w:trPr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4. Presentasi &amp; Naskah Laporan (20%)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Pitching memukau, demonstrasi lancar, naskah laporan rapi berstandar formal IEEE/UWG.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jelas, laporan lengkap sesuai struktur pedoman penulisan.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kaku, laporan memiliki banyak kesalahan tata bahasa/format.</w:t>
            </w:r>
          </w:p>
        </w:tc>
        <w:tc>
          <w:tcPr>
            <w:tcW w:type="dxa" w:w="2992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Presentasi gagal mendemokan produk, laporan tidak lengkap.</w:t>
            </w: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TEMPLATE LEMBAR ASESMEN CEPAT DOSEN (*SPEED GRADING SHEET*)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Dosen dapat langsung menyalin template berikut ke Excel atau Google Sheets kelas: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14962"/>
      </w:tblGrid>
      <w:tr>
        <w:tc>
          <w:tcPr>
            <w:tcW w:type="dxa" w:w="14112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7"/>
              </w:rPr>
              <w:t>================================================================================================================</w:t>
              <w:br/>
              <w:t xml:space="preserve">                    LEMBAR ASESMEN OBE CEPAT (SPEED GRADING) - SISTEKIN UWG</w:t>
              <w:br/>
              <w:t>================================================================================================================</w:t>
              <w:br/>
              <w:t>Mata Kuliah : [STI-413] Machine Learning (3 SKS)                   Semester / Kelas : 4 / A</w:t>
              <w:br/>
              <w:t>Klaster     : K-3 (AI, Cloud &amp; Cybersecurity)                     Dosen Pengampu   : [Nama Dosen]</w:t>
              <w:br/>
              <w:t>----------------------------------------------------------------------------------------------------------------</w:t>
              <w:br/>
              <w:t>No | NIM        | NAMA MAHASISWA   | TUGAS 1 (20%) | UTS (25%) | TUGAS 2 (25%) | UAS (30%) | AKHIR | GRADE |</w:t>
              <w:br/>
              <w:t xml:space="preserve">   |            |                  | [CPMK-1: C3]  | [CPMK-2: C3] | [CPMK-3: C4] | [CPMK-4: C5] | (OBE) |       |</w:t>
              <w:br/>
              <w:t>----------------------------------------------------------------------------------------------------------------</w:t>
              <w:br/>
              <w:t>1  | 23010001   | Achmad Fauzi     | 85            | 80        | 88            | 90        | 86.0  | A     |</w:t>
              <w:br/>
              <w:t>2  | 23010002   | Budi Santoso     | 75            | 70        | 78            | 82        | 76.6  | B+    |</w:t>
              <w:br/>
              <w:t>3  | 23010003   | Citra Lestari    | 90            | 85        | 92            | 95        | 90.7  | A     |</w:t>
              <w:br/>
              <w:t>4  | 23010004   | Dewi Anggraini   | 80            | 78        | 84            | 88        | 82.9  | A     |</w:t>
              <w:br/>
              <w:t>----------------------------------------------------------------------------------------------------------------</w:t>
              <w:br/>
              <w:t>RATA-RATA KETERCAPAIAN CPMK        | 82.5% (P1)    | 78.3% (P1)| 85.5% (KK1)   | 88.8% (KK1)| STATUS: TUNTAS│</w:t>
              <w:br/>
              <w:t>================================================================================================================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5. PROTOKOL KEJUJURAN AKADEMIK &amp; INTEGRITAS PENGGUNAAN AI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Etika Penggunaan Generative AI (LLM / Copilot / ChatGPT):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Penggunaan AI diperbolehkan sebagai sarana </w:t>
      </w:r>
      <w:r>
        <w:rPr>
          <w:rFonts w:ascii="Calibri" w:hAnsi="Calibri"/>
          <w:i/>
          <w:color w:val="262626"/>
          <w:sz w:val="21"/>
        </w:rPr>
        <w:t>brainstorming</w:t>
      </w:r>
      <w:r>
        <w:rPr>
          <w:rFonts w:ascii="Calibri" w:hAnsi="Calibri"/>
          <w:color w:val="262626"/>
          <w:sz w:val="21"/>
        </w:rPr>
        <w:t xml:space="preserve">, referensi sintaksis, dan </w:t>
      </w:r>
      <w:r>
        <w:rPr>
          <w:rFonts w:ascii="Calibri" w:hAnsi="Calibri"/>
          <w:i/>
          <w:color w:val="262626"/>
          <w:sz w:val="21"/>
        </w:rPr>
        <w:t>debugging</w:t>
      </w:r>
      <w:r>
        <w:rPr>
          <w:rFonts w:ascii="Calibri" w:hAnsi="Calibri"/>
          <w:color w:val="262626"/>
          <w:sz w:val="21"/>
        </w:rPr>
        <w:t>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 xml:space="preserve">Mahasiswa </w:t>
      </w:r>
      <w:r>
        <w:rPr>
          <w:rFonts w:ascii="Calibri" w:hAnsi="Calibri"/>
          <w:b/>
          <w:color w:val="262626"/>
          <w:sz w:val="21"/>
        </w:rPr>
        <w:t>wajib</w:t>
      </w:r>
      <w:r>
        <w:rPr>
          <w:rFonts w:ascii="Calibri" w:hAnsi="Calibri"/>
          <w:color w:val="262626"/>
          <w:sz w:val="21"/>
        </w:rPr>
        <w:t xml:space="preserve"> mencantumkan deklarasi pemanfaatan AI (</w:t>
      </w:r>
      <w:r>
        <w:rPr>
          <w:rFonts w:ascii="Calibri" w:hAnsi="Calibri"/>
          <w:i/>
          <w:color w:val="262626"/>
          <w:sz w:val="21"/>
        </w:rPr>
        <w:t>AI Transparency Declaration</w:t>
      </w:r>
      <w:r>
        <w:rPr>
          <w:rFonts w:ascii="Calibri" w:hAnsi="Calibri"/>
          <w:color w:val="262626"/>
          <w:sz w:val="21"/>
        </w:rPr>
        <w:t>) pada setiap penyerahan laporan tugas/proyek.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/>
          <w:color w:val="262626"/>
          <w:sz w:val="21"/>
        </w:rPr>
        <w:t>Uji Kejujuran &amp; Validasi Kode 3 Menit (*Code Walkthrough*):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Dosen berhak memanggil mahasiswa secara acak untuk menjelaskan logika baris kode program yang dikumpulkan selama 3 menit.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262626"/>
          <w:sz w:val="21"/>
        </w:rPr>
        <w:t>Riwayat commit Git berkala (</w:t>
      </w:r>
      <w:r>
        <w:rPr>
          <w:rFonts w:ascii="Calibri" w:hAnsi="Calibri"/>
          <w:i/>
          <w:color w:val="262626"/>
          <w:sz w:val="21"/>
        </w:rPr>
        <w:t>Git History</w:t>
      </w:r>
      <w:r>
        <w:rPr>
          <w:rFonts w:ascii="Calibri" w:hAnsi="Calibri"/>
          <w:color w:val="262626"/>
          <w:sz w:val="21"/>
        </w:rPr>
        <w:t>) menjadi bukti sah pengerjaan mandiri oleh mahasiswa bersangkutan.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Dokumen ini merupakan panduan resmi asesmen kurikuler bagi Program Studi SISTEKIN FSTI Universitas Widyagama Malang.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