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025 — REKOMENDASI PENGEMBANGAN POOL MK PEMINATAN &amp; MEKANISME CROSS-TRACK (SIKLUS 2027)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Dokumen:</w:t>
      </w:r>
      <w:r>
        <w:rPr>
          <w:rFonts w:ascii="Calibri" w:hAnsi="Calibri"/>
          <w:color w:val="262626"/>
          <w:sz w:val="21"/>
        </w:rPr>
        <w:t xml:space="preserve"> Saran dan Rekomendasi Pengembangan Kurikulum Mendatang (Baseline Review 2027)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Terkait Dokumen: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color w:val="2E75B6"/>
          <w:sz w:val="21"/>
          <w:u w:val="single"/>
        </w:rPr>
        <w:t>005 — Struktur Kurikulum 8 Semester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alibri" w:hAnsi="Calibri"/>
          <w:color w:val="2E75B6"/>
          <w:sz w:val="21"/>
          <w:u w:val="single"/>
        </w:rPr>
        <w:t>006 — Distribusi &amp; Panduan MK Peminatan &amp; MBKM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 (IS2020 &amp; IT2017), Standar IABEE &amp; LAM INFOKOM Kriteria 4.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DAN RASIONAL AKADEMIK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implementasi </w:t>
      </w:r>
      <w:r>
        <w:rPr>
          <w:rFonts w:ascii="Calibri" w:hAnsi="Calibri"/>
          <w:b/>
          <w:color w:val="262626"/>
          <w:sz w:val="21"/>
        </w:rPr>
        <w:t>Kurikulum OBE SISTEKIN 2026</w:t>
      </w:r>
      <w:r>
        <w:rPr>
          <w:rFonts w:ascii="Calibri" w:hAnsi="Calibri"/>
          <w:color w:val="262626"/>
          <w:sz w:val="21"/>
        </w:rPr>
        <w:t xml:space="preserve">, skema peminatan dirancang dengan model </w:t>
      </w:r>
      <w:r>
        <w:rPr>
          <w:rFonts w:ascii="Calibri" w:hAnsi="Calibri"/>
          <w:b/>
          <w:color w:val="262626"/>
          <w:sz w:val="21"/>
        </w:rPr>
        <w:t>Fixed-Track Cohort</w:t>
      </w:r>
      <w:r>
        <w:rPr>
          <w:rFonts w:ascii="Calibri" w:hAnsi="Calibri"/>
          <w:color w:val="262626"/>
          <w:sz w:val="21"/>
        </w:rPr>
        <w:t xml:space="preserve"> (6 MK / 18 SKS per peminatan, total 18 MK ditawarkan untuk 3 peminatan). Mahasiswa menentukan 1 dari 3 jalur keahlian di awal Semester 5 dan menempuh seluruh paket mata kuliah peminatan tersebut secara terstruktur (1 MK di Sem 5, 2 MK di Sem 6, dan 3 MK di Sem 7).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Seiring dengan perkembangan teknologi kecerdasan artifisial, komputasi awan, dan rekayasa platform digital, serta pemenuhan profil lulusan yang </w:t>
      </w:r>
      <w:r>
        <w:rPr>
          <w:rFonts w:ascii="Calibri" w:hAnsi="Calibri"/>
          <w:i/>
          <w:color w:val="262626"/>
          <w:sz w:val="21"/>
        </w:rPr>
        <w:t>T-Shaped</w:t>
      </w:r>
      <w:r>
        <w:rPr>
          <w:rFonts w:ascii="Calibri" w:hAnsi="Calibri"/>
          <w:color w:val="262626"/>
          <w:sz w:val="21"/>
        </w:rPr>
        <w:t xml:space="preserve"> (memiliki kedalaman spesialisasi teknis sekaligus kelincahan integrasi interdisipliner), direkomendasikan penyempurnaan skema peminatan untuk </w:t>
      </w:r>
      <w:r>
        <w:rPr>
          <w:rFonts w:ascii="Calibri" w:hAnsi="Calibri"/>
          <w:b/>
          <w:color w:val="262626"/>
          <w:sz w:val="21"/>
        </w:rPr>
        <w:t>Siklus Peninjauan Kurikulum Tahun 2027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Perluasan Keranjang Mata Kuliah Pilihan (*Expanded Elective Basket*):</w:t>
      </w:r>
      <w:r>
        <w:rPr>
          <w:rFonts w:ascii="Calibri" w:hAnsi="Calibri"/>
          <w:color w:val="262626"/>
          <w:sz w:val="21"/>
        </w:rPr>
        <w:t xml:space="preserve"> Menyediakan 2–3 pilihan MK per peminatan di Semester 5, 3–4 pilihan di Semester 6, dan 4–5 pilihan di Semester 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Adopsi Mekanisme *Cross-Peminatan* Terkendali (*Minor Cross-Electives*):</w:t>
      </w:r>
      <w:r>
        <w:rPr>
          <w:rFonts w:ascii="Calibri" w:hAnsi="Calibri"/>
          <w:color w:val="262626"/>
          <w:sz w:val="21"/>
        </w:rPr>
        <w:t xml:space="preserve"> Memberikan hak bagi mahasiswa untuk mengambil 1–2 MK pilihan dari peminatan lain guna memperkuat portofolio keahlian spesifik tanpa mereduksi ketercapaian CPL Keterampilan Khusus (KK).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AUDIT PERBANDINGAN STRUKTUR (AS-IS 2026 VS TO-BE 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ASIS ["STRUKTUR KURIKULUM 2026 (AS-IS: FIXED TRACK)"]</w:t>
              <w:br/>
              <w:t xml:space="preserve">        S5A["Sem 5: Ambil 1 MK (Tepat 1 Ditawarkan per Track)"]</w:t>
              <w:br/>
              <w:t xml:space="preserve">        S6A["Sem 6: Ambil 2 MK (Tepat 2 Ditawarkan per Track)"]</w:t>
              <w:br/>
              <w:t xml:space="preserve">        S7A["Sem 7: Ambil 3 MK (Tepat 3 Ditawarkan per Track)"]</w:t>
              <w:br/>
              <w:t xml:space="preserve">        TOT_A["Total Ditawarkan: 18 MK (54 SKS)&lt;br&gt;Total Ditempuh: 6 MK (18 SKS)"]</w:t>
              <w:br/>
              <w:t xml:space="preserve">    end</w:t>
              <w:br/>
              <w:br/>
              <w:t xml:space="preserve">    subgraph TOBE ["REKOMENDASI KURIKULUM 2027 (TO-BE: EXPANDED BASKET)"]</w:t>
              <w:br/>
              <w:t xml:space="preserve">        S5B["Sem 5: Ambil 1 MK (Pilihan dari Pool 3 MK per Track)"]</w:t>
              <w:br/>
              <w:t xml:space="preserve">        S6B["Sem 6: Ambil 2 MK (Pilihan dari Pool 4 MK per Track)"]</w:t>
              <w:br/>
              <w:t xml:space="preserve">        S7B["Sem 7: Ambil 3 MK (Pilihan dari Pool 5 MK per Track)"]</w:t>
              <w:br/>
              <w:t xml:space="preserve">        TOT_B["Total Ditawarkan: 36 MK (108 SKS)&lt;br&gt;Total Ditempuh: TETAP 6 MK (18 SKS)"]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KOMPARASI SKEMA PENAWARAN ELEKTIF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Kurikulum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Kurikulum 2026 (Baseline Eksis)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Rekomendasi Kurikulum 2027 (*Target*)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Beban SKS Kelulusan Mahasiswa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(55 MK)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(55 MK)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(Tidak Berubah)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Beban SKS Peminatan Ditempuh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(6 MK)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(6 MK)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(Tidak Berubah)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 ditawarkan (Ambil 1)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1)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 ditawarkan (Ambil 2)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2)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Pilihan MK Semester 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 ditawarkan (Ambil 3)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 MK ditawarkan per track</w:t>
            </w:r>
            <w:r>
              <w:rPr>
                <w:rFonts w:ascii="Calibri" w:hAnsi="Calibri"/>
                <w:color w:val="262626"/>
                <w:sz w:val="19"/>
              </w:rPr>
              <w:t xml:space="preserve"> (Ambil 3)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Portofolio MK Peminatan Ditawarkan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MK (54 SKS)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36 MK (108 SKS)</w:t>
            </w:r>
            <w:r>
              <w:rPr>
                <w:rFonts w:ascii="Calibri" w:hAnsi="Calibri"/>
                <w:color w:val="262626"/>
                <w:sz w:val="19"/>
              </w:rPr>
              <w:t xml:space="preserve"> (12 MK per Track)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Tingkat Kebebasan Memilih (*Elective Freedom*)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 level Jalur Peminatan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 level Jalur + Di level Mata Kuliah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Mekanisme *Cross-Peminatan</w:t>
            </w:r>
            <w:r>
              <w:rPr>
                <w:rFonts w:ascii="Calibri" w:hAnsi="Calibri"/>
                <w:color w:val="262626"/>
                <w:sz w:val="19"/>
              </w:rPr>
              <w:t>*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Diakomodasi (Fixed Track)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Diakomodasi Maks. 6 SKS (2 MK)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PORTOFOLIO MATA KULIAH PILIHAN SETARA BERBASIS BoK APTIKOM (SI2020 &amp; IT2017)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Seluruh usulan mata kuliah pilihan tambahan dirancang </w:t>
      </w:r>
      <w:r>
        <w:rPr>
          <w:rFonts w:ascii="Calibri" w:hAnsi="Calibri"/>
          <w:b/>
          <w:color w:val="262626"/>
          <w:sz w:val="21"/>
        </w:rPr>
        <w:t>bebas redundansi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Zero Redundancy</w:t>
      </w:r>
      <w:r>
        <w:rPr>
          <w:rFonts w:ascii="Calibri" w:hAnsi="Calibri"/>
          <w:color w:val="262626"/>
          <w:sz w:val="21"/>
        </w:rPr>
        <w:t>) dengan mata kuliah Core STI dan berakar langsung pada Body of Knowledge resmi APTIKOM.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A. PEMINATAN 1: INTEGRATED SMART SYSTEMS (AI &amp; DATA ENGINEERING)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PL-1 (Intelligent Information Systems &amp; AI Engineer)</w:t>
      </w:r>
      <w:r>
        <w:rPr>
          <w:rFonts w:ascii="Calibri" w:hAnsi="Calibri"/>
          <w:i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CPL P2, KK1, KK2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Rujukan BoK APTIKOM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Decision Support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BK-IS13 / BK-IT09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Vision &amp; Citra Digital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BK-IT10 (Perception &amp; CV)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Time Series &amp; Prediktif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BK-IS13 (Predictive Analytics)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Big Data dan Komputasi Terdistribusi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BK-IS02 (Data Mgmt) / BK-IS18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 — pengganti Numerik per Dok 047/048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Agent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BK-IS15 / BK-IT10 (AI Systems)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Riset Operasi dan Optimasi Sistem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DW/BI, </w:t>
            </w:r>
            <w:r>
              <w:rPr>
                <w:rFonts w:ascii="Consolas" w:hAnsi="Consolas"/>
                <w:color w:val="A02828"/>
                <w:sz w:val="17"/>
              </w:rPr>
              <w:t>STA-501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BK-IS13 (Decision/OR)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 pengganti</w:t>
            </w:r>
            <w:r>
              <w:rPr>
                <w:rFonts w:ascii="Calibri" w:hAnsi="Calibri"/>
                <w:color w:val="262626"/>
                <w:sz w:val="18"/>
              </w:rPr>
              <w:t xml:space="preserve"> — slot Big Data sudah diampu </w:t>
            </w:r>
            <w:r>
              <w:rPr>
                <w:rFonts w:ascii="Consolas" w:hAnsi="Consolas"/>
                <w:color w:val="A02828"/>
                <w:sz w:val="17"/>
              </w:rPr>
              <w:t>STA-601</w:t>
            </w:r>
            <w:r>
              <w:rPr>
                <w:rFonts w:ascii="Calibri" w:hAnsi="Calibri"/>
                <w:color w:val="262626"/>
                <w:sz w:val="18"/>
              </w:rPr>
              <w:t xml:space="preserve"> per Dok 047/048; OR masuk pool cross-track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Edge AI &amp; Embedded 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BK-IT06 / BK-IT10 (Edge AI)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MLOps and AI Pipeline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BK-IT07 / BK-IT10 (MLOps)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Conversational AI &amp; Intelligent Assistant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 NLP,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BK-IS15 / BK-IT10 (NLP/GenAI)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Surveillance &amp; IoT Analytics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IoT, </w:t>
            </w:r>
            <w:r>
              <w:rPr>
                <w:rFonts w:ascii="Consolas" w:hAnsi="Consolas"/>
                <w:color w:val="A02828"/>
                <w:sz w:val="17"/>
              </w:rPr>
              <w:t>STA-502</w:t>
            </w:r>
            <w:r>
              <w:rPr>
                <w:rFonts w:ascii="Calibri" w:hAnsi="Calibri"/>
                <w:color w:val="262626"/>
                <w:sz w:val="18"/>
              </w:rPr>
              <w:t xml:space="preserve"> CV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BK-IT06 / BK-IT10 (IoT Vision)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Generative AI Engineering &amp; LLM App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 NLP,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BK-IT10 (GenAI Engineering)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Autonomous Systems &amp; Robot Navigation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IoT, </w:t>
            </w:r>
            <w:r>
              <w:rPr>
                <w:rFonts w:ascii="Consolas" w:hAnsi="Consolas"/>
                <w:color w:val="A02828"/>
                <w:sz w:val="17"/>
              </w:rPr>
              <w:t>STA-502</w:t>
            </w:r>
            <w:r>
              <w:rPr>
                <w:rFonts w:ascii="Calibri" w:hAnsi="Calibri"/>
                <w:color w:val="262626"/>
                <w:sz w:val="18"/>
              </w:rPr>
              <w:t xml:space="preserve"> CV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BK-IT06 / BK-IT10 (Robotics)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B. PEMINATAN 2: CLOUD INFRASTRUCTURE &amp; CYBERSECURITY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PL-2 (Cloud Infrastructure, Cyber &amp; Smart Systems Integrator)</w:t>
      </w:r>
      <w:r>
        <w:rPr>
          <w:rFonts w:ascii="Calibri" w:hAnsi="Calibri"/>
          <w:i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CPL P3, KK3, KK4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Rujukan BoK APTIKOM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Network Security &amp; Digital Forensics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Keamanan Info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BK-IT08 (Cybersecurity)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Linux System &amp; Server Administration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OS, </w:t>
            </w: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BK-IT05 (Sys Admin)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Virtualization &amp; Software-Defined Network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Jaringan Komputer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BK-IT07 (Platform Tech)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Architecture &amp; DevOps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 Computing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BK-IT07 (Cloud &amp; DevOps)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Cybersecurity Risk Management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Keamanan Info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BK-IS06 / BK-IT08 (Sec Risk)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Penetration Testing &amp; Ethical Hacking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 Network Security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BK-IT08 (Offensive Security)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Native Architecture &amp; Kubernetes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Cloud, </w:t>
            </w: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BK-IT07 (Cloud Native)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Governance &amp; Compliance COBIT 2019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BK-IS08 (IT Governance)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Service Management ITIL 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BK-IS09 (IT Service Mgmt)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Enterprise Architecture TOGAF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BK-IS03 (Enterprise Arch)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Security Operations Center (SOC) &amp; SIEM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 NetSec,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BK-IT08 (Defensive Cyber)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Security &amp; Zero Trust Architecture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Cloud,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BK-IT07 / BK-IT08 (Zero Trust)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C. PEMINATAN 3: DIGITAL PLATFORM ENGINEERING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Mendukung Profil Lulusan </w:t>
      </w:r>
      <w:r>
        <w:rPr>
          <w:rFonts w:ascii="Calibri" w:hAnsi="Calibri"/>
          <w:i/>
          <w:color w:val="262626"/>
          <w:sz w:val="21"/>
        </w:rPr>
        <w:t>PL-3 (UI/UX &amp; Digital Platform Engineer)</w:t>
      </w:r>
      <w:r>
        <w:rPr>
          <w:rFonts w:ascii="Calibri" w:hAnsi="Calibri"/>
          <w:i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PL-4 (Technopreneur)</w:t>
      </w:r>
      <w:r>
        <w:rPr>
          <w:rFonts w:ascii="Calibri" w:hAnsi="Calibri"/>
          <w:i/>
          <w:color w:val="262626"/>
          <w:sz w:val="21"/>
        </w:rPr>
        <w:t xml:space="preserve">, dan </w:t>
      </w:r>
      <w:r>
        <w:rPr>
          <w:rFonts w:ascii="Calibri" w:hAnsi="Calibri"/>
          <w:i/>
          <w:color w:val="262626"/>
          <w:sz w:val="21"/>
        </w:rPr>
        <w:t>CPL P4, KK5, KK6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 Pilihan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Rujukan BoK APTIKOM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UX Research &amp; Design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Prototyping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BK-IS07 / BK-IT04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Design Systems &amp; Micro-Interactions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Prototyping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BK-IT04 (HCI/Frontend)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E-Commerce Platform &amp; Payment API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Web Front,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BK-IS16 (E-Business Tech)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&amp; Otomasi Proses Bisnis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BK-IS05 (Business Processes)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Aplikasi Industri Vertikal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BK-IS04 / BK-IT04 (Domain Apps)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Microservices Architecture &amp; API Gateway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Back, </w:t>
            </w: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BK-IS04 / BK-IT07 (Microservice)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Cross-Platform Mobile Engineering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STI-522</w:t>
            </w:r>
            <w:r>
              <w:rPr>
                <w:rFonts w:ascii="Calibri" w:hAnsi="Calibri"/>
                <w:color w:val="262626"/>
                <w:sz w:val="18"/>
              </w:rPr>
              <w:t xml:space="preserve"> Mobile Programming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BK-IT04 (Mobile App Eng)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Immersive Media &amp; XR Development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BK-IT10 (XR/Graphics)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SaaS Architecture &amp; Multi-Tenancy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  <w:r>
              <w:rPr>
                <w:rFonts w:ascii="Calibri" w:hAnsi="Calibri"/>
                <w:color w:val="262626"/>
                <w:sz w:val="18"/>
              </w:rPr>
              <w:t xml:space="preserve"> Digital Platform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BK-IS04 / BK-IT07 (SaaS)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Product Management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BK-IS01 (Product Strategy)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Eksis 2026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Enterprise Resource Planning (ERP) Systems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APSI, </w:t>
            </w: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BK-IS05 (Integrated ERP)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Web3 &amp; Decentralized Platform Engineering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Back,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BK-IS17 / BK-IT14 (Decentralized)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Usulan 2027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TATA KELOLA CROSS-PEMINATAN TERKENDALI (*CROSS-ELECTIVE POLICY*)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menjaga agar lulusan tetap memiliki profil spesialisasi utama yang kredibel dan diakui secara formal dalam </w:t>
      </w:r>
      <w:r>
        <w:rPr>
          <w:rFonts w:ascii="Calibri" w:hAnsi="Calibri"/>
          <w:b/>
          <w:color w:val="262626"/>
          <w:sz w:val="21"/>
        </w:rPr>
        <w:t>Surat Keterangan Pendamping Ijazah (SKPI)</w:t>
      </w:r>
      <w:r>
        <w:rPr>
          <w:rFonts w:ascii="Calibri" w:hAnsi="Calibri"/>
          <w:color w:val="262626"/>
          <w:sz w:val="21"/>
        </w:rPr>
        <w:t xml:space="preserve">, direkomendasikan pemberlakuan </w:t>
      </w:r>
      <w:r>
        <w:rPr>
          <w:rFonts w:ascii="Calibri" w:hAnsi="Calibri"/>
          <w:b/>
          <w:color w:val="262626"/>
          <w:sz w:val="21"/>
        </w:rPr>
        <w:t>Aturan Mayor-Minor 12+6 SKS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TOTAL SKS ELEKTIF DI TEMPUH MAHASISWA = 18 SKS (6 MK)</w:t>
              <w:br/>
              <w:t>├── [KOMPONEN MAYOR: MINIMAL 12 SKS / 4 MK]</w:t>
              <w:br/>
              <w:t>│   └── Wajib diambil dari Jalur Peminatan Utama yang dipilih.</w:t>
              <w:br/>
              <w:t>│       Tujuan: Menggaransi 100% Ketercapaian CPL Keterampilan Khusus (KK) Jalur Terkait.</w:t>
              <w:br/>
              <w:t>│</w:t>
              <w:br/>
              <w:t>└── [KOMPONEN ELEKTIF BEBAS / CROSS-TRACK: MAKSIMAL 6 SKS / 2 MK]</w:t>
              <w:br/>
              <w:t xml:space="preserve">    └── Dapat diambil dari pool peminatan lain di Semester 6 atau Semester 7.</w:t>
              <w:br/>
              <w:t xml:space="preserve">        Tujuan: Menumbuhkan kompetensi T-Shaped (interdisipliner) sesuai minat proyek/karir.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Pengakuan SKPI Berdasarkan Komposisi SKS Peminatan: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Komposisi MK Peminatan yang Ditempuh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Predikat Spesialisasi di SKPI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Ketercapaian CPL KK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 SKS Penuh dari 1 Track</w:t>
            </w:r>
            <w:r>
              <w:rPr>
                <w:rFonts w:ascii="Calibri" w:hAnsi="Calibri"/>
                <w:color w:val="262626"/>
                <w:sz w:val="19"/>
              </w:rPr>
              <w:t xml:space="preserve"> (6 MK Jalur Sama)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Specialist Track</w:t>
            </w:r>
            <w:r>
              <w:rPr>
                <w:rFonts w:ascii="Calibri" w:hAnsi="Calibri"/>
                <w:color w:val="262626"/>
                <w:sz w:val="19"/>
              </w:rPr>
              <w:t xml:space="preserve"> Penuh (e.g. </w:t>
            </w:r>
            <w:r>
              <w:rPr>
                <w:rFonts w:ascii="Calibri" w:hAnsi="Calibri"/>
                <w:i/>
                <w:color w:val="262626"/>
                <w:sz w:val="19"/>
              </w:rPr>
              <w:t>Intelligent Systems Specialist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100% CPL KK Terkait Tercapai Penuh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12–15 SKS Mayor + 3–6 SKS Cross-Track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Major with Cross-Disciplinary Minor</w:t>
            </w:r>
            <w:r>
              <w:rPr>
                <w:rFonts w:ascii="Calibri" w:hAnsi="Calibri"/>
                <w:color w:val="262626"/>
                <w:sz w:val="19"/>
              </w:rPr>
              <w:t xml:space="preserve"> (e.g. </w:t>
            </w:r>
            <w:r>
              <w:rPr>
                <w:rFonts w:ascii="Calibri" w:hAnsi="Calibri"/>
                <w:i/>
                <w:color w:val="262626"/>
                <w:sz w:val="19"/>
              </w:rPr>
              <w:t>AI Track with Cloud Ops Minor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CPL KK Utama Tercapai + Portofolio Tambahan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&lt; 12 SKS dari 1 Track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General Information Technology Systems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Tidak Direkomendasikan (Risiko CPL KK Tidak Fokus)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ROADMAP PERSIAPAN MENUJU IMPLEMENTASI 2027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Ganjil 2026/2027: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Menjalankan Kurikulum 2026 (55 MK / 146 SKS) dengan skema </w:t>
      </w:r>
      <w:r>
        <w:rPr>
          <w:rFonts w:ascii="Calibri" w:hAnsi="Calibri"/>
          <w:i/>
          <w:color w:val="262626"/>
          <w:sz w:val="21"/>
        </w:rPr>
        <w:t>Fixed Track</w:t>
      </w:r>
      <w:r>
        <w:rPr>
          <w:rFonts w:ascii="Calibri" w:hAnsi="Calibri"/>
          <w:color w:val="262626"/>
          <w:sz w:val="21"/>
        </w:rPr>
        <w:t xml:space="preserve"> eksis.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Mengumpulkan data minat mahasiswa angkatan 2024 dan 2025 terhadap topik-topik elektif lanjutan.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 Genap 2026/2027: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Menyusun RPS / Silabus 3-Tabel dan rubrik asesmen lengkap untuk 18 MK usulan baru (</w:t>
      </w:r>
      <w:r>
        <w:rPr>
          <w:rFonts w:ascii="Consolas" w:hAnsi="Consolas"/>
          <w:color w:val="A02828"/>
          <w:sz w:val="20"/>
        </w:rPr>
        <w:t>STA-502..705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STB-502..705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STC-502..705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Penyiapan modul praktikum laboratorium dan lisensi </w:t>
      </w:r>
      <w:r>
        <w:rPr>
          <w:rFonts w:ascii="Calibri" w:hAnsi="Calibri"/>
          <w:i/>
          <w:color w:val="262626"/>
          <w:sz w:val="21"/>
        </w:rPr>
        <w:t>cloud/AI environment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Tahun Ajaran Baru 2027/2028: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Pembukaan modul penawaran </w:t>
      </w:r>
      <w:r>
        <w:rPr>
          <w:rFonts w:ascii="Calibri" w:hAnsi="Calibri"/>
          <w:i/>
          <w:color w:val="262626"/>
          <w:sz w:val="21"/>
        </w:rPr>
        <w:t>Expanded Elective Basket</w:t>
      </w:r>
      <w:r>
        <w:rPr>
          <w:rFonts w:ascii="Calibri" w:hAnsi="Calibri"/>
          <w:color w:val="262626"/>
          <w:sz w:val="21"/>
        </w:rPr>
        <w:t xml:space="preserve"> dan pembatasan prasyarat di sistem informasi akademik (SIAKAD).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Pengesahan Dokumen 005 dan 006 Edisi Revisi 2027 oleh Senat FSTI UWG.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Disimpan sebagai Dokumen Arsip Resmi 025 — Saran &amp; Rekomendasi Pengembangan Kurikulum Mendatang (Siklus 2027).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