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036 — DEV REPORT &amp; DEV LOG: RESTRUKTURISASI KODE MK PEMINATAN (STA, STB, STC)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Laporan Rekayasa dan Log Perubahan Penomoran Berbasis Semester (Reset ke 01 per Semester)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Fakultas Sains dan Teknologi Informasi (FSTI)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RINGKASAN EKSEKUTIF (EXECUTIVE SUMMARY)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Tanggal Eksekusi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September 2026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Status Pekerjaan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SELESAI (100% Tuntas, Teruji, dan Terverifikasi Penuh)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Lingkup Rekayasa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Restrukturisasi sistemik kode 18 Mata Kuliah Pilihan Peminatan (</w:t>
            </w:r>
            <w:r>
              <w:rPr>
                <w:rFonts w:ascii="Calibri" w:hAnsi="Calibri"/>
                <w:i/>
                <w:color w:val="262626"/>
                <w:sz w:val="19"/>
              </w:rPr>
              <w:t>Elective Tracks</w:t>
            </w:r>
            <w:r>
              <w:rPr>
                <w:rFonts w:ascii="Calibri" w:hAnsi="Calibri"/>
                <w:color w:val="262626"/>
                <w:sz w:val="19"/>
              </w:rPr>
              <w:t>) Kurikulum 2026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Skema Pengkodean Baru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Format 3-digit berbasis semester dengan reset ke </w:t>
            </w:r>
            <w:r>
              <w:rPr>
                <w:rFonts w:ascii="Consolas" w:hAnsi="Consolas"/>
                <w:color w:val="A02828"/>
                <w:sz w:val="18"/>
              </w:rPr>
              <w:t>01</w:t>
            </w:r>
            <w:r>
              <w:rPr>
                <w:rFonts w:ascii="Calibri" w:hAnsi="Calibri"/>
                <w:color w:val="262626"/>
                <w:sz w:val="19"/>
              </w:rPr>
              <w:t xml:space="preserve"> pada setiap semester: </w:t>
            </w:r>
            <w:r>
              <w:rPr>
                <w:rFonts w:ascii="Consolas" w:hAnsi="Consolas"/>
                <w:color w:val="A02828"/>
                <w:sz w:val="18"/>
              </w:rPr>
              <w:t>STA/STB/STC-501</w:t>
            </w:r>
            <w:r>
              <w:rPr>
                <w:rFonts w:ascii="Calibri" w:hAnsi="Calibri"/>
                <w:color w:val="262626"/>
                <w:sz w:val="19"/>
              </w:rPr>
              <w:t xml:space="preserve"> (Sem 5), </w:t>
            </w:r>
            <w:r>
              <w:rPr>
                <w:rFonts w:ascii="Consolas" w:hAnsi="Consolas"/>
                <w:color w:val="A02828"/>
                <w:sz w:val="18"/>
              </w:rPr>
              <w:t>601..602</w:t>
            </w:r>
            <w:r>
              <w:rPr>
                <w:rFonts w:ascii="Calibri" w:hAnsi="Calibri"/>
                <w:color w:val="262626"/>
                <w:sz w:val="19"/>
              </w:rPr>
              <w:t xml:space="preserve"> (Sem 6), dan </w:t>
            </w:r>
            <w:r>
              <w:rPr>
                <w:rFonts w:ascii="Consolas" w:hAnsi="Consolas"/>
                <w:color w:val="A02828"/>
                <w:sz w:val="18"/>
              </w:rPr>
              <w:t>701..703</w:t>
            </w:r>
            <w:r>
              <w:rPr>
                <w:rFonts w:ascii="Calibri" w:hAnsi="Calibri"/>
                <w:color w:val="262626"/>
                <w:sz w:val="19"/>
              </w:rPr>
              <w:t xml:space="preserve"> (Sem 7)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Formula Baku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</w:r>
            <w:r>
              <w:rPr>
                <w:rFonts w:ascii="Calibri" w:hAnsi="Calibri"/>
                <w:color w:val="262626"/>
                <w:sz w:val="19"/>
              </w:rPr>
              <w:t>\mathbf{ST[A/B/C]\text{-}[Semester][Nomor\ Urut\ dalam\ Semester\ (2\ Digit)]}</w:t>
            </w:r>
            <w:r>
              <w:rPr>
                <w:rFonts w:ascii="Calibri" w:hAnsi="Calibri"/>
                <w:i/>
                <w:color w:val="262626"/>
                <w:sz w:val="19"/>
              </w:rPr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Berkas Diperbarui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22 Berkas Markdown</w:t>
            </w:r>
            <w:r>
              <w:rPr>
                <w:rFonts w:ascii="Calibri" w:hAnsi="Calibri"/>
                <w:color w:val="262626"/>
                <w:sz w:val="19"/>
              </w:rPr>
              <w:t xml:space="preserve"> (termasuk </w:t>
            </w:r>
            <w:r>
              <w:rPr>
                <w:rFonts w:ascii="Consolas" w:hAnsi="Consolas"/>
                <w:color w:val="A02828"/>
                <w:sz w:val="18"/>
              </w:rPr>
              <w:t>AGENTS.md</w:t>
            </w:r>
            <w:r>
              <w:rPr>
                <w:rFonts w:ascii="Calibri" w:hAnsi="Calibri"/>
                <w:color w:val="262626"/>
                <w:sz w:val="19"/>
              </w:rPr>
              <w:t xml:space="preserve">) + </w:t>
            </w:r>
            <w:r>
              <w:rPr>
                <w:rFonts w:ascii="Calibri" w:hAnsi="Calibri"/>
                <w:b/>
                <w:color w:val="262626"/>
                <w:sz w:val="19"/>
              </w:rPr>
              <w:t>8 Skrip Automasi Python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Volume Pergantian Teks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660 titik pergantian</w:t>
            </w:r>
            <w:r>
              <w:rPr>
                <w:rFonts w:ascii="Calibri" w:hAnsi="Calibri"/>
                <w:color w:val="262626"/>
                <w:sz w:val="19"/>
              </w:rPr>
              <w:t xml:space="preserve"> tersubstitusi secara atomik (</w:t>
            </w:r>
            <w:r>
              <w:rPr>
                <w:rFonts w:ascii="Calibri" w:hAnsi="Calibri"/>
                <w:i/>
                <w:color w:val="262626"/>
                <w:sz w:val="19"/>
              </w:rPr>
              <w:t>single-pass word-boundary regex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Residual Kode Lama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kemunculan</w:t>
            </w:r>
            <w:r>
              <w:rPr>
                <w:rFonts w:ascii="Calibri" w:hAnsi="Calibri"/>
                <w:color w:val="262626"/>
                <w:sz w:val="19"/>
              </w:rPr>
              <w:t xml:space="preserve"> kode lama (</w:t>
            </w:r>
            <w:r>
              <w:rPr>
                <w:rFonts w:ascii="Consolas" w:hAnsi="Consolas"/>
                <w:color w:val="A02828"/>
                <w:sz w:val="18"/>
              </w:rPr>
              <w:t>STA-01..06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STB-01..06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STC-01..06</w:t>
            </w:r>
            <w:r>
              <w:rPr>
                <w:rFonts w:ascii="Calibri" w:hAnsi="Calibri"/>
                <w:color w:val="262626"/>
                <w:sz w:val="19"/>
              </w:rPr>
              <w:t>) di seluruh repositori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Artefak Luaran Terbit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1 Berkas Excel Ekivalensi Awam (8 Sheet), 1 Dokumen Word Lanskap Siap Cetak (9 Tabel), 37 Halaman HTML Portal Interaktif </w:t>
            </w:r>
            <w:r>
              <w:rPr>
                <w:rFonts w:ascii="Consolas" w:hAnsi="Consolas"/>
                <w:color w:val="A02828"/>
                <w:sz w:val="18"/>
              </w:rPr>
              <w:t>index.html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Integritas Sistem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Lulus 100% Zero Discrepancy</w:t>
            </w:r>
            <w:r>
              <w:rPr>
                <w:rFonts w:ascii="Calibri" w:hAnsi="Calibri"/>
                <w:color w:val="262626"/>
                <w:sz w:val="19"/>
              </w:rPr>
              <w:t xml:space="preserve"> (45 berkas Markdown) &amp; </w:t>
            </w:r>
            <w:r>
              <w:rPr>
                <w:rFonts w:ascii="Calibri" w:hAnsi="Calibri"/>
                <w:b/>
                <w:color w:val="262626"/>
                <w:sz w:val="19"/>
              </w:rPr>
              <w:t>Lulus 11/11 Kelompok Uji Ground Truth SIAKAD K2025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 LATAR BELAKANG DAN MASALAH TEKNIS (PROBLEM STATEMENT)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Pada perancangan awal Kurikulum 2026, mata kuliah peminatan menggunakan penomoran serial datar 2-digit: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Peminatan 1 (Integrated Smart Systems):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STA-01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STA-06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Peminatan 2 (Cloud Infrastructure &amp; Cybersecurity):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STB-01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STB-06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Peminatan 3 (Digital Platform Engineering):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STC-01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STC-06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Temuan Masalah Arsitektural: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Ketiadaan Informasi Semester pada Kode MK:</w:t>
      </w:r>
      <w:r>
        <w:rPr>
          <w:rFonts w:ascii="Calibri" w:hAnsi="Calibri"/>
          <w:color w:val="262626"/>
          <w:sz w:val="21"/>
        </w:rPr>
        <w:t xml:space="preserve"> Kode </w:t>
      </w:r>
      <w:r>
        <w:rPr>
          <w:rFonts w:ascii="Consolas" w:hAnsi="Consolas"/>
          <w:color w:val="A02828"/>
          <w:sz w:val="20"/>
        </w:rPr>
        <w:t>STA-02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onsolas" w:hAnsi="Consolas"/>
          <w:color w:val="A02828"/>
          <w:sz w:val="20"/>
        </w:rPr>
        <w:t>STB-05</w:t>
      </w:r>
      <w:r>
        <w:rPr>
          <w:rFonts w:ascii="Calibri" w:hAnsi="Calibri"/>
          <w:color w:val="262626"/>
          <w:sz w:val="21"/>
        </w:rPr>
        <w:t xml:space="preserve"> tidak mencerminkan tingkat/semester penawaran mata kuliah tersebut, sehingga membingungkan mahasiswa saat KRS-an dan menyulitkan Dosen Penasihat Akademik (PA).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Inkonsistensi Format dengan Rumpun Lain: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MKWU:</w:t>
      </w:r>
      <w:r>
        <w:rPr>
          <w:rFonts w:ascii="Calibri" w:hAnsi="Calibri"/>
          <w:color w:val="262626"/>
          <w:sz w:val="21"/>
        </w:rPr>
        <w:t xml:space="preserve"> Menggunakan digit semester pada digit pertama (</w:t>
      </w:r>
      <w:r>
        <w:rPr>
          <w:rFonts w:ascii="Consolas" w:hAnsi="Consolas"/>
          <w:color w:val="A02828"/>
          <w:sz w:val="20"/>
        </w:rPr>
        <w:t>MKU-101..103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MKU-204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MKU-405..406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MKU-507..508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FSTI:</w:t>
      </w:r>
      <w:r>
        <w:rPr>
          <w:rFonts w:ascii="Calibri" w:hAnsi="Calibri"/>
          <w:color w:val="262626"/>
          <w:sz w:val="21"/>
        </w:rPr>
        <w:t xml:space="preserve"> Menggunakan digit semester pada digit pertama (</w:t>
      </w:r>
      <w:r>
        <w:rPr>
          <w:rFonts w:ascii="Consolas" w:hAnsi="Consolas"/>
          <w:color w:val="A02828"/>
          <w:sz w:val="20"/>
        </w:rPr>
        <w:t>FST-101..102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FST-203..207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FST-408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FST-611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FST-610..613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FST-714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Core STI:</w:t>
      </w:r>
      <w:r>
        <w:rPr>
          <w:rFonts w:ascii="Calibri" w:hAnsi="Calibri"/>
          <w:color w:val="262626"/>
          <w:sz w:val="21"/>
        </w:rPr>
        <w:t xml:space="preserve"> Menggunakan digit semester pada digit pertama (</w:t>
      </w:r>
      <w:r>
        <w:rPr>
          <w:rFonts w:ascii="Consolas" w:hAnsi="Consolas"/>
          <w:color w:val="A02828"/>
          <w:sz w:val="20"/>
        </w:rPr>
        <w:t>STI-101..103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STI-204..205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STI-306..312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STI-413..418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STI-519..523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STI-624..627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STI-728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Penggunaan kode 2-digit pada MK Peminatan merupakan anomali format tunggal yang tersisa di Kurikulum 2026.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Bebas Risiko Kolisi Historis:</w:t>
      </w:r>
      <w:r>
        <w:rPr>
          <w:rFonts w:ascii="Calibri" w:hAnsi="Calibri"/>
          <w:color w:val="262626"/>
          <w:sz w:val="21"/>
        </w:rPr>
        <w:t xml:space="preserve"> Berdasarkan audit basis data Kurikulum 2025 (</w:t>
      </w:r>
      <w:r>
        <w:rPr>
          <w:rFonts w:ascii="Consolas" w:hAnsi="Consolas"/>
          <w:color w:val="A02828"/>
          <w:sz w:val="20"/>
        </w:rPr>
        <w:t>Laporan Daftar Kurikulum Prodi Sistekin.pdf</w:t>
      </w:r>
      <w:r>
        <w:rPr>
          <w:rFonts w:ascii="Calibri" w:hAnsi="Calibri"/>
          <w:color w:val="262626"/>
          <w:sz w:val="21"/>
        </w:rPr>
        <w:t xml:space="preserve">), Kurikulum 2025 tidak pernah menggunakan kode </w:t>
      </w:r>
      <w:r>
        <w:rPr>
          <w:rFonts w:ascii="Consolas" w:hAnsi="Consolas"/>
          <w:color w:val="A02828"/>
          <w:sz w:val="20"/>
        </w:rPr>
        <w:t>STA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STB</w:t>
      </w:r>
      <w:r>
        <w:rPr>
          <w:rFonts w:ascii="Calibri" w:hAnsi="Calibri"/>
          <w:color w:val="262626"/>
          <w:sz w:val="21"/>
        </w:rPr>
        <w:t xml:space="preserve">, ataupun </w:t>
      </w:r>
      <w:r>
        <w:rPr>
          <w:rFonts w:ascii="Consolas" w:hAnsi="Consolas"/>
          <w:color w:val="A02828"/>
          <w:sz w:val="20"/>
        </w:rPr>
        <w:t>STC</w:t>
      </w:r>
      <w:r>
        <w:rPr>
          <w:rFonts w:ascii="Calibri" w:hAnsi="Calibri"/>
          <w:color w:val="262626"/>
          <w:sz w:val="21"/>
        </w:rPr>
        <w:t xml:space="preserve"> (0 kemunculan), sehingga transisi ke format 3-digit dijamin </w:t>
      </w:r>
      <w:r>
        <w:rPr>
          <w:rFonts w:ascii="Calibri" w:hAnsi="Calibri"/>
          <w:b/>
          <w:color w:val="262626"/>
          <w:sz w:val="21"/>
        </w:rPr>
        <w:t>100% bebas risiko tabrakan kode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 KEPUTUSAN TIM KURIKULUM &amp; FORMULA BAKU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Tim Kurikulum menetapkan </w:t>
      </w:r>
      <w:r>
        <w:rPr>
          <w:rFonts w:ascii="Calibri" w:hAnsi="Calibri"/>
          <w:b/>
          <w:color w:val="262626"/>
          <w:sz w:val="21"/>
        </w:rPr>
        <w:t>Model 2: Reset ke 01 pada Setiap Semester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Digit 1 (`Semester`):</w:t>
      </w:r>
      <w:r>
        <w:rPr>
          <w:rFonts w:ascii="Calibri" w:hAnsi="Calibri"/>
          <w:color w:val="262626"/>
          <w:sz w:val="21"/>
        </w:rPr>
        <w:t xml:space="preserve"> Semester penawaran (</w:t>
      </w:r>
      <w:r>
        <w:rPr>
          <w:rFonts w:ascii="Consolas" w:hAnsi="Consolas"/>
          <w:color w:val="A02828"/>
          <w:sz w:val="20"/>
        </w:rPr>
        <w:t>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6</w:t>
      </w:r>
      <w:r>
        <w:rPr>
          <w:rFonts w:ascii="Calibri" w:hAnsi="Calibri"/>
          <w:color w:val="262626"/>
          <w:sz w:val="21"/>
        </w:rPr>
        <w:t xml:space="preserve">, atau </w:t>
      </w:r>
      <w:r>
        <w:rPr>
          <w:rFonts w:ascii="Consolas" w:hAnsi="Consolas"/>
          <w:color w:val="A02828"/>
          <w:sz w:val="20"/>
        </w:rPr>
        <w:t>7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Digit 2 &amp; 3 (`Urutan dalam Semester`):</w:t>
      </w:r>
      <w:r>
        <w:rPr>
          <w:rFonts w:ascii="Calibri" w:hAnsi="Calibri"/>
          <w:color w:val="262626"/>
          <w:sz w:val="21"/>
        </w:rPr>
        <w:t xml:space="preserve"> Nomor urut mata kuliah peminatan dalam semester bersangkutan yang selalu dimulai dari </w:t>
      </w:r>
      <w:r>
        <w:rPr>
          <w:rFonts w:ascii="Consolas" w:hAnsi="Consolas"/>
          <w:color w:val="A02828"/>
          <w:sz w:val="20"/>
        </w:rPr>
        <w:t>01</w:t>
      </w:r>
      <w:r>
        <w:rPr>
          <w:rFonts w:ascii="Calibri" w:hAnsi="Calibri"/>
          <w:color w:val="262626"/>
          <w:sz w:val="21"/>
        </w:rPr>
        <w:t xml:space="preserve"> pada setiap semester (</w:t>
      </w:r>
      <w:r>
        <w:rPr>
          <w:rFonts w:ascii="Consolas" w:hAnsi="Consolas"/>
          <w:color w:val="A02828"/>
          <w:sz w:val="20"/>
        </w:rPr>
        <w:t>501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601..602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701..703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Keunggulan Model 2: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Simetri Sempurna Antar Peminatan:</w:t>
      </w:r>
      <w:r>
        <w:rPr>
          <w:rFonts w:ascii="Calibri" w:hAnsi="Calibri"/>
          <w:color w:val="262626"/>
          <w:sz w:val="21"/>
        </w:rPr>
        <w:t xml:space="preserve"> Pada Semester 5, ketiga peminatan sama-sama menawarkan MK </w:t>
      </w:r>
      <w:r>
        <w:rPr>
          <w:rFonts w:ascii="Consolas" w:hAnsi="Consolas"/>
          <w:color w:val="A02828"/>
          <w:sz w:val="20"/>
        </w:rPr>
        <w:t>501</w:t>
      </w:r>
      <w:r>
        <w:rPr>
          <w:rFonts w:ascii="Calibri" w:hAnsi="Calibri"/>
          <w:color w:val="262626"/>
          <w:sz w:val="21"/>
        </w:rPr>
        <w:t xml:space="preserve">. Pada Semester 6, ketiganya menawarkan </w:t>
      </w:r>
      <w:r>
        <w:rPr>
          <w:rFonts w:ascii="Consolas" w:hAnsi="Consolas"/>
          <w:color w:val="A02828"/>
          <w:sz w:val="20"/>
        </w:rPr>
        <w:t>601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602</w:t>
      </w:r>
      <w:r>
        <w:rPr>
          <w:rFonts w:ascii="Calibri" w:hAnsi="Calibri"/>
          <w:color w:val="262626"/>
          <w:sz w:val="21"/>
        </w:rPr>
        <w:t xml:space="preserve">. Pada Semester 7, ketiganya menawarkan </w:t>
      </w:r>
      <w:r>
        <w:rPr>
          <w:rFonts w:ascii="Consolas" w:hAnsi="Consolas"/>
          <w:color w:val="A02828"/>
          <w:sz w:val="20"/>
        </w:rPr>
        <w:t>701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702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703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Kesiapan Ekspansi Pool Pilihan (Dokumen 025):</w:t>
      </w:r>
      <w:r>
        <w:rPr>
          <w:rFonts w:ascii="Calibri" w:hAnsi="Calibri"/>
          <w:color w:val="262626"/>
          <w:sz w:val="21"/>
        </w:rPr>
        <w:t xml:space="preserve"> Memudahkan penambahan mata kuliah pilihan baru di masa depan tanpa merusak urutan (cukup menambahkan </w:t>
      </w:r>
      <w:r>
        <w:rPr>
          <w:rFonts w:ascii="Consolas" w:hAnsi="Consolas"/>
          <w:color w:val="A02828"/>
          <w:sz w:val="20"/>
        </w:rPr>
        <w:t>502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503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603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604</w:t>
      </w:r>
      <w:r>
        <w:rPr>
          <w:rFonts w:ascii="Calibri" w:hAnsi="Calibri"/>
          <w:color w:val="262626"/>
          <w:sz w:val="21"/>
        </w:rPr>
        <w:t>, dst.).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 TABEL TRANSFORMASI KODE 18 MK PEMINATAN (BEFORE VS AFTER)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tblHeader/>
          <w:cantSplit/>
          <w:cantSplit/>
        </w:trPr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Rumpun Peminatan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Lama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Baru Definitif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 Akademik Terverifikasi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Decision Support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`STA-501`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Network Security and Digital Forensics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`STB-501`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 Dasar Keamanan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User Experience Research &amp; Design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`STC-501`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 UI/UX Design &amp; Prototyping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Big Data dan Komputasi Terdistribusi (semula Computational Methods and Numerics → Dok 048)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`STA-601`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 Basis Data, </w:t>
            </w: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Calibri" w:hAnsi="Calibri"/>
                <w:color w:val="262626"/>
                <w:sz w:val="18"/>
              </w:rPr>
              <w:t xml:space="preserve"> DW/BI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Intelligent Agent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`STA-602`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Cloud Architecture &amp; DevOps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`STB-601`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Komputasi Awan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Cybersecurity Risk Management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`STB-602`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&amp; Otomasi Proses Bisnis (BPA)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`STC-601`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Analisis &amp; Perancangan Sistem Informasi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Aplikasi Industri Vertikal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`STC-602`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MLOps and AI Pipeline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`STA-701`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Learning, </w:t>
            </w:r>
            <w:r>
              <w:rPr>
                <w:rFonts w:ascii="Consolas" w:hAnsi="Consolas"/>
                <w:color w:val="A02828"/>
                <w:sz w:val="17"/>
              </w:rPr>
              <w:t>STI-624</w:t>
            </w:r>
            <w:r>
              <w:rPr>
                <w:rFonts w:ascii="Calibri" w:hAnsi="Calibri"/>
                <w:color w:val="262626"/>
                <w:sz w:val="18"/>
              </w:rPr>
              <w:t xml:space="preserve"> Integrasi AI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Conversational AI &amp; Intelligent Assistant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`STA-702`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P1: Integrated Smart Systems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Smart Surveillance &amp; IoT Analytics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STA-06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`STA-703`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 Deep Learning, </w:t>
            </w: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Calibri" w:hAnsi="Calibri"/>
                <w:color w:val="262626"/>
                <w:sz w:val="18"/>
              </w:rPr>
              <w:t xml:space="preserve"> IoT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 Governance &amp; Compliance (COBIT 2019)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`STB-701`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 xml:space="preserve"> Pengantar STI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 Service Management (ITIL 4)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`STB-702`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 xml:space="preserve"> Pengantar STI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P2: Cloud Infra &amp; Cyber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Enterprise Architecture (TOGAF)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STB-06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`STB-703`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Analisis &amp; Perancangan Sistem Informasi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Immersive Media &amp; XR Development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`STC-701`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 Web Front End Development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SaaS Architecture &amp; Multi-Tenancy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`STC-702`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P3: Digital Platform Eng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Product Management &amp; Agile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STC-06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`STC-703`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Calibri" w:hAnsi="Calibri"/>
                <w:color w:val="262626"/>
                <w:sz w:val="18"/>
              </w:rPr>
              <w:t xml:space="preserve"> Manajemen Proyek TI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 PENYELARASAN DOKUMEN PROYEKSI POOL 2027 (DOKUMEN 025)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Pada dokumen usulan masa depan </w:t>
      </w:r>
      <w:r>
        <w:rPr>
          <w:rFonts w:ascii="Calibri" w:hAnsi="Calibri"/>
          <w:color w:val="2E75B6"/>
          <w:sz w:val="21"/>
          <w:u w:val="single"/>
        </w:rPr>
        <w:t>025 — Rekomendasi Pengembangan Pool MK Peminatan 2027</w:t>
      </w:r>
      <w:r>
        <w:rPr>
          <w:rFonts w:ascii="Calibri" w:hAnsi="Calibri"/>
          <w:color w:val="262626"/>
          <w:sz w:val="21"/>
        </w:rPr>
        <w:t>, 18 mata kuliah pilihan tambahan telah diselaraskan kodenya: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5 Usulan: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STA-502</w:t>
      </w:r>
      <w:r>
        <w:rPr>
          <w:rFonts w:ascii="Calibri" w:hAnsi="Calibri"/>
          <w:color w:val="262626"/>
          <w:sz w:val="21"/>
        </w:rPr>
        <w:t xml:space="preserve"> Computer Vision, </w:t>
      </w:r>
      <w:r>
        <w:rPr>
          <w:rFonts w:ascii="Consolas" w:hAnsi="Consolas"/>
          <w:color w:val="A02828"/>
          <w:sz w:val="20"/>
        </w:rPr>
        <w:t>STA-503</w:t>
      </w:r>
      <w:r>
        <w:rPr>
          <w:rFonts w:ascii="Calibri" w:hAnsi="Calibri"/>
          <w:color w:val="262626"/>
          <w:sz w:val="21"/>
        </w:rPr>
        <w:t xml:space="preserve"> Time Series; </w:t>
      </w:r>
      <w:r>
        <w:rPr>
          <w:rFonts w:ascii="Consolas" w:hAnsi="Consolas"/>
          <w:color w:val="A02828"/>
          <w:sz w:val="20"/>
        </w:rPr>
        <w:t>STB-502</w:t>
      </w:r>
      <w:r>
        <w:rPr>
          <w:rFonts w:ascii="Calibri" w:hAnsi="Calibri"/>
          <w:color w:val="262626"/>
          <w:sz w:val="21"/>
        </w:rPr>
        <w:t xml:space="preserve"> Linux Admin, </w:t>
      </w:r>
      <w:r>
        <w:rPr>
          <w:rFonts w:ascii="Consolas" w:hAnsi="Consolas"/>
          <w:color w:val="A02828"/>
          <w:sz w:val="20"/>
        </w:rPr>
        <w:t>STB-503</w:t>
      </w:r>
      <w:r>
        <w:rPr>
          <w:rFonts w:ascii="Calibri" w:hAnsi="Calibri"/>
          <w:color w:val="262626"/>
          <w:sz w:val="21"/>
        </w:rPr>
        <w:t xml:space="preserve"> Virtualization; </w:t>
      </w:r>
      <w:r>
        <w:rPr>
          <w:rFonts w:ascii="Consolas" w:hAnsi="Consolas"/>
          <w:color w:val="A02828"/>
          <w:sz w:val="20"/>
        </w:rPr>
        <w:t>STC-502</w:t>
      </w:r>
      <w:r>
        <w:rPr>
          <w:rFonts w:ascii="Calibri" w:hAnsi="Calibri"/>
          <w:color w:val="262626"/>
          <w:sz w:val="21"/>
        </w:rPr>
        <w:t xml:space="preserve"> Design Systems, </w:t>
      </w:r>
      <w:r>
        <w:rPr>
          <w:rFonts w:ascii="Consolas" w:hAnsi="Consolas"/>
          <w:color w:val="A02828"/>
          <w:sz w:val="20"/>
        </w:rPr>
        <w:t>STC-503</w:t>
      </w:r>
      <w:r>
        <w:rPr>
          <w:rFonts w:ascii="Calibri" w:hAnsi="Calibri"/>
          <w:color w:val="262626"/>
          <w:sz w:val="21"/>
        </w:rPr>
        <w:t xml:space="preserve"> E-Commerce API.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6 Usulan: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STA-603</w:t>
      </w:r>
      <w:r>
        <w:rPr>
          <w:rFonts w:ascii="Calibri" w:hAnsi="Calibri"/>
          <w:color w:val="262626"/>
          <w:sz w:val="21"/>
        </w:rPr>
        <w:t xml:space="preserve"> Big Data, </w:t>
      </w:r>
      <w:r>
        <w:rPr>
          <w:rFonts w:ascii="Consolas" w:hAnsi="Consolas"/>
          <w:color w:val="A02828"/>
          <w:sz w:val="20"/>
        </w:rPr>
        <w:t>STA-604</w:t>
      </w:r>
      <w:r>
        <w:rPr>
          <w:rFonts w:ascii="Calibri" w:hAnsi="Calibri"/>
          <w:color w:val="262626"/>
          <w:sz w:val="21"/>
        </w:rPr>
        <w:t xml:space="preserve"> Edge AI; </w:t>
      </w:r>
      <w:r>
        <w:rPr>
          <w:rFonts w:ascii="Consolas" w:hAnsi="Consolas"/>
          <w:color w:val="A02828"/>
          <w:sz w:val="20"/>
        </w:rPr>
        <w:t>STB-603</w:t>
      </w:r>
      <w:r>
        <w:rPr>
          <w:rFonts w:ascii="Calibri" w:hAnsi="Calibri"/>
          <w:color w:val="262626"/>
          <w:sz w:val="21"/>
        </w:rPr>
        <w:t xml:space="preserve"> Ethical Hacking, </w:t>
      </w:r>
      <w:r>
        <w:rPr>
          <w:rFonts w:ascii="Consolas" w:hAnsi="Consolas"/>
          <w:color w:val="A02828"/>
          <w:sz w:val="20"/>
        </w:rPr>
        <w:t>STB-604</w:t>
      </w:r>
      <w:r>
        <w:rPr>
          <w:rFonts w:ascii="Calibri" w:hAnsi="Calibri"/>
          <w:color w:val="262626"/>
          <w:sz w:val="21"/>
        </w:rPr>
        <w:t xml:space="preserve"> Kubernetes; </w:t>
      </w:r>
      <w:r>
        <w:rPr>
          <w:rFonts w:ascii="Consolas" w:hAnsi="Consolas"/>
          <w:color w:val="A02828"/>
          <w:sz w:val="20"/>
        </w:rPr>
        <w:t>STC-603</w:t>
      </w:r>
      <w:r>
        <w:rPr>
          <w:rFonts w:ascii="Calibri" w:hAnsi="Calibri"/>
          <w:color w:val="262626"/>
          <w:sz w:val="21"/>
        </w:rPr>
        <w:t xml:space="preserve"> Microservices, </w:t>
      </w:r>
      <w:r>
        <w:rPr>
          <w:rFonts w:ascii="Consolas" w:hAnsi="Consolas"/>
          <w:color w:val="A02828"/>
          <w:sz w:val="20"/>
        </w:rPr>
        <w:t>STC-604</w:t>
      </w:r>
      <w:r>
        <w:rPr>
          <w:rFonts w:ascii="Calibri" w:hAnsi="Calibri"/>
          <w:color w:val="262626"/>
          <w:sz w:val="21"/>
        </w:rPr>
        <w:t xml:space="preserve"> Cross-Platform Mobile.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7 Usulan: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STA-704</w:t>
      </w:r>
      <w:r>
        <w:rPr>
          <w:rFonts w:ascii="Calibri" w:hAnsi="Calibri"/>
          <w:color w:val="262626"/>
          <w:sz w:val="21"/>
        </w:rPr>
        <w:t xml:space="preserve"> Generative AI, </w:t>
      </w:r>
      <w:r>
        <w:rPr>
          <w:rFonts w:ascii="Consolas" w:hAnsi="Consolas"/>
          <w:color w:val="A02828"/>
          <w:sz w:val="20"/>
        </w:rPr>
        <w:t>STA-705</w:t>
      </w:r>
      <w:r>
        <w:rPr>
          <w:rFonts w:ascii="Calibri" w:hAnsi="Calibri"/>
          <w:color w:val="262626"/>
          <w:sz w:val="21"/>
        </w:rPr>
        <w:t xml:space="preserve"> Autonomous Systems; </w:t>
      </w:r>
      <w:r>
        <w:rPr>
          <w:rFonts w:ascii="Consolas" w:hAnsi="Consolas"/>
          <w:color w:val="A02828"/>
          <w:sz w:val="20"/>
        </w:rPr>
        <w:t>STB-704</w:t>
      </w:r>
      <w:r>
        <w:rPr>
          <w:rFonts w:ascii="Calibri" w:hAnsi="Calibri"/>
          <w:color w:val="262626"/>
          <w:sz w:val="21"/>
        </w:rPr>
        <w:t xml:space="preserve"> SOC &amp; SIEM, </w:t>
      </w:r>
      <w:r>
        <w:rPr>
          <w:rFonts w:ascii="Consolas" w:hAnsi="Consolas"/>
          <w:color w:val="A02828"/>
          <w:sz w:val="20"/>
        </w:rPr>
        <w:t>STB-705</w:t>
      </w:r>
      <w:r>
        <w:rPr>
          <w:rFonts w:ascii="Calibri" w:hAnsi="Calibri"/>
          <w:color w:val="262626"/>
          <w:sz w:val="21"/>
        </w:rPr>
        <w:t xml:space="preserve"> Zero Trust; </w:t>
      </w:r>
      <w:r>
        <w:rPr>
          <w:rFonts w:ascii="Consolas" w:hAnsi="Consolas"/>
          <w:color w:val="A02828"/>
          <w:sz w:val="20"/>
        </w:rPr>
        <w:t>STC-704</w:t>
      </w:r>
      <w:r>
        <w:rPr>
          <w:rFonts w:ascii="Calibri" w:hAnsi="Calibri"/>
          <w:color w:val="262626"/>
          <w:sz w:val="21"/>
        </w:rPr>
        <w:t xml:space="preserve"> Enterprise ERP, </w:t>
      </w:r>
      <w:r>
        <w:rPr>
          <w:rFonts w:ascii="Consolas" w:hAnsi="Consolas"/>
          <w:color w:val="A02828"/>
          <w:sz w:val="20"/>
        </w:rPr>
        <w:t>STC-705</w:t>
      </w:r>
      <w:r>
        <w:rPr>
          <w:rFonts w:ascii="Calibri" w:hAnsi="Calibri"/>
          <w:color w:val="262626"/>
          <w:sz w:val="21"/>
        </w:rPr>
        <w:t xml:space="preserve"> Web3.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 DEV LOG EKSEKUSI PER FILE (METRIK PERGANTIAN)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Eksekusi dijalankan secara serempak melalui engine </w:t>
      </w:r>
      <w:r>
        <w:rPr>
          <w:rFonts w:ascii="Consolas" w:hAnsi="Consolas"/>
          <w:color w:val="A02828"/>
          <w:sz w:val="20"/>
        </w:rPr>
        <w:t>_tools/restrukturisasi_kode_peminatan.py</w:t>
      </w:r>
      <w:r>
        <w:rPr>
          <w:rFonts w:ascii="Calibri" w:hAnsi="Calibri"/>
          <w:color w:val="262626"/>
          <w:sz w:val="21"/>
        </w:rPr>
        <w:t xml:space="preserve"> menggunakan boundary regex atomik: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Berkas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Titik Pergantian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AGENTS.md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Workspace Root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000_CHANGELOG_ALIGNMENT_FINAL.md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004_MATRIKS_KETERLACAKAN_OBE_VMTS_PEO_PL_CPL_MK.md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70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005_STRUKTUR_KURIKULUM_8_SEMESTER_DAN_PEMINATAN.md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007_FORMULASI_CPMK_DAN_SUB_CPMK_PORTFOLIO_LENGKAP.md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009D_CPL_KETERAMPILAN_KHUSUS_SISTEKIN.md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011_IMPLEMENTASI_OBE_SISTEKIN2026_TABLES.md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012_ANALISIS_KRITIS_JALUR_PONDASI_DAN_TREE_PRASYARAT.md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47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016_ANALISIS_BoK_APTIKOM_REDUNDANSI_DAN_PIPELINE_AI.md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017_AUDIT_FORENSIK_ZERO_REDUNDANCY_DAN_ZERO_GAP.md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019_AUDIT_KRITIS_KESELARASAN_FOLDER_REVISI_23082026_212923.md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023_BUKU_KPT_SISTEKIN_2026_STRUKTUR_KPT2024.md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024_MATRIKS_EKIVALENSI_KURIKULUM2025_KE_KURIKULUM2026.md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025_REKOMENDASI_PENGEMBANGAN_MK_PEMINATAN_DAN_CROSS_TRACK_2027.md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026_ANALISIS_KRITIS_MK_DIHAPUS_DAN_REKOMENDASI_PENGGANTI.md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027_RENCANA_RESTRUKTURISASI_KODE_MK_CORE_STI_KONTINU.md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028_DEV_REPORT_DAN_LOG_RESTRUKTURISASI_KODE_CORE_STI.md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030_JUSTIFIKASI_AKADEMIS_DAN_BoK_STA02_COMPUTATIONAL_METHODS_SEBAGAI_MK_PILIHAN.md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031_PETA_KESELARASAN_KPT2024_STATUS_DOKUMEN.md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039_LAMPIRAN_SIAP_BUKU_KPT_SISTEKIN_2026.md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BUKU_KURIKULUM_OBE_SISTEKIN_2026_FINAL.md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160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 Berkas Markdown Dokumen Kurikulum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660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 Sukses</w:t>
            </w:r>
          </w:p>
        </w:tc>
      </w:tr>
    </w:tbl>
    <w:p>
      <w:pPr>
        <w:spacing w:after="10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Skrip Tooling Python yang Diperbarui: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_tools/verify_k2025_ground_truth.py</w:t>
      </w:r>
      <w:r>
        <w:rPr>
          <w:rFonts w:ascii="Calibri" w:hAnsi="Calibri"/>
          <w:color w:val="262626"/>
          <w:sz w:val="21"/>
        </w:rPr>
        <w:t xml:space="preserve"> (Mendukung pola regex </w:t>
      </w:r>
      <w:r>
        <w:rPr>
          <w:rFonts w:ascii="Consolas" w:hAnsi="Consolas"/>
          <w:color w:val="A02828"/>
          <w:sz w:val="20"/>
        </w:rPr>
        <w:t>ST[ABC]-\d{2,3}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_tools/export_024_awam.py</w:t>
      </w:r>
      <w:r>
        <w:rPr>
          <w:rFonts w:ascii="Calibri" w:hAnsi="Calibri"/>
          <w:color w:val="262626"/>
          <w:sz w:val="21"/>
        </w:rPr>
        <w:t xml:space="preserve"> (Mendukung pengenalan 3-digit elektif).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_tools/add_peminatan_to_005.py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_tools/add_peminatan_to_buku.py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_tools/apply_dl_security_switch.py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_tools/deep_cross_audit.py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_tools/export_005_to_excel.py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_tools/fill_template_kpt.py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_tools/fix_012.py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_tools/convert_md_to_html.py</w:t>
      </w:r>
      <w:r>
        <w:rPr>
          <w:rFonts w:ascii="Calibri" w:hAnsi="Calibri"/>
          <w:color w:val="262626"/>
          <w:sz w:val="21"/>
        </w:rPr>
        <w:t xml:space="preserve"> (Menambahkan entri Dokumen 035 dan 036 ke portal navigasi).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 BUKTI VERIFIKASI SISTEM (VERIFICATION AUDIT TRAIL)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Verifikasi Ground Truth SIAKAD K2025 (`verify_k2025_ground_truth.py`)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==============================================================================</w:t>
              <w:br/>
              <w:t>VERIFIKASI GROUND TRUTH KURIKULUM 2025 (LAPORAN SIAKAD)</w:t>
              <w:br/>
              <w:t>==============================================================================</w:t>
              <w:br/>
              <w:t>Sumber : KURIKULUM2025\Laporan Daftar Kurikulum Prodi Sistekin.pdf</w:t>
              <w:br/>
              <w:br/>
              <w:t>[1] INTEGRITAS EKSTRAKSI PDF                : 56 MK / 146 SKS OK</w:t>
              <w:br/>
              <w:t>[2] HEADER SEKSI 3.x DOKUMEN 024            : 8/8 semester cocok OK</w:t>
              <w:br/>
              <w:t>[3] AUDIT BARIS DEMI BARIS MATRIKS UTAMA    : 0 ketidakcocokan atribut OK</w:t>
              <w:br/>
              <w:t>[4] PENEMPATAN BARIS PADA SEKSI ASAL        : 0 baris salah seksi OK</w:t>
              <w:br/>
              <w:t>[5] ZERO ORPHAN TABEL ENTRI SIAKAD          : 0 orphan / 0 fiktif OK</w:t>
              <w:br/>
              <w:t>[6] NERACA KATEGORI EKIVALENSI E1-E5        : E1=34, E2=11, E3=8, E4=1, E5=2 OK</w:t>
              <w:br/>
              <w:t>[7] VALIDITAS KODE TARGET KURIKULUM 2026    : 49 kode target unik valid OK</w:t>
              <w:br/>
              <w:t>[8] SEMESTER MK ELEKTIF PEMINATAN           : 18 kode definitif presisi OK</w:t>
              <w:br/>
              <w:t>[9] NERACA REKOGNISI ARAH BALIK (BAGIAN 3A) : 114 SKS diakui / 14 SKS defisit OK</w:t>
              <w:br/>
              <w:t>[10] KELENGKAPAN REKOGNISI PORTOFOLIO 67 MK : 49 direkognisi / 18 baru OK</w:t>
              <w:br/>
              <w:t>[11] KETUNTASAN ATURAN KLAIM GANDA          : 2 kasus terselesaikan tuntas OK</w:t>
              <w:br/>
              <w:br/>
              <w:t>==============================================================================</w:t>
              <w:br/>
              <w:t>[LULUS] Seluruh rujukan Kurikulum 2025 konsisten 100% dengan Laporan SIAKAD.</w:t>
              <w:br/>
              <w:t>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Audit Zero Residual Kode Lama (`scan_peminatan_occurrences.py`)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Total occurrences of old codes (STA-01..06, STB-01..06, STC-01..06): 0 across 45 files.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C. Audit Zero Discrepancy (`verify_zero_discrepancy.py`)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Auditing 45 markdown files in KURIKULUM2026_REVISI...</w:t>
              <w:br/>
              <w:t>[SUCCESS] 100% PERFECT ALIGNMENT: Semua file Markdown di KURIKULUM2026_REVISI telah 100% sinkron dan selaras!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 ARTEFAK LUARAN RESMI YANG DITERBITKAN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Berkas Markdown Kurikulum: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005 — Struktur Kurikulum 8 Semester &amp; Peminatan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007 — Formulasi CPMK &amp; Silabus 3-Tabel 67 MK Portofolio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024 — Matriks Ekivalensi Kurikulum 2025 ke Kurikulum 2026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035 — Restrukturisasi Kode MK Peminatan (STA, STB, STC) Berbasis Semester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036 — Dev Report &amp; Dev Log Restrukturisasi Kode MK Peminatan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E75B6"/>
          <w:sz w:val="21"/>
          <w:u w:val="single"/>
        </w:rPr>
        <w:t>BUKU_KURIKULUM_OBE_SISTEKIN_2026_FINAL.md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Berkas Diseminasi Non-Teknis: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024_RINGKAS_EKIVALENSI_UNTUK_AWAM.xlsx</w:t>
      </w:r>
      <w:r>
        <w:rPr>
          <w:rFonts w:ascii="Calibri" w:hAnsi="Calibri"/>
          <w:color w:val="262626"/>
          <w:sz w:val="21"/>
        </w:rPr>
        <w:t xml:space="preserve"> (8 Sheet lengkap dengan filter &amp; warna status).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024_RINGKAS_EKIVALENSI_UNTUK_AWAM.docx</w:t>
      </w:r>
      <w:r>
        <w:rPr>
          <w:rFonts w:ascii="Calibri" w:hAnsi="Calibri"/>
          <w:color w:val="262626"/>
          <w:sz w:val="21"/>
        </w:rPr>
        <w:t xml:space="preserve"> (9 Tabel format lanskap siap cetak dan edar).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Portal Navigasi &amp; HTML Interaktif: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37 berkas HTML terkonversi rapi.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Portal web </w:t>
      </w:r>
      <w:r>
        <w:rPr>
          <w:rFonts w:ascii="Calibri" w:hAnsi="Calibri"/>
          <w:color w:val="2E75B6"/>
          <w:sz w:val="21"/>
          <w:u w:val="single"/>
        </w:rPr>
        <w:t>index.html</w:t>
      </w:r>
      <w:r>
        <w:rPr>
          <w:rFonts w:ascii="Calibri" w:hAnsi="Calibri"/>
          <w:color w:val="262626"/>
          <w:sz w:val="21"/>
        </w:rPr>
        <w:t xml:space="preserve"> dengan menu navigasi terintegrasi.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Laporan Dev Report &amp; Dev Log ini disahkan sebagai dokumentasi resmi rekayasa Kurikulum OBE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