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Rencana Lanjutan — Pengembangan Sub-CPMK &amp; Rencana 16 Pertemuan (Dokumen 043)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Tanggal:</w:t>
      </w:r>
      <w:r>
        <w:rPr>
          <w:rFonts w:ascii="Calibri" w:hAnsi="Calibri"/>
          <w:color w:val="262626"/>
          <w:sz w:val="21"/>
        </w:rPr>
        <w:t xml:space="preserve"> 2026-09-13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Cakupan:</w:t>
      </w:r>
      <w:r>
        <w:rPr>
          <w:rFonts w:ascii="Calibri" w:hAnsi="Calibri"/>
          <w:color w:val="262626"/>
          <w:sz w:val="21"/>
        </w:rPr>
        <w:t xml:space="preserve"> 46 MK (28 Core STI + 18 Peminatan STA/STB/STC)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Target:</w:t>
      </w:r>
      <w:r>
        <w:rPr>
          <w:rFonts w:ascii="Calibri" w:hAnsi="Calibri"/>
          <w:color w:val="262626"/>
          <w:sz w:val="21"/>
        </w:rPr>
        <w:t xml:space="preserve"> Kedua dokumen 043 (</w:t>
      </w:r>
      <w:r>
        <w:rPr>
          <w:rFonts w:ascii="Consolas" w:hAnsi="Consolas"/>
          <w:color w:val="A02828"/>
          <w:sz w:val="20"/>
        </w:rPr>
        <w:t>043_MATRIKS_CPL_CPMK_BoK_BOUNDARY_GUARDRAILS_PER_SEMESTER.md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043_MATRIKS_CPL_CPMK_BoK_DAN_BOUNDARY_GUARDRAILS.md</w:t>
      </w:r>
      <w:r>
        <w:rPr>
          <w:rFonts w:ascii="Calibri" w:hAnsi="Calibri"/>
          <w:color w:val="262626"/>
          <w:sz w:val="21"/>
        </w:rPr>
        <w:t>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Status Saat Ini (Sudah Terverifikasi)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1.1 Data Sub-CPMK (Phase 1 — Tuntas)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46 MK × 2 Sub-CPMK per CPMK = </w:t>
      </w:r>
      <w:r>
        <w:rPr>
          <w:rFonts w:ascii="Calibri" w:hAnsi="Calibri"/>
          <w:b/>
          <w:color w:val="262626"/>
          <w:sz w:val="21"/>
        </w:rPr>
        <w:t>175 CPMK induk → 322 Sub-CPMK</w:t>
      </w:r>
      <w:r>
        <w:rPr>
          <w:rFonts w:ascii="Calibri" w:hAnsi="Calibri"/>
          <w:color w:val="262626"/>
          <w:sz w:val="21"/>
        </w:rPr>
        <w:t xml:space="preserve"> ter-author.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Terdiri dari: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28 MK Core STI (Semester 1–7): 220 Sub-CPMK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18 MK Peminatan (Semester 5–7): 102 Sub-CPMK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Setiap Sub-CPMK memuat: kode (</w:t>
      </w:r>
      <w:r>
        <w:rPr>
          <w:rFonts w:ascii="Consolas" w:hAnsi="Consolas"/>
          <w:color w:val="A02828"/>
          <w:sz w:val="20"/>
        </w:rPr>
        <w:t>Sub-CPMK-X.Y</w:t>
      </w:r>
      <w:r>
        <w:rPr>
          <w:rFonts w:ascii="Calibri" w:hAnsi="Calibri"/>
          <w:color w:val="262626"/>
          <w:sz w:val="21"/>
        </w:rPr>
        <w:t>), rumusan kompetensi spesifik, rujukan ke CPMK induk (</w:t>
      </w:r>
      <w:r>
        <w:rPr>
          <w:rFonts w:ascii="Consolas" w:hAnsi="Consolas"/>
          <w:color w:val="A02828"/>
          <w:sz w:val="20"/>
        </w:rPr>
        <w:t>CPMK-N</w:t>
      </w:r>
      <w:r>
        <w:rPr>
          <w:rFonts w:ascii="Calibri" w:hAnsi="Calibri"/>
          <w:color w:val="262626"/>
          <w:sz w:val="21"/>
        </w:rPr>
        <w:t>), dan level Bloom.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Sub-CPMK diturunkan langsung dari rumusan CPMK induk + topik IN-SCOPE Boundary Guardrails masing-masing MK.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Validasi struktural:</w:t>
      </w:r>
      <w:r>
        <w:rPr>
          <w:rFonts w:ascii="Calibri" w:hAnsi="Calibri"/>
          <w:color w:val="262626"/>
          <w:sz w:val="21"/>
        </w:rPr>
        <w:t xml:space="preserve"> 46/46 MK terpetakan, 0 missing, 0 extra, 0 structural problem (setelah perbaikan </w:t>
      </w:r>
      <w:r>
        <w:rPr>
          <w:rFonts w:ascii="Consolas" w:hAnsi="Consolas"/>
          <w:color w:val="A02828"/>
          <w:sz w:val="20"/>
        </w:rPr>
        <w:t>STC-702</w:t>
      </w:r>
      <w:r>
        <w:rPr>
          <w:rFonts w:ascii="Calibri" w:hAnsi="Calibri"/>
          <w:color w:val="262626"/>
          <w:sz w:val="21"/>
        </w:rPr>
        <w:t xml:space="preserve"> CPMK-4 → CPMK-3).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1.2 Generator Injeksi (Terverifikasi)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Skrip: </w:t>
      </w:r>
      <w:r>
        <w:rPr>
          <w:rFonts w:ascii="Consolas" w:hAnsi="Consolas"/>
          <w:color w:val="A02828"/>
          <w:sz w:val="20"/>
        </w:rPr>
        <w:t>KURIKULUM2026_REVISI/_tools/gen_043_subcpmk.py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Modul data: </w:t>
      </w:r>
      <w:r>
        <w:rPr>
          <w:rFonts w:ascii="Consolas" w:hAnsi="Consolas"/>
          <w:color w:val="A02828"/>
          <w:sz w:val="20"/>
        </w:rPr>
        <w:t>_043_subcpmk_{s1, s23, s45, s67, p56, p7}.py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Hasil uji pada salinan temp: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PER_SEMESTER: </w:t>
      </w:r>
      <w:r>
        <w:rPr>
          <w:rFonts w:ascii="Calibri" w:hAnsi="Calibri"/>
          <w:b/>
          <w:color w:val="262626"/>
          <w:sz w:val="21"/>
        </w:rPr>
        <w:t>46/46</w:t>
      </w:r>
      <w:r>
        <w:rPr>
          <w:rFonts w:ascii="Calibri" w:hAnsi="Calibri"/>
          <w:color w:val="262626"/>
          <w:sz w:val="21"/>
        </w:rPr>
        <w:t xml:space="preserve"> berhasil disisipkan (anchor: </w:t>
      </w:r>
      <w:r>
        <w:rPr>
          <w:rFonts w:ascii="Consolas" w:hAnsi="Consolas"/>
          <w:color w:val="A02828"/>
          <w:sz w:val="20"/>
        </w:rPr>
        <w:t>**Boundary Guardrails** (dari Dok 037)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DAN_BOUNDARY: </w:t>
      </w:r>
      <w:r>
        <w:rPr>
          <w:rFonts w:ascii="Calibri" w:hAnsi="Calibri"/>
          <w:b/>
          <w:color w:val="262626"/>
          <w:sz w:val="21"/>
        </w:rPr>
        <w:t>46/46</w:t>
      </w:r>
      <w:r>
        <w:rPr>
          <w:rFonts w:ascii="Calibri" w:hAnsi="Calibri"/>
          <w:color w:val="262626"/>
          <w:sz w:val="21"/>
        </w:rPr>
        <w:t xml:space="preserve"> berhasil disisipkan (anchor: </w:t>
      </w:r>
      <w:r>
        <w:rPr>
          <w:rFonts w:ascii="Consolas" w:hAnsi="Consolas"/>
          <w:color w:val="A02828"/>
          <w:sz w:val="20"/>
        </w:rPr>
        <w:t>**Boundary Guardrails:**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Generator bersifat </w:t>
      </w:r>
      <w:r>
        <w:rPr>
          <w:rFonts w:ascii="Calibri" w:hAnsi="Calibri"/>
          <w:b/>
          <w:color w:val="262626"/>
          <w:sz w:val="21"/>
        </w:rPr>
        <w:t>idempoten</w:t>
      </w:r>
      <w:r>
        <w:rPr>
          <w:rFonts w:ascii="Calibri" w:hAnsi="Calibri"/>
          <w:color w:val="262626"/>
          <w:sz w:val="21"/>
        </w:rPr>
        <w:t xml:space="preserve">: tidak menyisipkan ulang bila sudah ada </w:t>
      </w:r>
      <w:r>
        <w:rPr>
          <w:rFonts w:ascii="Consolas" w:hAnsi="Consolas"/>
          <w:color w:val="A02828"/>
          <w:sz w:val="20"/>
        </w:rPr>
        <w:t>Sub-CPMK-</w:t>
      </w:r>
      <w:r>
        <w:rPr>
          <w:rFonts w:ascii="Calibri" w:hAnsi="Calibri"/>
          <w:color w:val="262626"/>
          <w:sz w:val="21"/>
        </w:rPr>
        <w:t xml:space="preserve"> di blok MK tersebut.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Rencana Eksekusi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Langkah 2.1 — Injeksi Sub-CPMK ke Dokumen Asli (Phase 1 Final)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Jalankan </w:t>
      </w:r>
      <w:r>
        <w:rPr>
          <w:rFonts w:ascii="Consolas" w:hAnsi="Consolas"/>
          <w:color w:val="A02828"/>
          <w:sz w:val="20"/>
        </w:rPr>
        <w:t>gen_043_subcpmk.py</w:t>
      </w:r>
      <w:r>
        <w:rPr>
          <w:rFonts w:ascii="Calibri" w:hAnsi="Calibri"/>
          <w:color w:val="262626"/>
          <w:sz w:val="21"/>
        </w:rPr>
        <w:t xml:space="preserve"> pada kedua dokumen 043 asli (bukan salinan temp).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Verifikasi: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Jumlah blok Sub-CPMK = 46 per dokumen.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Tidak ada duplikasi.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Tidak ada perubahan pada konten CPMK induk, Boundary Guardrails, atau bagian lain.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Komit perubahan Markdown (</w:t>
      </w:r>
      <w:r>
        <w:rPr>
          <w:rFonts w:ascii="Consolas" w:hAnsi="Consolas"/>
          <w:color w:val="A02828"/>
          <w:sz w:val="20"/>
        </w:rPr>
        <w:t>git add</w:t>
      </w:r>
      <w:r>
        <w:rPr>
          <w:rFonts w:ascii="Calibri" w:hAnsi="Calibri"/>
          <w:color w:val="262626"/>
          <w:sz w:val="21"/>
        </w:rPr>
        <w:t xml:space="preserve"> kedua file 043).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Langkah 2.2 — Regenerasi HTML/PDF (Phase 1 Final)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Jalankan </w:t>
      </w:r>
      <w:r>
        <w:rPr>
          <w:rFonts w:ascii="Consolas" w:hAnsi="Consolas"/>
          <w:color w:val="A02828"/>
          <w:sz w:val="20"/>
        </w:rPr>
        <w:t>_tmp_batch_md_to_pdf.py</w:t>
      </w:r>
      <w:r>
        <w:rPr>
          <w:rFonts w:ascii="Calibri" w:hAnsi="Calibri"/>
          <w:color w:val="262626"/>
          <w:sz w:val="21"/>
        </w:rPr>
        <w:t xml:space="preserve"> untuk kedua dokumen 043.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Verifikasi HTML: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Sub-CPMK tabel ter-render sebagai </w:t>
      </w:r>
      <w:r>
        <w:rPr>
          <w:rFonts w:ascii="Consolas" w:hAnsi="Consolas"/>
          <w:color w:val="A02828"/>
          <w:sz w:val="20"/>
        </w:rPr>
        <w:t>&lt;table&gt;</w:t>
      </w:r>
      <w:r>
        <w:rPr>
          <w:rFonts w:ascii="Calibri" w:hAnsi="Calibri"/>
          <w:color w:val="262626"/>
          <w:sz w:val="21"/>
        </w:rPr>
        <w:t xml:space="preserve"> (bukan teks mentah).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Tidak ada regresi pada tabel CPMK induk atau Boundary Guardrails.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Verifikasi PDF: ukuran wajar, Sub-CPMK tabel terbaca, tidak ada halaman terpotong.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Langkah 2.3 — Pengembangan Rencana 16 Pertemuan + Asesmen (Phase 2)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Skema asesmen baku (selaras Dok 008):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Tugas 1 → Pekan 4–5 (20%)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UTS → Pekan 8 (25% teori / 30% praktikum)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Tugas 2 → Pekan 12–13 (20% teori / 25% praktikum)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UAS / Tugas Akhir / Proyek → Pekan 16 (30%)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Format tabel per MK: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Pekan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Topik Pembelajaran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Sub-CPMK Terkait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Metode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Asesmen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MK &amp; Kontrak Belajar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interaktif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2–3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Topik 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Sub-CPMK-1.1, 1.2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4–5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Topik B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Sub-CPMK-2.1, 2.2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1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6–7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Topik C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Sub-CPMK-2.3, 2.4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CPMK-1 s.d. 2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 tertulis/praktikum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UTS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9–11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Topik D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Sub-CPMK-3.1, 3.2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12–13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Topik E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Sub-CPMK-3.3, 3.4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Tugas 2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14–15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Topik F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Sub-CPMK-4.1, 4.2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...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 / Tugas Akhir / Proyek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CPMK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Ujian/Proyek akhir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UAS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Catatan implementasi: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Untuk MK 2 SKS: 16 baris topik, beberapa pekan digabung.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Untuk MK 3 SKS: 16 baris topik penuh.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Untuk MK praktikum (+P): kolom metode menyebut "Praktikum" dan bobot UTS/UAS disesuaikan (30/25).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Setiap Sub-CPMK harus muncul minimal di 1 baris pekan.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Kolom "Asesmen" hanya diisi pada pekan Tugas 1, UTS, Tugas 2, UAS.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Urutan pengerjaan Phase 2: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Author data rencana 16 pertemuan untuk 46 MK (dipisahkan per semester untuk ukuran file).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Buat generator baru </w:t>
      </w:r>
      <w:r>
        <w:rPr>
          <w:rFonts w:ascii="Consolas" w:hAnsi="Consolas"/>
          <w:color w:val="A02828"/>
          <w:sz w:val="20"/>
        </w:rPr>
        <w:t>gen_043_rps.py</w:t>
      </w:r>
      <w:r>
        <w:rPr>
          <w:rFonts w:ascii="Calibri" w:hAnsi="Calibri"/>
          <w:color w:val="262626"/>
          <w:sz w:val="21"/>
        </w:rPr>
        <w:t xml:space="preserve"> yang menyisipkan tabel 16 pertemuan setelah blok Sub-CPMK (sebelum </w:t>
      </w:r>
      <w:r>
        <w:rPr>
          <w:rFonts w:ascii="Consolas" w:hAnsi="Consolas"/>
          <w:color w:val="A02828"/>
          <w:sz w:val="20"/>
        </w:rPr>
        <w:t>**Boundary Guardrails**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Uji pada salinan temp, lalu injeksi ke dokumen asli.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Regenerasi HTML/PDF.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Langkah 2.4 — Regenerasi Artefak Turunan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HTML: </w:t>
      </w:r>
      <w:r>
        <w:rPr>
          <w:rFonts w:ascii="Consolas" w:hAnsi="Consolas"/>
          <w:color w:val="A02828"/>
          <w:sz w:val="20"/>
        </w:rPr>
        <w:t>_tmp_batch_md_to_pdf.py</w:t>
      </w:r>
      <w:r>
        <w:rPr>
          <w:rFonts w:ascii="Calibri" w:hAnsi="Calibri"/>
          <w:color w:val="262626"/>
          <w:sz w:val="21"/>
        </w:rPr>
        <w:t xml:space="preserve"> (sudah ada).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PDF: via Chrome headless di skrip yang sama.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DOCX/EXCEL: jika ada generator (</w:t>
      </w:r>
      <w:r>
        <w:rPr>
          <w:rFonts w:ascii="Consolas" w:hAnsi="Consolas"/>
          <w:color w:val="A02828"/>
          <w:sz w:val="20"/>
        </w:rPr>
        <w:t>gen_043_matrix.py</w:t>
      </w:r>
      <w:r>
        <w:rPr>
          <w:rFonts w:ascii="Calibri" w:hAnsi="Calibri"/>
          <w:color w:val="262626"/>
          <w:sz w:val="21"/>
        </w:rPr>
        <w:t>), jalankan ulang.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Artefak yang Akan Dihasilkan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043_MATRIKS_CPL_CPMK_BoK_BOUNDARY_GUARDRAILS_PER_SEMESTER.md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+322 baris Sub-CPMK (46 blok) + 46 tabel 16 pertemuan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043_MATRIKS_CPL_CPMK_BoK_DAN_BOUNDARY_GUARDRAILS.md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Cerminan identik dari (1)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HTML/043_*.html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HTML ter-render ulang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PDF/043_*.pdf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PDF ter-render ulang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DOCX/043_*.docx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Jika generator DOCX tersedia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EXCEL/043_*.xlsx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Jika generator EXCEL tersedia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Risiko &amp; Mitigasi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  <w:cantSplit/>
        </w:trPr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Mitigasi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Sub-CPMK tidak selaras dengan CPMK induk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Validasi struktural: setiap Sub-CPMK merujuk CPMK yang ada di MK tersebut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16 pertemuan tidak mencakup semua Sub-CPMK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Verifikasi: setiap Sub-CPMK muncul minimal 1x di kolom "Sub-CPMK Terkait"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Regresi pada konten lama (CPMK/Guardrails)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Generator hanya menyisipkan, tidak mengubah konten eksisting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File Markdown terlalu besar untuk diedit manual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Generator otomatis, tidak perlu edit manual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HTML/PDF tidak ter-render benar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Verifikasi visual pada sampel 3 MK (STI-101, STI-413, STA-702)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Perintah Eksekusi (Referensi)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# Phase 1: Injeksi Sub-CPMK</w:t>
              <w:br/>
              <w:t>cd KURIKULUM2026_REVISI</w:t>
              <w:br/>
              <w:t>python _tools/gen_043_subcpmk.py</w:t>
              <w:br/>
              <w:br/>
              <w:t># Phase 2: Injeksi rencana 16 pertemuan (setelah gen_043_rps.py dibuat)</w:t>
              <w:br/>
              <w:t>python _tools/gen_043_rps.py</w:t>
              <w:br/>
              <w:br/>
              <w:t># Regenerasi HTML/PDF</w:t>
              <w:br/>
              <w:t>python _tmp_batch_md_to_pdf.py 043_MATRIKS_CPL_CPMK_BoK_BOUNDARY_GUARDRAILS_PER_SEMESTER.md</w:t>
              <w:br/>
              <w:t>python _tmp_batch_md_to_pdf.py 043_MATRIKS_CPL_CPMK_BoK_DAN_BOUNDARY_GUARDRAILS.md</w:t>
              <w:br/>
              <w:br/>
              <w:t># Atau regenerasi seluruh dokumen</w:t>
              <w:br/>
              <w:t>python _tmp_batch_md_to_pdf.py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Catatan akhir:</w:t>
      </w:r>
      <w:r>
        <w:rPr>
          <w:rFonts w:ascii="Calibri" w:hAnsi="Calibri"/>
          <w:color w:val="262626"/>
          <w:sz w:val="21"/>
        </w:rPr>
        <w:t xml:space="preserve"> Rencana ini faktual dan berbasis hasil kerja yang sudah terverifikasi. Tidak ada overclaim — hanya langkah konkret yang akan dieksekusi setelah persetujuan.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