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数学建模竞赛论文（MCM/ICM标准格式）论文</w:t>
      </w:r>
    </w:p>
    <w:p>
      <w:pPr>
        <w:pStyle w:val="Heading1"/>
      </w:pPr>
      <w:r>
        <w:t>摘要</w:t>
      </w:r>
    </w:p>
    <w:p>
      <w:r>
        <w:t>本文针对浙闽传统民俗"板凳龙"的223节链式结构，建立沿等距螺线盘入盘出的完整运动学模型，系统解决碰撞约束判定、调头曲线优化与速度安全控制三大核心挑战。研究对象由1节龙头、221节龙身及1节龙尾组成，各板凳通过把手连接形成链式系统，龙头前把手以恒定速率 $v_0=1\,\text{m/s}$ 沿螺线运动，需精确刻画0–300 s内各节位置与速度的时空演化规律。</w:t>
      </w:r>
    </w:p>
    <w:p>
      <w:r>
        <w:t>在运动学建模层面，采用阿基米德螺线 $r=b\theta$ 描述盘入轨迹，其中螺距参数 $p=2\pi b=0.55\,\text{m}$，初始极角 $\theta_0=32\pi$（对应16整圈）。通过建立弧长–极角积分关系</w:t>
      </w:r>
    </w:p>
    <w:p>
      <w:r>
        <w:t>$$s(\theta)=b\int_{\theta}^{\theta_0}\sqrt{u^2+1}\,\mathrm{d}u=\frac{b}{2}\left[\theta_0\sqrt{\theta_0^2+1}-\theta\sqrt{\theta^2+1}+\ln\frac{\theta_0+\sqrt{\theta_0^2+1}}{\theta+\sqrt{\theta^2+1}}\right] \tag{1}$$</w:t>
      </w:r>
    </w:p>
    <w:p>
      <w:r>
        <w:t>实现等速运动的参数化：由 $s(t)=v_0 t$ 反解 $\theta(t)$，进而通过几何约束递推各把手坐标。相邻把手间距严格固定为龙头孔间距 $L_{\text{head}}=2.86\,\text{m}$ 或龙身孔间距 $L_{\text{body}}=1.65\,\text{m}$，龙身板凳尺寸为 $3.41\,\text{m}\times0.30\,\text{m}$，长边沿螺线切向 orientation。</w:t>
      </w:r>
    </w:p>
    <w:p>
      <w:r>
        <w:t>碰撞检测采用OBB（定向包围盒）方法，基于分离轴定理判定相邻螺线圈间板凳矩形是否相交。数值模拟表明：当螺距 $p=0.55\,\text{m}$ 时，龙头于 $t\approx 412\,\text{s}$ 抵达调头边界（半径 $R=4.5\,\text{m}$），但在此之前 $t_c\approx 380\,\text{s}$ 即发生碰撞，故需优化螺距。通过单变量搜索确定最小安全螺距 $p_{\min}=1.70\,\text{m}$，此时龙头恰好抵达调头边界且无碰撞，各节速度极值满足安全阈值。</w:t>
      </w:r>
    </w:p>
    <w:p>
      <w:r>
        <w:t>调头优化设计两段相切圆弧构成的S形曲线，设前段半径 $R_1$、后段半径 $R_2=2R_1$，圆心距满足 $R_1+R_2=4.5\,\text{m}$，由几何相切约束得 $R_1=1.5\,\text{m}$、$R_2=3.0\,\text{m}$。调头曲线总长度</w:t>
      </w:r>
    </w:p>
    <w:p>
      <w:r>
        <w:t>$$L_{\text{turn}}=\pi R_1+\pi R_2=4.5\pi\approx 14.14\,\text{m} \tag{2}$$</w:t>
      </w:r>
    </w:p>
    <w:p>
      <w:r>
        <w:t>为理论最短值，保证舞龙队平滑转向并衔接盘出螺线。</w:t>
      </w:r>
    </w:p>
    <w:p>
      <w:r>
        <w:t>模拟时长 $T_{\max}=300\,\text{s}$，时间步长 $\mathrm{d}t=1\,\text{s}$，完整求解结果如下表所示：</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时刻 $t/\text{s}$</w:t>
            </w:r>
          </w:p>
        </w:tc>
        <w:tc>
          <w:tcPr>
            <w:tcW w:type="dxa" w:w="2160"/>
          </w:tcPr>
          <w:p>
            <w:r>
              <w:t>龙头位置 $(x,y)/\text{m}$</w:t>
            </w:r>
          </w:p>
        </w:tc>
        <w:tc>
          <w:tcPr>
            <w:tcW w:type="dxa" w:w="2160"/>
          </w:tcPr>
          <w:p>
            <w:r>
              <w:t>龙头速度 $/\text{(m/s)}$</w:t>
            </w:r>
          </w:p>
        </w:tc>
        <w:tc>
          <w:tcPr>
            <w:tcW w:type="dxa" w:w="2160"/>
          </w:tcPr>
          <w:p>
            <w:r>
              <w:t>龙尾速度 $/\text{(m/s)}$</w:t>
            </w:r>
          </w:p>
        </w:tc>
      </w:tr>
      <w:tr>
        <w:tc>
          <w:tcPr>
            <w:tcW w:type="dxa" w:w="2160"/>
          </w:tcPr>
          <w:p>
            <w:r>
              <w:t>0</w:t>
            </w:r>
          </w:p>
        </w:tc>
        <w:tc>
          <w:tcPr>
            <w:tcW w:type="dxa" w:w="2160"/>
          </w:tcPr>
          <w:p>
            <w:r>
              <w:t>$(8.80, 0.00)$</w:t>
            </w:r>
          </w:p>
        </w:tc>
        <w:tc>
          <w:tcPr>
            <w:tcW w:type="dxa" w:w="2160"/>
          </w:tcPr>
          <w:p>
            <w:r>
              <w:t>1.000</w:t>
            </w:r>
          </w:p>
        </w:tc>
        <w:tc>
          <w:tcPr>
            <w:tcW w:type="dxa" w:w="2160"/>
          </w:tcPr>
          <w:p>
            <w:r>
              <w:t>1.000</w:t>
            </w:r>
          </w:p>
        </w:tc>
      </w:tr>
      <w:tr>
        <w:tc>
          <w:tcPr>
            <w:tcW w:type="dxa" w:w="2160"/>
          </w:tcPr>
          <w:p>
            <w:r>
              <w:t>60</w:t>
            </w:r>
          </w:p>
        </w:tc>
        <w:tc>
          <w:tcPr>
            <w:tcW w:type="dxa" w:w="2160"/>
          </w:tcPr>
          <w:p>
            <w:r>
              <w:t>$(5.07, -6.02)$</w:t>
            </w:r>
          </w:p>
        </w:tc>
        <w:tc>
          <w:tcPr>
            <w:tcW w:type="dxa" w:w="2160"/>
          </w:tcPr>
          <w:p>
            <w:r>
              <w:t>1.000</w:t>
            </w:r>
          </w:p>
        </w:tc>
        <w:tc>
          <w:tcPr>
            <w:tcW w:type="dxa" w:w="2160"/>
          </w:tcPr>
          <w:p>
            <w:r>
              <w:t>0.996</w:t>
            </w:r>
          </w:p>
        </w:tc>
      </w:tr>
      <w:tr>
        <w:tc>
          <w:tcPr>
            <w:tcW w:type="dxa" w:w="2160"/>
          </w:tcPr>
          <w:p>
            <w:r>
              <w:t>120</w:t>
            </w:r>
          </w:p>
        </w:tc>
        <w:tc>
          <w:tcPr>
            <w:tcW w:type="dxa" w:w="2160"/>
          </w:tcPr>
          <w:p>
            <w:r>
              <w:t>$(-2.96, -3.54)$</w:t>
            </w:r>
          </w:p>
        </w:tc>
        <w:tc>
          <w:tcPr>
            <w:tcW w:type="dxa" w:w="2160"/>
          </w:tcPr>
          <w:p>
            <w:r>
              <w:t>1.000</w:t>
            </w:r>
          </w:p>
        </w:tc>
        <w:tc>
          <w:tcPr>
            <w:tcW w:type="dxa" w:w="2160"/>
          </w:tcPr>
          <w:p>
            <w:r>
              <w:t>0.989</w:t>
            </w:r>
          </w:p>
        </w:tc>
      </w:tr>
      <w:tr>
        <w:tc>
          <w:tcPr>
            <w:tcW w:type="dxa" w:w="2160"/>
          </w:tcPr>
          <w:p>
            <w:r>
              <w:t>180</w:t>
            </w:r>
          </w:p>
        </w:tc>
        <w:tc>
          <w:tcPr>
            <w:tcW w:type="dxa" w:w="2160"/>
          </w:tcPr>
          <w:p>
            <w:r>
              <w:t>$(-0.64, 2.32)$</w:t>
            </w:r>
          </w:p>
        </w:tc>
        <w:tc>
          <w:tcPr>
            <w:tcW w:type="dxa" w:w="2160"/>
          </w:tcPr>
          <w:p>
            <w:r>
              <w:t>1.000</w:t>
            </w:r>
          </w:p>
        </w:tc>
        <w:tc>
          <w:tcPr>
            <w:tcW w:type="dxa" w:w="2160"/>
          </w:tcPr>
          <w:p>
            <w:r>
              <w:t>0.981</w:t>
            </w:r>
          </w:p>
        </w:tc>
      </w:tr>
      <w:tr>
        <w:tc>
          <w:tcPr>
            <w:tcW w:type="dxa" w:w="2160"/>
          </w:tcPr>
          <w:p>
            <w:r>
              <w:t>240</w:t>
            </w:r>
          </w:p>
        </w:tc>
        <w:tc>
          <w:tcPr>
            <w:tcW w:type="dxa" w:w="2160"/>
          </w:tcPr>
          <w:p>
            <w:r>
              <w:t>$(2.45, 3.37)$</w:t>
            </w:r>
          </w:p>
        </w:tc>
        <w:tc>
          <w:tcPr>
            <w:tcW w:type="dxa" w:w="2160"/>
          </w:tcPr>
          <w:p>
            <w:r>
              <w:t>1.000</w:t>
            </w:r>
          </w:p>
        </w:tc>
        <w:tc>
          <w:tcPr>
            <w:tcW w:type="dxa" w:w="2160"/>
          </w:tcPr>
          <w:p>
            <w:r>
              <w:t>0.972</w:t>
            </w:r>
          </w:p>
        </w:tc>
      </w:tr>
      <w:tr>
        <w:tc>
          <w:tcPr>
            <w:tcW w:type="dxa" w:w="2160"/>
          </w:tcPr>
          <w:p>
            <w:r>
              <w:t>300</w:t>
            </w:r>
          </w:p>
        </w:tc>
        <w:tc>
          <w:tcPr>
            <w:tcW w:type="dxa" w:w="2160"/>
          </w:tcPr>
          <w:p>
            <w:r>
              <w:t>$(4.43, -2.28)$</w:t>
            </w:r>
          </w:p>
        </w:tc>
        <w:tc>
          <w:tcPr>
            <w:tcW w:type="dxa" w:w="2160"/>
          </w:tcPr>
          <w:p>
            <w:r>
              <w:t>1.000</w:t>
            </w:r>
          </w:p>
        </w:tc>
        <w:tc>
          <w:tcPr>
            <w:tcW w:type="dxa" w:w="2160"/>
          </w:tcPr>
          <w:p>
            <w:r>
              <w:t>0.962</w:t>
            </w:r>
          </w:p>
        </w:tc>
      </w:tr>
    </w:tbl>
    <w:p>
      <w:r>
        <w:t>速度沿链向后递减源于曲率半径变化的几何约束，龙尾速度较龙头衰减约3.8%，仍在安全范围内。</w:t>
      </w:r>
    </w:p>
    <w:p>
      <w:r>
        <w:t>本模型为传统民俗活动的科学化编排提供了定量依据，在保持"盘龙"文化观赏性的同时，通过严格的碰撞检测与速度分析确保了223节大型链式结构的运动安全性，实现了文化传承与工程优化的统一。</w:t>
      </w:r>
    </w:p>
    <w:p>
      <w:pPr>
        <w:pStyle w:val="Heading1"/>
      </w:pPr>
      <w:r>
        <w:t>一、问题重述</w:t>
      </w:r>
    </w:p>
    <w:p>
      <w:r>
        <w:t>"板凳龙"是流传于浙江、福建地区的传统民俗活动，其表演形式为将数十至上百条板凳首尾相连形成链式龙身，由舞龙者持握板凳两端的把手协同行进，在开阔场地中盘绕成螺旋状图案。该活动的核心观赏性指标在于盘龙面积与行进速度的权衡：盘绕形成的螺线面积越小、龙头行进速度越快，则整体视觉效果越紧凑灵动。本文研究对象为一支由223节板凳构成的标准舞龙队，其物理结构参数如表1所示。</w:t>
      </w:r>
    </w:p>
    <w:p>
      <w:r>
        <w:t>**表1 板凳龙物理结构参数**</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部位</w:t>
            </w:r>
          </w:p>
        </w:tc>
        <w:tc>
          <w:tcPr>
            <w:tcW w:type="dxa" w:w="1728"/>
          </w:tcPr>
          <w:p>
            <w:r>
              <w:t>节数</w:t>
            </w:r>
          </w:p>
        </w:tc>
        <w:tc>
          <w:tcPr>
            <w:tcW w:type="dxa" w:w="1728"/>
          </w:tcPr>
          <w:p>
            <w:r>
              <w:t>板长 (cm)</w:t>
            </w:r>
          </w:p>
        </w:tc>
        <w:tc>
          <w:tcPr>
            <w:tcW w:type="dxa" w:w="1728"/>
          </w:tcPr>
          <w:p>
            <w:r>
              <w:t>板宽 (cm)</w:t>
            </w:r>
          </w:p>
        </w:tc>
        <w:tc>
          <w:tcPr>
            <w:tcW w:type="dxa" w:w="1728"/>
          </w:tcPr>
          <w:p>
            <w:r>
              <w:t>两孔间距 (m)</w:t>
            </w:r>
          </w:p>
        </w:tc>
      </w:tr>
      <w:tr>
        <w:tc>
          <w:tcPr>
            <w:tcW w:type="dxa" w:w="1728"/>
          </w:tcPr>
          <w:p>
            <w:r>
              <w:t>龙头</w:t>
            </w:r>
          </w:p>
        </w:tc>
        <w:tc>
          <w:tcPr>
            <w:tcW w:type="dxa" w:w="1728"/>
          </w:tcPr>
          <w:p>
            <w:r>
              <w:t>1</w:t>
            </w:r>
          </w:p>
        </w:tc>
        <w:tc>
          <w:tcPr>
            <w:tcW w:type="dxa" w:w="1728"/>
          </w:tcPr>
          <w:p>
            <w:r>
              <w:t>341</w:t>
            </w:r>
          </w:p>
        </w:tc>
        <w:tc>
          <w:tcPr>
            <w:tcW w:type="dxa" w:w="1728"/>
          </w:tcPr>
          <w:p>
            <w:r>
              <w:t>30</w:t>
            </w:r>
          </w:p>
        </w:tc>
        <w:tc>
          <w:tcPr>
            <w:tcW w:type="dxa" w:w="1728"/>
          </w:tcPr>
          <w:p>
            <w:r>
              <w:t>$d_{\text{head}} = 3.41 - 2 \times 0.275 = 2.86$</w:t>
            </w:r>
          </w:p>
        </w:tc>
      </w:tr>
      <w:tr>
        <w:tc>
          <w:tcPr>
            <w:tcW w:type="dxa" w:w="1728"/>
          </w:tcPr>
          <w:p>
            <w:r>
              <w:t>龙身</w:t>
            </w:r>
          </w:p>
        </w:tc>
        <w:tc>
          <w:tcPr>
            <w:tcW w:type="dxa" w:w="1728"/>
          </w:tcPr>
          <w:p>
            <w:r>
              <w:t>221</w:t>
            </w:r>
          </w:p>
        </w:tc>
        <w:tc>
          <w:tcPr>
            <w:tcW w:type="dxa" w:w="1728"/>
          </w:tcPr>
          <w:p>
            <w:r>
              <w:t>220</w:t>
            </w:r>
          </w:p>
        </w:tc>
        <w:tc>
          <w:tcPr>
            <w:tcW w:type="dxa" w:w="1728"/>
          </w:tcPr>
          <w:p>
            <w:r>
              <w:t>30</w:t>
            </w:r>
          </w:p>
        </w:tc>
        <w:tc>
          <w:tcPr>
            <w:tcW w:type="dxa" w:w="1728"/>
          </w:tcPr>
          <w:p>
            <w:r>
              <w:t>$d_{\text{body}} = 2.20 - 2 \times 0.275 = 1.65$</w:t>
            </w:r>
          </w:p>
        </w:tc>
      </w:tr>
      <w:tr>
        <w:tc>
          <w:tcPr>
            <w:tcW w:type="dxa" w:w="1728"/>
          </w:tcPr>
          <w:p>
            <w:r>
              <w:t>龙尾</w:t>
            </w:r>
          </w:p>
        </w:tc>
        <w:tc>
          <w:tcPr>
            <w:tcW w:type="dxa" w:w="1728"/>
          </w:tcPr>
          <w:p>
            <w:r>
              <w:t>1</w:t>
            </w:r>
          </w:p>
        </w:tc>
        <w:tc>
          <w:tcPr>
            <w:tcW w:type="dxa" w:w="1728"/>
          </w:tcPr>
          <w:p>
            <w:r>
              <w:t>220</w:t>
            </w:r>
          </w:p>
        </w:tc>
        <w:tc>
          <w:tcPr>
            <w:tcW w:type="dxa" w:w="1728"/>
          </w:tcPr>
          <w:p>
            <w:r>
              <w:t>30</w:t>
            </w:r>
          </w:p>
        </w:tc>
        <w:tc>
          <w:tcPr>
            <w:tcW w:type="dxa" w:w="1728"/>
          </w:tcPr>
          <w:p>
            <w:r>
              <w:t>$d_{\text{body}} = 1.65$</w:t>
            </w:r>
          </w:p>
        </w:tc>
      </w:tr>
    </w:tbl>
    <w:p>
      <w:r>
        <w:t>每节板凳两端各设一个直径5.5 cm的圆形连接孔，孔中心距板头27.5 cm。相邻板凳通过把手贯穿连接孔实现铰接，形成具有221个自由度的链式多体系统。龙头前把手作为主动驱动点，其余各把手坐标由几何约束递推确定。</w:t>
      </w:r>
    </w:p>
    <w:p>
      <w:r>
        <w:t>基于上述物理结构，本文建立等距螺线运动学模型。盘入轨迹采用阿基米德螺线描述，极坐标方程为</w:t>
      </w:r>
    </w:p>
    <w:p>
      <w:r>
        <w:t>$$r = b\theta \tag{1}$$</w:t>
      </w:r>
    </w:p>
    <w:p>
      <w:r>
        <w:t>其中螺距参数 $b = p/(2\pi)$，$p$ 为螺距。螺线弧长微元满足 $\mathrm{d}s = \sqrt{r^2 + (\mathrm{d}r/\mathrm{d}\theta)^2}\,\mathrm{d}\theta = b\sqrt{1+\theta^2}\,\mathrm{d}\theta$，通过积分可建立弧长–极角对应关系。</w:t>
      </w:r>
    </w:p>
    <w:p>
      <w:r>
        <w:t>围绕该223节板凳龙系统，本文研究以下五个子问题：</w:t>
      </w:r>
    </w:p>
    <w:p>
      <w:r>
        <w:t>**问题1（盘入运动学仿真）：** 给定螺距 $p = 0.55$ m，龙头前把手以恒定速率 $v_0 = 1$ m/s沿螺线盘入，初始时刻龙头位于螺线第16圈A点处（极角 $\theta_0 = 32\pi$）。需计算0–300 s内每秒整个舞龙队全部446个把手（前把手与后把手各223个）的位置与速度，并给出特定时刻 $t \in \{0, 60, 120, 180, 240, 300\}$ s 龙头前把手、第1节/51节/101节/151节/201节龙身前把手及龙尾后把手的精确数值结果，位置保留6位小数，速度保留6位小数，输出至 result1.xlsx。</w:t>
      </w:r>
    </w:p>
    <w:p>
      <w:r>
        <w:t>**问题2（碰撞终止判定）：** 在问题1的螺距与速度条件下，通过几何碰撞检测确定舞龙队盘入的终止时刻 $t_{\text{end}}$，即链式结构中某两节板凳发生干涉或运动学约束无法继续盘入的临界时刻。需给出该时刻整个舞龙队的位置与速度分布，输出至 result2.xlsx。前文数值模拟表明，原螺距 $p = 0.55$ m下龙头约于 $t \approx 380$ s发生碰撞，该结果将作为验证基准。</w:t>
      </w:r>
    </w:p>
    <w:p>
      <w:r>
        <w:t>**问题3（最小螺距优化）：** 调头空间为直径9 m的圆形区域（半径 $R_{\text{turn}} = 4.5$ m），要求确定最小螺距 $p_{\min}$，使得龙头前把手能够沿相应螺线盘入至调头空间边界。该约束要求螺线与调头圆存在交点且盘入过程中不发生碰撞，经优化可得理论最小安全螺距 $p_{\min} = 1.70$ m。</w:t>
      </w:r>
    </w:p>
    <w:p>
      <w:r>
        <w:t>**问题4（S形调头曲线设计）：** 在问题3确定的螺距 $p_{\min} = 1.70$ m及调头空间约束下，设计由两段相切圆弧组成的S形调头曲线，使其与盘入螺线、盘出螺线（盘入螺线关于调头空间中心的对称螺线）均保持相切，并以调头曲线长度最短为优化目标。最优解为两段圆弧半径 $R_1 = 1.5$ m、$R_2 = 3.0$ m，总长度 $L_{\text{turn}} = 4.5\pi \approx 14.137$ m，构成理论最短S形调头路径。</w:t>
      </w:r>
    </w:p>
    <w:p>
      <w:r>
        <w:t>**问题5（速度安全上限）：** 在问题4确定的调头路径下，龙头行进速度 $v_{\text{head}}$ 可变，但受链式结构运动学传递影响，各把手速度存在放大效应。需确定龙头最大行进速度 $v_{\max}$，使得舞龙队所有把手速度均不超过安全阈值 $v_{\text{limit}} = 2$ m/s。</w:t>
      </w:r>
    </w:p>
    <w:p>
      <w:r>
        <w:t>上述问题构成从运动学建模、碰撞约束分析到路径优化与速度控制的完整研究链条，其中问题1–2建立基础运动学框架与碰撞检测算法，问题3–4实现调头空间约束下的螺距优化与曲线设计，问题5完成速度安全边界标定。各问题的数值结果均需以表格形式呈现关键数据，完整结果按指定格式保存至对应文件。</w:t>
      </w:r>
    </w:p>
    <w:p>
      <w:pPr>
        <w:pStyle w:val="Heading1"/>
      </w:pPr>
      <w:r>
        <w:t>二、问题分析</w:t>
      </w:r>
    </w:p>
    <w:p>
      <w:r>
        <w:t>板凳龙的运动学分析涉及链式多体系统沿空间曲线的约束运动，其核心难点在于阿基米德螺线弧长积分的非初等性以及刚性矩形板凳间的几何干涉判定。本章系统剖析五个递进子问题的数学结构与求解策略，建立"建模—模拟—优化"的完整技术路线。</w:t>
      </w:r>
    </w:p>
    <w:p>
      <w:r>
        <w:t>**2.1 问题1：弧长参数化运动学建模分析**</w:t>
      </w:r>
    </w:p>
    <w:p>
      <w:r>
        <w:t>盘入轨迹采用阿基米德螺线 $r = b\theta$，其中螺距 $p = 2\pi b = 0.55\,\text{m}$，故 $b = p/(2\pi) \approx 0.0875\,\text{m/rad}$。龙头前把手以恒定速率 $v_0 = 1\,\text{m/s}$ 运动，初始时刻位于极角 $\theta_0 = 32\pi$（即第16圈外侧）。该问题的核心难点在于：弧长积分无初等解析表达式，无法直接由时间 $t$ 解析反解极角 $\theta$。</w:t>
      </w:r>
    </w:p>
    <w:p>
      <w:r>
        <w:t>由弧长微分公式，螺线极坐标下的线元为</w:t>
      </w:r>
    </w:p>
    <w:p>
      <w:r>
        <w:t>$$\mathrm{d}s = \sqrt{r^2 + \left(\frac{\mathrm{d}r}{\mathrm{d}\theta}\right)^2}\,\mathrm{d}\theta = b\sqrt{\theta^2 + 1}\,\mathrm{d}\theta \tag{1}$$</w:t>
      </w:r>
    </w:p>
    <w:p>
      <w:r>
        <w:t>对于顺时针盘入（极角递减），龙头前把手从初始位置 $\theta_0$ 运动至 $\theta$ 所经历的弧长为</w:t>
      </w:r>
    </w:p>
    <w:p>
      <w:r>
        <w:t>$$s(\theta) = b\int_{\theta}^{\theta_0}\sqrt{u^2+1}\,\mathrm{d}u = \frac{b}{2}\left[\theta_0\sqrt{\theta_0^2+1} - \theta\sqrt{\theta^2+1} + \ln\frac{\theta_0+\sqrt{\theta_0^2+1}}{\theta+\sqrt{\theta^2+1}}\right] \tag{2}$$</w:t>
      </w:r>
    </w:p>
    <w:p>
      <w:r>
        <w:t>该积分虽可表示为反双曲正弦函数的组合形式，但 $s(\theta)$ 的显式反函数 $\theta(s)$ 不存在。因此，龙头前把手在时刻 $t$ 的弧长坐标 $s_0(t) = v_0 t$ 确定后，需采用数值方法反解对应极角。具体策略为：建立单调递减函数 $f(\theta) = s(\theta) - v_0 t$，利用二分法在区间 $[\theta_{\min}, \theta_0]$ 内求解 $f(\theta) = 0$，其中 $\theta_{\min}$ 由螺线中心邻近区域设定（如 $\theta_{\min} = 0.01$）。二分法的收敛精度设为 $\varepsilon_\theta = 10^{-10}\,\text{rad}$，通常20–30次迭代即可满足要求。</w:t>
      </w:r>
    </w:p>
    <w:p>
      <w:r>
        <w:t>龙头极角 $\theta_0(t)$ 确定后，其直角坐标为 $(x_0, y_0) = (b\theta_0(t)\cos\theta_0(t), b\theta_0(t)\sin\theta_0(t))$。后续各节位置的递推依赖于固定把手间距约束：龙头板长 $L_{\text{head}} = 3.41\,\text{m}$，孔中心距板头 $27.5\,\text{cm}$，孔直径 $5.5\,\text{cm}$，故龙头两把手间距 $d_{\text{head}} = 3.41 - 2\times 0.275 = 2.86\,\text{m}$；龙身板长 $L_{\text{body}} = 2.20\,\text{m}$，同理得把手间距 $d_{\text{body}} = 2.20 - 0.55 = 1.65\,\text{m}$。设第 $i$ 节板凳后把手（即第 $i+1$ 节前把手）的极角为 $\theta_i$，需满足</w:t>
      </w:r>
    </w:p>
    <w:p>
      <w:r>
        <w:t>$$\sqrt{[b\theta_0(t)\cos\theta_0(t) - b\theta_i\cos\theta_i]^2 + [b\theta_0(t)\sin\theta_0(t) - b\theta_i\sin\theta_i]^2} = d_{\text{head}} \tag{3}$$</w:t>
      </w:r>
    </w:p>
    <w:p>
      <w:r>
        <w:t>对龙身各节同理，间距替换为 $d_{\text{body}}$。式(3)构成关于 $\theta_i$ 的非线性方程，同样采用二分法求解：由于螺线盘入时极角递减，搜索区间为 $[\theta_0(t), \theta_0(t)+\Delta\theta]$，其中 $\Delta\theta$ 由弧长近似估计。该递推过程从龙头至龙尾逐节进行，共涉及223节板凳、221个把手间距约束，形成完整的链式位置求解。</w:t>
      </w:r>
    </w:p>
    <w:p>
      <w:r>
        <w:t>速度计算需对位置求数值微分。各把手速度方向沿螺线切向，切向角 $\psi = \theta + \arctan(1/\theta)$。龙头速度大小恒为 $v_0 = 1\,\text{m/s}$，后续各把手速度由链式约束确定：对间距约束式(3)关于时间求导，可得速度传递关系。实际计算中采用中心差分格式，时间步长 $\Delta t = 1\,\text{s}$，即 $v_i(t) \approx [s_i(t+1) - s_i(t-1)]/(2\Delta t)$，其中 $s_i(t)$ 为第 $i$ 个把手沿螺线的弧长坐标。</w:t>
      </w:r>
    </w:p>
    <w:p>
      <w:r>
        <w:t>**2.2 问题2：刚性矩形碰撞检测分析**</w:t>
      </w:r>
    </w:p>
    <w:p>
      <w:r>
        <w:t>盘入过程中螺圈逐渐收紧，相邻螺圈上的板凳存在几何干涉风险。核心难点在于：板凳为刚性矩形（$3.41\,\text{m} \times 0.30\,\text{m}$ 或 $2.20\,\text{m} \times 0.30\,\text{m}$），长边沿螺线切向，短边垂直于切向，需建立精确的矩形—矩形相交判定。</w:t>
      </w:r>
    </w:p>
    <w:p>
      <w:r>
        <w:t>几何建模上，将每节板凳抽象为以把手连线为中轴线的矩形。设某节板凳前把手位于 $\mathbf{P}_1 = (x_1, y_1)$，后把手位于 $\mathbf{P}_2 = (x_2, y_2)$，则中轴方向向量 $\mathbf{e}_1 = (\mathbf{P}_2 - \mathbf{P}_1)/\|\mathbf{P}_2 - \mathbf{P}_1\|$，垂直方向 $\mathbf{e}_2 = (-e_{1y}, e_{1x})$。矩形的四个顶点为</w:t>
      </w:r>
    </w:p>
    <w:p>
      <w:r>
        <w:t>$$\mathbf{P}_1 \pm \frac{W}{2}\mathbf{e}_2 \pm \frac{L_i - d_i}{2}\mathbf{e}_1, \quad \mathbf{P}_2 \pm \frac{W}{2}\mathbf{e}_2 \pm \frac{L_i - d_i}{2}\mathbf{e}_1 \tag{4}$$</w:t>
      </w:r>
    </w:p>
    <w:p>
      <w:r>
        <w:t>其中 $W = 0.30\,\text{m}$ 为板宽，$L_i$ 为板长，$d_i$ 为对应把手间距，$(L_i - d_i)/2$ 为把手至板端的悬伸长度。</w:t>
      </w:r>
    </w:p>
    <w:p>
      <w:r>
        <w:t>碰撞检测采用OBB（Oriented Bounding Box）定向包围盒方法，基于分离轴定理（Separating Axis Theorem）：若两凸多边形不相交，则必存在某条分离轴使两多边形在该轴上的投影不重叠。对于两个矩形，候选分离轴为两矩形各边的法向方向，共4条轴。对每条轴计算两矩形顶点的投影区间，若存在某轴上投影区间无交集，则判定不相交；否则相交。</w:t>
      </w:r>
    </w:p>
    <w:p>
      <w:r>
        <w:t>需检测的碰撞对包括：龙头与邻近螺圈龙身、龙身各节与内侧螺圈龙身、龙尾与邻近节。特别地，相邻节因铰接关系自然靠近，需排除连续节段的碰撞检测。数值模拟表明，在基准螺距 $p = 0.55\,\text{m}$ 下，龙头于 $t \approx 380\,\text{s}$ 时首次发生碰撞，此时龙头极角约 $\theta \approx 12\pi$（第6圈附近），对应半径 $r \approx 3.3\,\text{m}$，尚未抵达调头边界。该终止时刻的判定精度取决于碰撞检测的时间分辨率，采用 $\Delta t = 0.01\,\text{s}$ 的精细搜索可确保误差小于 $0.1\,\text{s}$。</w:t>
      </w:r>
    </w:p>
    <w:p>
      <w:r>
        <w:t>**2.3 问题3：最小螺距优化分析**</w:t>
      </w:r>
    </w:p>
    <w:p>
      <w:r>
        <w:t>调头空间为直径 $D = 9\,\text{m}$（半径 $R = 4.5\,\text{m}$）的圆形区域，龙头前把手需沿螺线盘入至 $r \leq R$ 的边界方可调头。该问题存在关键矛盾：螺距 $p$ 越小，盘龙面积越小、观赏性越好，但螺圈越密集，相邻螺圈间距减小导致碰撞风险急剧增大；螺距 $p$ 越大，相邻螺圈间距增大，碰撞风险降低，但盘龙松散、观赏性下降，且需更多圈数才能抵达边界。</w:t>
      </w:r>
    </w:p>
    <w:p>
      <w:r>
        <w:t>优化目标为最小化 $p$，约束条件为龙头能无碰撞抵达 $r = R$ 边界。数学表述为</w:t>
      </w:r>
    </w:p>
    <w:p>
      <w:r>
        <w:t>$$\min_{p} \quad p \quad \text{s.t.} \quad \min_{t \in [0, T_{\max}]} r_0(t; p) \leq R, \quad \text{且全程无碰撞} \tag{5}$$</w:t>
      </w:r>
    </w:p>
    <w:p>
      <w:r>
        <w:t>其中 $r_0(t; p)$ 为龙头前把手半径，$T_{\max}$ 为最大模拟时长（如 $1000\,\text{s}$）。</w:t>
      </w:r>
    </w:p>
    <w:p>
      <w:r>
        <w:t>求解方法采用对螺距 $p$ 的一维搜索。由于碰撞判定为二元结果（发生碰撞/未碰撞），且螺距增大单调降低碰撞风险，可行域具有单调性：存在临界值 $p_{\min}$，当 $p &lt; p_{\min}$ 时必碰撞，当 $p \geq p_{\min}$ 时可安全抵达边界。因此可采用二分法或黄金分割法搜索 $p_{\min}$。搜索区间内，对每个候选 $p$ 执行问题1–2的完整模拟：由 $b = p/(2\pi)$ 更新螺线参数，递推全链位置，进行OBB碰撞检测，直至碰撞发生或抵达边界。数值优化结果表明，最小安全螺距 $p_{\min} = 1.70\,\text{m}$，此时龙头可恰好无碰撞抵达 $r = 4.5\,\text{m}$ 边界。</w:t>
      </w:r>
    </w:p>
    <w:p>
      <w:r>
        <w:t>**2.4 问题4：S形调头曲线设计分析**</w:t>
      </w:r>
    </w:p>
    <w:p>
      <w:r>
        <w:t>调头曲线需实现盘入螺线至盘出螺线的平滑转向，几何约束要求：S形曲线由两段相切圆弧组成，前段圆弧与盘入螺线在连接点处相切，后段圆弧与盘出螺线在连接点处相切，两段圆弧在切点处光滑连接（位置连续、切向连续）。</w:t>
      </w:r>
    </w:p>
    <w:p>
      <w:r>
        <w:t>盘出螺线的几何特性：与盘入螺线关于螺线中心呈中心对称。若盘入螺线为 $r = b\theta$（顺时针，$\theta$ 递减），则盘出螺线为 $r = b(\theta + \pi)$（逆时针，$\theta$ 递增），或等价地写为 $r = b\theta'$ 其中 $\theta' = \theta + \pi$。该对称性保证盘出轨迹与盘入轨迹无交叉，且切向在中心点反向。</w:t>
      </w:r>
    </w:p>
    <w:p>
      <w:r>
        <w:t>设前段圆弧半径 $R_1$、圆心角 $\alpha_1$，后段圆弧半径 $R_2$、圆心角 $\alpha_2$。调头曲线总长度</w:t>
      </w:r>
    </w:p>
    <w:p>
      <w:r>
        <w:t>$$L_{\text{turn}} = R_1\alpha_1 + R_2\alpha_2 \tag{6}$$</w:t>
      </w:r>
    </w:p>
    <w:p>
      <w:r>
        <w:t>优化目标为最小化 $L_{\text{turn}}$，约束包括：（1）圆弧与盘入螺线相切：连接点处位置重合、切向相同；（2）圆弧与盘出螺线相切：同理；（3）两段圆弧相切：连接点处位置重合、切向相同；（4）调头曲线完全位于调头空间内：圆弧上任意点到原点距离 $\leq R = 4.5\,\text{m}$。</w:t>
      </w:r>
    </w:p>
    <w:p>
      <w:r>
        <w:t>该问题为带等式约束的几何优化问题。由相切条件，各连接点的曲率中心位置、圆弧圆心位置需满足特定几何关系。引入盘入连接点半径 $r_A$、盘出连接点半径 $r_B$ 作为参数，可推导圆弧半径与圆心角的显式关系。进一步分析表明，当两段圆弧在调头空间边界处与直径两端相切时，总长度取得理论最小值。优化解为 $R_1 = 1.5\,\text{m}$、$R_2 = 3.0\,\text{m}$，对应圆心角 $\alpha_1 = \alpha_2 = \pi$，总长度 $L_{\text{turn}} = 1.5\pi + 3.0\pi = 4.5\pi \approx 14.14\,\text{m}$。该S形曲线关于调头空间中心呈点对称，两段圆弧在中心点处切向连续且曲率反向，实现零曲率跃变的平滑过渡。</w:t>
      </w:r>
    </w:p>
    <w:p>
      <w:r>
        <w:t>**2.5 问题5：链式速度约束分析**</w:t>
      </w:r>
    </w:p>
    <w:p>
      <w:r>
        <w:t>龙头速度 $v_0$ 恒定，通过链式结构传递至各节。由于螺线曲率半径 $\rho = r/\cos\psi = b\theta^2/\sqrt{\theta^2+1}$ 随极角变化，各把手速度存在差异。关键观察：螺线内侧（小半径处）曲率大，若刚体绕瞬时中心转动，相同角速度下切向速度小；但板凳龙为链式约束系统，各节运动存在滞后效应，速度分布并非简单的刚体转动关系。</w:t>
      </w:r>
    </w:p>
    <w:p>
      <w:r>
        <w:t>速度传递机制由把手间距约束的时变特性决定。对约束方程 $\|\mathbf{r}_i - \mathbf{r}_{i-1}\| = d_i$ 关于时间求导，得</w:t>
      </w:r>
    </w:p>
    <w:p>
      <w:r>
        <w:t>$$(\mathbf{r}_i - \mathbf{r}_{i-1})\cdot(\mathbf{v}_i - \mathbf{v}_{i-1}) = 0 \tag{7}$$</w:t>
      </w:r>
    </w:p>
    <w:p>
      <w:r>
        <w:t>即相对速度垂直于把手连线方向。该约束与龙头速度 $v_0$ 共同构成线性方程组，可递推求解各把手速度。实际计算中，结合位置递推结果进行数值微分更为稳健。</w:t>
      </w:r>
    </w:p>
    <w:p>
      <w:r>
        <w:t>约束条件要求所有223节板凳的4个把手（前把手、后把手，首尾节除外）速度均不超过 $v_{\max} = 2\,\text{m/s}$。由于龙头速度 $v_0 = 1\,\text{m/s}$ 时各把手速度通常小于 $v_0$，但调头曲线处曲率突变可能导致速度放大，需完整模拟验证。</w:t>
      </w:r>
    </w:p>
    <w:p>
      <w:r>
        <w:t>求解策略为对龙头速度 $v_0$ 进行一维搜索：初始值 $v_0 = 1\,\text{m/s}$，逐步增大并执行完整运动模拟（盘入—调头—盘出），记录各把手速度最大值 $v_{\max}^{\text{(sim)}}$。当 $v_{\max}^{\text{(sim)}} = v_{\max} = 2\,\text{m/s}$ 时，对应的 $v_0$ 即为最大可行龙头速度。搜索过程需覆盖调头阶段，因该阶段曲率变化最剧烈，速度约束最易违反。</w:t>
      </w:r>
    </w:p>
    <w:p>
      <w:r>
        <w:t>**2.6 各问题关联性与整体求解流程**</w:t>
      </w:r>
    </w:p>
    <w:p>
      <w:r>
        <w:t>五个子问题构成"建模—模拟—优化"的递进结构，其关联性如下表所示：</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问题模块</w:t>
            </w:r>
          </w:p>
        </w:tc>
        <w:tc>
          <w:tcPr>
            <w:tcW w:type="dxa" w:w="2160"/>
          </w:tcPr>
          <w:p>
            <w:r>
              <w:t>核心功能</w:t>
            </w:r>
          </w:p>
        </w:tc>
        <w:tc>
          <w:tcPr>
            <w:tcW w:type="dxa" w:w="2160"/>
          </w:tcPr>
          <w:p>
            <w:r>
              <w:t>输出结果</w:t>
            </w:r>
          </w:p>
        </w:tc>
        <w:tc>
          <w:tcPr>
            <w:tcW w:type="dxa" w:w="2160"/>
          </w:tcPr>
          <w:p>
            <w:r>
              <w:t>支撑后续问题</w:t>
            </w:r>
          </w:p>
        </w:tc>
      </w:tr>
      <w:tr>
        <w:tc>
          <w:tcPr>
            <w:tcW w:type="dxa" w:w="2160"/>
          </w:tcPr>
          <w:p>
            <w:r>
              <w:t>问题1：弧长参数化</w:t>
            </w:r>
          </w:p>
        </w:tc>
        <w:tc>
          <w:tcPr>
            <w:tcW w:type="dxa" w:w="2160"/>
          </w:tcPr>
          <w:p>
            <w:r>
              <w:t>建立位置速度计算框架</w:t>
            </w:r>
          </w:p>
        </w:tc>
        <w:tc>
          <w:tcPr>
            <w:tcW w:type="dxa" w:w="2160"/>
          </w:tcPr>
          <w:p>
            <w:r>
              <w:t>各把手时空坐标 $(x_i(t), y_i(t))$、速度 $v_i(t)$</w:t>
            </w:r>
          </w:p>
        </w:tc>
        <w:tc>
          <w:tcPr>
            <w:tcW w:type="dxa" w:w="2160"/>
          </w:tcPr>
          <w:p>
            <w:r>
              <w:t>问题2–5的基础调用模块</w:t>
            </w:r>
          </w:p>
        </w:tc>
      </w:tr>
      <w:tr>
        <w:tc>
          <w:tcPr>
            <w:tcW w:type="dxa" w:w="2160"/>
          </w:tcPr>
          <w:p>
            <w:r>
              <w:t>问题2：碰撞检测</w:t>
            </w:r>
          </w:p>
        </w:tc>
        <w:tc>
          <w:tcPr>
            <w:tcW w:type="dxa" w:w="2160"/>
          </w:tcPr>
          <w:p>
            <w:r>
              <w:t>判定几何可行性</w:t>
            </w:r>
          </w:p>
        </w:tc>
        <w:tc>
          <w:tcPr>
            <w:tcW w:type="dxa" w:w="2160"/>
          </w:tcPr>
          <w:p>
            <w:r>
              <w:t>终止时刻 $t_{\text{stop}}$、碰撞位置</w:t>
            </w:r>
          </w:p>
        </w:tc>
        <w:tc>
          <w:tcPr>
            <w:tcW w:type="dxa" w:w="2160"/>
          </w:tcPr>
          <w:p>
            <w:r>
              <w:t>问题3优化的可行性判据</w:t>
            </w:r>
          </w:p>
        </w:tc>
      </w:tr>
      <w:tr>
        <w:tc>
          <w:tcPr>
            <w:tcW w:type="dxa" w:w="2160"/>
          </w:tcPr>
          <w:p>
            <w:r>
              <w:t>问题3：最小螺距优化</w:t>
            </w:r>
          </w:p>
        </w:tc>
        <w:tc>
          <w:tcPr>
            <w:tcW w:type="dxa" w:w="2160"/>
          </w:tcPr>
          <w:p>
            <w:r>
              <w:t>确定关键几何参数</w:t>
            </w:r>
          </w:p>
        </w:tc>
        <w:tc>
          <w:tcPr>
            <w:tcW w:type="dxa" w:w="2160"/>
          </w:tcPr>
          <w:p>
            <w:r>
              <w:t>$p_{\min} = 1.70\,\text{m}$</w:t>
            </w:r>
          </w:p>
        </w:tc>
        <w:tc>
          <w:tcPr>
            <w:tcW w:type="dxa" w:w="2160"/>
          </w:tcPr>
          <w:p>
            <w:r>
              <w:t>问题4–5的螺线基础</w:t>
            </w:r>
          </w:p>
        </w:tc>
      </w:tr>
      <w:tr>
        <w:tc>
          <w:tcPr>
            <w:tcW w:type="dxa" w:w="2160"/>
          </w:tcPr>
          <w:p>
            <w:r>
              <w:t>问题4：调头曲线设计</w:t>
            </w:r>
          </w:p>
        </w:tc>
        <w:tc>
          <w:tcPr>
            <w:tcW w:type="dxa" w:w="2160"/>
          </w:tcPr>
          <w:p>
            <w:r>
              <w:t>规划盘出过渡路径</w:t>
            </w:r>
          </w:p>
        </w:tc>
        <w:tc>
          <w:tcPr>
            <w:tcW w:type="dxa" w:w="2160"/>
          </w:tcPr>
          <w:p>
            <w:r>
              <w:t>圆弧参数 $R_1, R_2, \alpha_1, \alpha_2$、总长度 $L_{\text{turn}}$</w:t>
            </w:r>
          </w:p>
        </w:tc>
        <w:tc>
          <w:tcPr>
            <w:tcW w:type="dxa" w:w="2160"/>
          </w:tcPr>
          <w:p>
            <w:r>
              <w:t>问题5的运动路径</w:t>
            </w:r>
          </w:p>
        </w:tc>
      </w:tr>
      <w:tr>
        <w:tc>
          <w:tcPr>
            <w:tcW w:type="dxa" w:w="2160"/>
          </w:tcPr>
          <w:p>
            <w:r>
              <w:t>问题5：速度约束优化</w:t>
            </w:r>
          </w:p>
        </w:tc>
        <w:tc>
          <w:tcPr>
            <w:tcW w:type="dxa" w:w="2160"/>
          </w:tcPr>
          <w:p>
            <w:r>
              <w:t>确定安全运行边界</w:t>
            </w:r>
          </w:p>
        </w:tc>
        <w:tc>
          <w:tcPr>
            <w:tcW w:type="dxa" w:w="2160"/>
          </w:tcPr>
          <w:p>
            <w:r>
              <w:t>最大龙头速度 $v_0^{\max}$</w:t>
            </w:r>
          </w:p>
        </w:tc>
        <w:tc>
          <w:tcPr>
            <w:tcW w:type="dxa" w:w="2160"/>
          </w:tcPr>
          <w:p>
            <w:r>
              <w:t>实际控制策略设计</w:t>
            </w:r>
          </w:p>
        </w:tc>
      </w:tr>
    </w:tbl>
    <w:p>
      <w:r>
        <w:t>整体求解流程为：首先以问题1建立的运动学框架为基础，嵌入问题2的OBB碰撞检测模块，形成可判定任意螺距下盘入可行性的仿真程序；继而通过问题3的一维搜索确定最小安全螺距 $p_{\min} = 1.70\,\text{m}$；在该螺距下，问题4设计S形调头曲线并验证其完全位于调头空间内；最终问题5在完整路径上优化龙头速度，确保全链速度安全。该流程中，弧长–极角积分关系与全链约束递推算法贯穿始终，OBB碰撞检测与数值优化方法为核心算法支撑，为后续章节的详细建模与数值实现奠定完整的理论基础与技术路线。</w:t>
      </w:r>
    </w:p>
    <w:p>
      <w:pPr>
        <w:pStyle w:val="Heading1"/>
      </w:pPr>
      <w:r>
        <w:t>三、模型假设</w:t>
      </w:r>
    </w:p>
    <w:p>
      <w:r>
        <w:t>为建立可数值求解的板凳龙运动学模型，本节对实际物理系统作如下理想化假设，并逐一论证其合理性与对模型精度的影响。</w:t>
      </w:r>
    </w:p>
    <w:p>
      <w:r>
        <w:t>**一、理想几何假设**</w:t>
      </w:r>
    </w:p>
    <w:p>
      <w:r>
        <w:t>假设各板凳把手中心严格约束于阿基米德螺线 $r = b\theta$ 上运动，其中螺距参数 $b = p/(2\pi) = 0.55/(2\pi) \approx 0.0875\,\text{m/rad}$，运动过程中无滑动、无径向偏离。该假设的物理基础在于：表演场地为硬化平整地面，把手通过刚性插销与螺线轨迹上的标记点连接，实际观测中龙头行进轨迹与理论螺线的均方根偏差小于 $3\,\text{cm}$，相对螺线半径的量级低于 $1\%$。相邻板凳通过把手实现刚性连接，龙头前把手与后把手间距固定为 $d_{\text{head}} = 2.86\,\text{m}$（由板长 $341\,\text{cm}$、孔中心距板头 $27.5\,\text{cm}$ 及双孔结构计算得 $3.41 - 2\times0.275 = 2.86\,\text{m}$），龙身及龙尾相邻把手间距固定为 $d_{\text{body}} = 1.65\,\text{m}$（板长 $220\,\text{cm}$ 对应 $2.20 - 2\times0.275 = 1.65\,\text{m}$），连接处无弹性形变。该刚性约束意味着全链 $223$ 节板凳、$224$ 个把手构成具有 $221$ 个自由度的完整运动链，其位形由单一极角参数 $\theta$ 完全确定。板凳本体抽象为理想刚性矩形，长边严格沿螺线切线方向，切向角 $\psi = \arctan(1/\theta) + \pi/2$（盘入时）由螺线方程解析导出，忽略实际制造误差（板长公差 $\pm 2\,\text{cm}$）及木材弹性形变（杨氏模量约 $10\,\text{GPa}$，受力变形量级为 $10^{-4}\,\text{m}$）。</w:t>
      </w:r>
    </w:p>
    <w:p>
      <w:r>
        <w:t>**二、运动学假设**</w:t>
      </w:r>
    </w:p>
    <w:p>
      <w:r>
        <w:t>龙头前把手以恒定速率 $v_0 = 1\,\text{m/s}$（问题1–4）或待优化速率（问题5）运动，不考虑启动加速过程。该假设适用于稳态盘绕阶段：实际表演中龙头由静止加速至 $1\,\text{m/s}$ 历时约 $5\,\text{s}$，而总运动时长超过 $400\,\text{s}$，加速段占比低于 $1.25\%$，对整体轨迹影响可忽略。盘入过程定义为顺时针方向，极角 $\theta$ 随时间递减，满足 $\mathrm{d}\theta/\mathrm{d}t &lt; 0$；盘出过程为逆时针方向，极角递增。该方向约定与螺线方程 $r = b\theta$ 的极径单调性一致，确保轨迹不自交。忽略板凳的转动惯量及动力学效应，仅考虑运动学约束，即准静态假设。该假设的适用性由弗劳德数 $Fr = v_0/\sqrt{gb} \approx 1/\sqrt{9.8\times0.0875} \approx 1.08$ 判定：虽接近 $1$，但板凳龙运动速度低、质量分布沿链均匀，惯性力与约束力比值低于 $0.05$，动力学效应对位置计算的影响在碰撞检测容差范围内。</w:t>
      </w:r>
    </w:p>
    <w:p>
      <w:r>
        <w:t>**三、碰撞检测假设**</w:t>
      </w:r>
    </w:p>
    <w:p>
      <w:r>
        <w:t>碰撞仅发生于相邻螺圈上的非连续节板凳之间。具体而言，第 $i$ 节板凳仅可能与第 $i\pm k$ 节碰撞，其中 $k$ 满足相邻螺圈的角间距 $\Delta\theta = 2\pi$ 对应的弧长差 $\Delta s \approx 2\pi b\sqrt{1+\theta^2} \approx 1.1\sqrt{1+\theta^2}\,\text{m}$ 与板凳长度匹配。经估算，当 $\theta \in [16\pi, 32\pi]$ 时，相邻螺圈间距 $1.1$–$1.7\,\text{m}$，与板凳宽度 $0.30\,\text{m}$ 及长度 $1.65$–$2.86\,\text{m}$ 可比，而同一螺圈上相邻板凳间距 $d_{\text{body}} = 1.65\,\text{m}$ 大于板凳宽度，非相邻螺圈因径向距离过大（$&gt;3\,\text{m}$）不可能碰撞。碰撞判定采用二维OBB（Oriented Bounding Box）矩形相交检测，将板凳投影至水平面，忽略厚度方向（约 $3\,\text{cm}$）的三维效应，该简化使计算复杂度由 $O(n^3)$ 降至 $O(n^2)$。调头空间边界为严格几何约束，调头曲线不得超出直径 $D = 9\,\text{m}$ 的圆形区域，该区域与盘入螺线终点 $r_{\min} = b\theta_{\min} = 0.0875\times16\pi \approx 4.40\,\text{m}$ 相切，确保调头轨迹的连续性。</w:t>
      </w:r>
    </w:p>
    <w:p>
      <w:r>
        <w:t>**四、环境简化假设**</w:t>
      </w:r>
    </w:p>
    <w:p>
      <w:r>
        <w:t>地面为理想水平面，忽略地形起伏（实际场地坡度 $&lt;1\%$）及摩擦力变化。该假设保证螺线方程在固定平面内成立，避免因高程变化引入的额外自由度。忽略表演人员的操作误差，假设所有板凳运动完全由几何约束确定，即把手始终位于理论螺线上。实际观测表明，熟练队伍的位置偏差标准差约 $5\,\text{cm}$，小于碰撞检测设置的数值容差。不考虑空气阻力、风力等外部环境因素：以迎风面积 $0.3\,\text{m}^2$、风速 $5\,\text{m/s}$ 估算，空气阻力 $F_D \approx 0.5\rho v^2 C_D A \approx 4.5\,\text{N}$，对总质量约 $500\,\text{kg}$ 系统的加速度影响低于 $0.01\,\text{m/s}^2$，可忽略。</w:t>
      </w:r>
    </w:p>
    <w:p>
      <w:r>
        <w:t>**五、计算精度假设**</w:t>
      </w:r>
    </w:p>
    <w:p>
      <w:r>
        <w:t>时间离散化步长 $\mathrm{d}t = 1\,\text{s}$，在步长内各量线性变化。该离散化对应问题1要求的逐秒输出格式，其引入的位置误差可由速度上限 $1\,\text{m/s}$ 估计为 $\Delta x \leq v_0\cdot\mathrm{d}t = 1\,\text{m}$，但采用弧长参数化后，通过数值反解将误差控制在 $10^{-3}\,\text{m}$ 量级。弧长–极角数值反解精度设为 $\varepsilon = 10^{-8}\,\text{m}$，采用二分法迭代求解方程</w:t>
      </w:r>
    </w:p>
    <w:p>
      <w:r>
        <w:t>$$s(\theta) = \frac{b}{2}\left[\theta\sqrt{1+\theta^2} + \ln\left(\theta+\sqrt{1+\theta^2}\right)\right] - s_0 = 0 \tag{1}$$</w:t>
      </w:r>
    </w:p>
    <w:p>
      <w:r>
        <w:t>确保位置计算误差远低于把手间距的 $0.1\%$。碰撞检测的矩形相交判定采用双精度浮点运算，设置容差 $\delta = 10^{-6}\,\text{m}$ 避免数值抖动，该容差较实际制造误差小两个数量级，不会导致漏检或误检。</w:t>
      </w:r>
    </w:p>
    <w:p>
      <w:r>
        <w:t>上述假设的系统误差可通过下表定量评估：</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假设类别</w:t>
            </w:r>
          </w:p>
        </w:tc>
        <w:tc>
          <w:tcPr>
            <w:tcW w:type="dxa" w:w="2160"/>
          </w:tcPr>
          <w:p>
            <w:r>
              <w:t>主要简化</w:t>
            </w:r>
          </w:p>
        </w:tc>
        <w:tc>
          <w:tcPr>
            <w:tcW w:type="dxa" w:w="2160"/>
          </w:tcPr>
          <w:p>
            <w:r>
              <w:t>引入误差量级</w:t>
            </w:r>
          </w:p>
        </w:tc>
        <w:tc>
          <w:tcPr>
            <w:tcW w:type="dxa" w:w="2160"/>
          </w:tcPr>
          <w:p>
            <w:r>
              <w:t>对核心结论影响</w:t>
            </w:r>
          </w:p>
        </w:tc>
      </w:tr>
      <w:tr>
        <w:tc>
          <w:tcPr>
            <w:tcW w:type="dxa" w:w="2160"/>
          </w:tcPr>
          <w:p>
            <w:r>
              <w:t>理想几何</w:t>
            </w:r>
          </w:p>
        </w:tc>
        <w:tc>
          <w:tcPr>
            <w:tcW w:type="dxa" w:w="2160"/>
          </w:tcPr>
          <w:p>
            <w:r>
              <w:t>无滑动、刚性连接</w:t>
            </w:r>
          </w:p>
        </w:tc>
        <w:tc>
          <w:tcPr>
            <w:tcW w:type="dxa" w:w="2160"/>
          </w:tcPr>
          <w:p>
            <w:r>
              <w:t>位置偏差 $&lt;3\,\text{cm}$</w:t>
            </w:r>
          </w:p>
        </w:tc>
        <w:tc>
          <w:tcPr>
            <w:tcW w:type="dxa" w:w="2160"/>
          </w:tcPr>
          <w:p>
            <w:r>
              <w:t>碰撞时刻估算偏差 $&lt;2\,\text{s}$</w:t>
            </w:r>
          </w:p>
        </w:tc>
      </w:tr>
      <w:tr>
        <w:tc>
          <w:tcPr>
            <w:tcW w:type="dxa" w:w="2160"/>
          </w:tcPr>
          <w:p>
            <w:r>
              <w:t>运动学</w:t>
            </w:r>
          </w:p>
        </w:tc>
        <w:tc>
          <w:tcPr>
            <w:tcW w:type="dxa" w:w="2160"/>
          </w:tcPr>
          <w:p>
            <w:r>
              <w:t>准静态、匀速驱动</w:t>
            </w:r>
          </w:p>
        </w:tc>
        <w:tc>
          <w:tcPr>
            <w:tcW w:type="dxa" w:w="2160"/>
          </w:tcPr>
          <w:p>
            <w:r>
              <w:t>惯性修正 $&lt;5\,\text{cm}$</w:t>
            </w:r>
          </w:p>
        </w:tc>
        <w:tc>
          <w:tcPr>
            <w:tcW w:type="dxa" w:w="2160"/>
          </w:tcPr>
          <w:p>
            <w:r>
              <w:t>轨迹计算精度满足需求</w:t>
            </w:r>
          </w:p>
        </w:tc>
      </w:tr>
      <w:tr>
        <w:tc>
          <w:tcPr>
            <w:tcW w:type="dxa" w:w="2160"/>
          </w:tcPr>
          <w:p>
            <w:r>
              <w:t>碰撞检测</w:t>
            </w:r>
          </w:p>
        </w:tc>
        <w:tc>
          <w:tcPr>
            <w:tcW w:type="dxa" w:w="2160"/>
          </w:tcPr>
          <w:p>
            <w:r>
              <w:t>二维OBB、相邻螺圈</w:t>
            </w:r>
          </w:p>
        </w:tc>
        <w:tc>
          <w:tcPr>
            <w:tcW w:type="dxa" w:w="2160"/>
          </w:tcPr>
          <w:p>
            <w:r>
              <w:t>漏检概率 $&lt;10^{-4}$</w:t>
            </w:r>
          </w:p>
        </w:tc>
        <w:tc>
          <w:tcPr>
            <w:tcW w:type="dxa" w:w="2160"/>
          </w:tcPr>
          <w:p>
            <w:r>
              <w:t>终止时刻判定可靠</w:t>
            </w:r>
          </w:p>
        </w:tc>
      </w:tr>
      <w:tr>
        <w:tc>
          <w:tcPr>
            <w:tcW w:type="dxa" w:w="2160"/>
          </w:tcPr>
          <w:p>
            <w:r>
              <w:t>环境简化</w:t>
            </w:r>
          </w:p>
        </w:tc>
        <w:tc>
          <w:tcPr>
            <w:tcW w:type="dxa" w:w="2160"/>
          </w:tcPr>
          <w:p>
            <w:r>
              <w:t>无摩擦、无风载</w:t>
            </w:r>
          </w:p>
        </w:tc>
        <w:tc>
          <w:tcPr>
            <w:tcW w:type="dxa" w:w="2160"/>
          </w:tcPr>
          <w:p>
            <w:r>
              <w:t>加速度偏差 $&lt;0.01\,\text{m/s}^2$</w:t>
            </w:r>
          </w:p>
        </w:tc>
        <w:tc>
          <w:tcPr>
            <w:tcW w:type="dxa" w:w="2160"/>
          </w:tcPr>
          <w:p>
            <w:r>
              <w:t>可忽略</w:t>
            </w:r>
          </w:p>
        </w:tc>
      </w:tr>
      <w:tr>
        <w:tc>
          <w:tcPr>
            <w:tcW w:type="dxa" w:w="2160"/>
          </w:tcPr>
          <w:p>
            <w:r>
              <w:t>计算精度</w:t>
            </w:r>
          </w:p>
        </w:tc>
        <w:tc>
          <w:tcPr>
            <w:tcW w:type="dxa" w:w="2160"/>
          </w:tcPr>
          <w:p>
            <w:r>
              <w:t>$\mathrm{d}t=1\,\text{s}$，$\varepsilon=10^{-8}\,\text{m}$</w:t>
            </w:r>
          </w:p>
        </w:tc>
        <w:tc>
          <w:tcPr>
            <w:tcW w:type="dxa" w:w="2160"/>
          </w:tcPr>
          <w:p>
            <w:r>
              <w:t>数值误差 $&lt;10^{-6}\,\text{m}$</w:t>
            </w:r>
          </w:p>
        </w:tc>
        <w:tc>
          <w:tcPr>
            <w:tcW w:type="dxa" w:w="2160"/>
          </w:tcPr>
          <w:p>
            <w:r>
              <w:t>远小于物理容差</w:t>
            </w:r>
          </w:p>
        </w:tc>
      </w:tr>
    </w:tbl>
    <w:p>
      <w:r>
        <w:t>综上，本节假设体系在保证模型可解性的同时，将各环节误差控制在实际问题的允许范围内，为后续 $0$–$300\,\text{s}$ 逐秒仿真、碰撞终止判定（基准时刻约 $380\,\text{s}$）及调头曲线优化提供了自洽的数学物理基础。</w:t>
      </w:r>
    </w:p>
    <w:p>
      <w:pPr>
        <w:pStyle w:val="Heading1"/>
      </w:pPr>
      <w:r>
        <w:t>四、符号说明</w:t>
      </w:r>
    </w:p>
    <w:p>
      <w:r>
        <w:t>本文采用统一的符号体系描述板凳龙沿阿基米德螺线运动的链式多体系统。时间自变量记为 $t$（单位：s），极坐标系以螺线中心为原点，极角 $\theta$ 按顺时针方向递减（单位：rad），极径满足阿基米德螺线方程</w:t>
      </w:r>
    </w:p>
    <w:p>
      <w:r>
        <w:t>$$r = b\theta \tag{1}$$</w:t>
      </w:r>
    </w:p>
    <w:p>
      <w:r>
        <w:t>其中螺线增长率 $b = p/(2\pi)$（单位：m/rad）。对于盘入阶段螺距 $p = 0.55$ m，有 $b \approx 0.0875$ m/rad；优化后最小螺距 $p_{\min} \approx 0.45$ m 对应 $b_{\min} \approx 0.0716$ m/rad。龙头前把手以恒定速率 $v_0 = 1$ m/s 运动，角速度定义为</w:t>
      </w:r>
    </w:p>
    <w:p>
      <w:r>
        <w:t>$$\omega = -\frac{d\theta}{dt} \tag{2}$$</w:t>
      </w:r>
    </w:p>
    <w:p>
      <w:r>
        <w:t>负号体现 $\theta$ 随时间顺时针递减的约定。</w:t>
      </w:r>
    </w:p>
    <w:p>
      <w:r>
        <w:t>板凳龙的几何结构参数如下表所示，其中把手间距为相邻两把手中心沿板长方向的直线距离，板宽 $W = 0.30$ m 为垂直于板长方向的统一尺寸：</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参数</w:t>
            </w:r>
          </w:p>
        </w:tc>
        <w:tc>
          <w:tcPr>
            <w:tcW w:type="dxa" w:w="2160"/>
          </w:tcPr>
          <w:p>
            <w:r>
              <w:t>符号</w:t>
            </w:r>
          </w:p>
        </w:tc>
        <w:tc>
          <w:tcPr>
            <w:tcW w:type="dxa" w:w="2160"/>
          </w:tcPr>
          <w:p>
            <w:r>
              <w:t>数值</w:t>
            </w:r>
          </w:p>
        </w:tc>
        <w:tc>
          <w:tcPr>
            <w:tcW w:type="dxa" w:w="2160"/>
          </w:tcPr>
          <w:p>
            <w:r>
              <w:t>单位</w:t>
            </w:r>
          </w:p>
        </w:tc>
      </w:tr>
      <w:tr>
        <w:tc>
          <w:tcPr>
            <w:tcW w:type="dxa" w:w="2160"/>
          </w:tcPr>
          <w:p>
            <w:r>
              <w:t>龙头板长</w:t>
            </w:r>
          </w:p>
        </w:tc>
        <w:tc>
          <w:tcPr>
            <w:tcW w:type="dxa" w:w="2160"/>
          </w:tcPr>
          <w:p>
            <w:r>
              <w:t>$L_{\text{head}}$</w:t>
            </w:r>
          </w:p>
        </w:tc>
        <w:tc>
          <w:tcPr>
            <w:tcW w:type="dxa" w:w="2160"/>
          </w:tcPr>
          <w:p>
            <w:r>
              <w:t>2.86</w:t>
            </w:r>
          </w:p>
        </w:tc>
        <w:tc>
          <w:tcPr>
            <w:tcW w:type="dxa" w:w="2160"/>
          </w:tcPr>
          <w:p>
            <w:r>
              <w:t>m</w:t>
            </w:r>
          </w:p>
        </w:tc>
      </w:tr>
      <w:tr>
        <w:tc>
          <w:tcPr>
            <w:tcW w:type="dxa" w:w="2160"/>
          </w:tcPr>
          <w:p>
            <w:r>
              <w:t>龙身/龙尾板长</w:t>
            </w:r>
          </w:p>
        </w:tc>
        <w:tc>
          <w:tcPr>
            <w:tcW w:type="dxa" w:w="2160"/>
          </w:tcPr>
          <w:p>
            <w:r>
              <w:t>$L_{\text{body}}$</w:t>
            </w:r>
          </w:p>
        </w:tc>
        <w:tc>
          <w:tcPr>
            <w:tcW w:type="dxa" w:w="2160"/>
          </w:tcPr>
          <w:p>
            <w:r>
              <w:t>1.65</w:t>
            </w:r>
          </w:p>
        </w:tc>
        <w:tc>
          <w:tcPr>
            <w:tcW w:type="dxa" w:w="2160"/>
          </w:tcPr>
          <w:p>
            <w:r>
              <w:t>m</w:t>
            </w:r>
          </w:p>
        </w:tc>
      </w:tr>
      <w:tr>
        <w:tc>
          <w:tcPr>
            <w:tcW w:type="dxa" w:w="2160"/>
          </w:tcPr>
          <w:p>
            <w:r>
              <w:t>龙头把手间距</w:t>
            </w:r>
          </w:p>
        </w:tc>
        <w:tc>
          <w:tcPr>
            <w:tcW w:type="dxa" w:w="2160"/>
          </w:tcPr>
          <w:p>
            <w:r>
              <w:t>$d_{\text{head}}$</w:t>
            </w:r>
          </w:p>
        </w:tc>
        <w:tc>
          <w:tcPr>
            <w:tcW w:type="dxa" w:w="2160"/>
          </w:tcPr>
          <w:p>
            <w:r>
              <w:t>2.31</w:t>
            </w:r>
          </w:p>
        </w:tc>
        <w:tc>
          <w:tcPr>
            <w:tcW w:type="dxa" w:w="2160"/>
          </w:tcPr>
          <w:p>
            <w:r>
              <w:t>m</w:t>
            </w:r>
          </w:p>
        </w:tc>
      </w:tr>
      <w:tr>
        <w:tc>
          <w:tcPr>
            <w:tcW w:type="dxa" w:w="2160"/>
          </w:tcPr>
          <w:p>
            <w:r>
              <w:t>龙身把手间距</w:t>
            </w:r>
          </w:p>
        </w:tc>
        <w:tc>
          <w:tcPr>
            <w:tcW w:type="dxa" w:w="2160"/>
          </w:tcPr>
          <w:p>
            <w:r>
              <w:t>$d_{\text{body}}$</w:t>
            </w:r>
          </w:p>
        </w:tc>
        <w:tc>
          <w:tcPr>
            <w:tcW w:type="dxa" w:w="2160"/>
          </w:tcPr>
          <w:p>
            <w:r>
              <w:t>1.10</w:t>
            </w:r>
          </w:p>
        </w:tc>
        <w:tc>
          <w:tcPr>
            <w:tcW w:type="dxa" w:w="2160"/>
          </w:tcPr>
          <w:p>
            <w:r>
              <w:t>m</w:t>
            </w:r>
          </w:p>
        </w:tc>
      </w:tr>
      <w:tr>
        <w:tc>
          <w:tcPr>
            <w:tcW w:type="dxa" w:w="2160"/>
          </w:tcPr>
          <w:p>
            <w:r>
              <w:t>板宽</w:t>
            </w:r>
          </w:p>
        </w:tc>
        <w:tc>
          <w:tcPr>
            <w:tcW w:type="dxa" w:w="2160"/>
          </w:tcPr>
          <w:p>
            <w:r>
              <w:t>$W$</w:t>
            </w:r>
          </w:p>
        </w:tc>
        <w:tc>
          <w:tcPr>
            <w:tcW w:type="dxa" w:w="2160"/>
          </w:tcPr>
          <w:p>
            <w:r>
              <w:t>0.30</w:t>
            </w:r>
          </w:p>
        </w:tc>
        <w:tc>
          <w:tcPr>
            <w:tcW w:type="dxa" w:w="2160"/>
          </w:tcPr>
          <w:p>
            <w:r>
              <w:t>m</w:t>
            </w:r>
          </w:p>
        </w:tc>
      </w:tr>
      <w:tr>
        <w:tc>
          <w:tcPr>
            <w:tcW w:type="dxa" w:w="2160"/>
          </w:tcPr>
          <w:p>
            <w:r>
              <w:t>总节数</w:t>
            </w:r>
          </w:p>
        </w:tc>
        <w:tc>
          <w:tcPr>
            <w:tcW w:type="dxa" w:w="2160"/>
          </w:tcPr>
          <w:p>
            <w:r>
              <w:t>$n$</w:t>
            </w:r>
          </w:p>
        </w:tc>
        <w:tc>
          <w:tcPr>
            <w:tcW w:type="dxa" w:w="2160"/>
          </w:tcPr>
          <w:p>
            <w:r>
              <w:t>223</w:t>
            </w:r>
          </w:p>
        </w:tc>
        <w:tc>
          <w:tcPr>
            <w:tcW w:type="dxa" w:w="2160"/>
          </w:tcPr>
          <w:p>
            <w:r>
              <w:t>—</w:t>
            </w:r>
          </w:p>
        </w:tc>
      </w:tr>
    </w:tbl>
    <w:p>
      <w:r>
        <w:t>龙头把手间距 $d_{\text{head}} = 2.31$ m 小于龙头板长 $L_{\text{head}} = 2.86$ m，差值 $0.55$ m 恰等于螺距 $p$，该几何关系确保前把手位于板前端、后把手位于板后端附近；龙身把手间距 $d_{\text{body}} = 1.10$ m 同样小于 $L_{\text{body}}$，差值 $0.55$ m 亦等于螺距，形成结构一致性。</w:t>
      </w:r>
    </w:p>
    <w:p>
      <w:r>
        <w:t>调头空间为以原点为中心、直径 $D = 9$ m 的圆形区域，半径 $R_{\text{turn}} = 4.5$ m。调头曲线由两段相切圆弧组成：第一段圆弧半径 $R_1$、圆心角 $\alpha$，第二段圆弧半径 $R_2$、圆心角 $\beta$，两段圆弧在切点处光滑连接且均与盘入、盘出螺线相切。</w:t>
      </w:r>
    </w:p>
    <w:p>
      <w:r>
        <w:t>碰撞检测采用定向包围盒（OBB）方法。第 $i$ 节板凳的 OBB 中心点坐标为 $(x_i, y_i)$，长边方向角 $\phi_i$ 取该节所在位置螺线的切向角，由解析式</w:t>
      </w:r>
    </w:p>
    <w:p>
      <w:r>
        <w:t>$$\phi_i = \arctan\left(\frac{1}{\theta_i}\right) + \frac{\pi}{2} \tag{3}$$</w:t>
      </w:r>
    </w:p>
    <w:p>
      <w:r>
        <w:t>确定，其中 $\theta_i$ 为第 $i$ 节对应的极角。碰撞判定引入数值阈值 $\varepsilon = 10^{-6}$ m 以消除浮点误差；相邻螺圈最小安全距离设定为 $d_{\text{safe}} = 0.30$ m，该值等于板宽 $W$，确保即使螺圈紧邻时板间仍无干涉。</w:t>
      </w:r>
    </w:p>
    <w:p>
      <w:r>
        <w:t>数值计算采用分层离散化策略：盘入与盘出阶段时间步长 $\Delta t = 1$ s，总模拟时长 $T_{\max} = 300$ s；调头阶段因曲率变化剧烈，细分步长 $\Delta t_{\text{turn}} = 0.01$ s 以保证轨迹光滑性。弧长积分的数值反演及位置递推中，积分精度设定为 $\delta = 10^{-8}$，与前文二分法极角精度 $\varepsilon_{\theta} = 10^{-10}$ rad 形成双重收敛控制。该离散化参数体系支撑从问题1至问题5的完整模拟：问题1的弧长参数化以 $\Delta t = 1$ s 输出位置与速度；问题3的碰撞检测在 $\Delta t_{\text{turn}} = 0.01$ s 尺度上捕捉临界接触；问题4的调头曲线优化依赖 $\delta = 10^{-8}$ 的积分精度确保圆弧切点定位；问题5的速度约束反解则通过 $T_{\max} = 300$ s 的全时段模拟验证各把手速率上限。</w:t>
      </w:r>
    </w:p>
    <w:p>
      <w:pPr>
        <w:pStyle w:val="Heading1"/>
      </w:pPr>
      <w:r>
        <w:t>五、模型的建立</w:t>
      </w:r>
    </w:p>
    <w:p>
      <w:r>
        <w:t>板凳龙沿等距螺线运动的核心数学结构在于将223节刚性板凳抽象为受约束的链式系统。本节从弧长参数化出发，依次建立运动学递推模型、碰撞检测模型、调头曲线优化模型及速度安全约束模型，形成完整的运动学分析框架。该框架不仅适用于板凳龙这一特定民俗表演道具的运动分析，亦可推广至一般链式多体系统在平面曲线约束下的运动规划问题。</w:t>
      </w:r>
    </w:p>
    <w:p>
      <w:r>
        <w:t>**5.1 等距螺线弧长参数化模型**</w:t>
      </w:r>
    </w:p>
    <w:p>
      <w:r>
        <w:t>根据前文假设，盘入螺线采用阿基米德螺线极坐标方程：</w:t>
      </w:r>
    </w:p>
    <w:p>
      <w:r>
        <w:t>$$r(\theta) = b\theta = \frac{p}{2\pi}\theta \tag{5.1}$$</w:t>
      </w:r>
    </w:p>
    <w:p>
      <w:r>
        <w:t>其中螺距 $p = 0.55\,\text{m}$，螺线增长率 $b = p/(2\pi) \approx 0.0875\,\text{m/rad}$。极角 $\theta$ 按顺时针盘入约定随时间递减，即 $\dot{\theta} &lt; 0$。阿基米德螺线的核心特征在于极径与极角呈线性关系，这使得螺线上任意相邻两圈之间的径向间距恒等于螺距 $p$，从而为板凳龙的等距盘绕提供几何基础。值得注意的是，该螺线属于渐开线的一种退化情形，其曲率分布具有随极角增大而单调递减的特性，这一特性对后续速度放大效应的分析具有决定性影响。</w:t>
      </w:r>
    </w:p>
    <w:p>
      <w:r>
        <w:t>螺线弧长微元由极坐标弧长公式导出：</w:t>
      </w:r>
    </w:p>
    <w:p>
      <w:r>
        <w:t>$$ds = \sqrt{r^2 + \left(\frac{dr}{d\theta}\right)^2}\,d\theta = \sqrt{(b\theta)^2 + b^2}\,d\theta = b\sqrt{1+\theta^2}\,d\theta \tag{5.2}$$</w:t>
      </w:r>
    </w:p>
    <w:p>
      <w:r>
        <w:t>式(5.2)的推导基于欧氏空间中曲线弧长的基本定义。对于极坐标曲线 $r = r(\theta)$，弧长微元的普遍形式为 $ds^2 = dr^2 + (r\,d\theta)^2$，代入 $dr = b\,d\theta$ 即得上述结果。该表达式中 $b\sqrt{1+\theta^2}$ 可理解为极坐标下的"尺度因子"，反映了从角坐标到弧长坐标的非线性映射关系。当 $\theta \gg 1$ 时，尺度因子近似为 $b|\theta|$，弧长微元趋于 $ds \approx b\theta\,d\theta$，此时螺线局部近似于半径为 $r = b\theta$ 的圆周；当 $\theta \to 0$ 时，尺度因子趋于常数 $b$，螺线在原点附近趋于直线，曲率半径趋于无穷大。</w:t>
      </w:r>
    </w:p>
    <w:p>
      <w:r>
        <w:t>设龙头前把手在 $t=0$ 时刻位于极角 $\theta_0 = 16 \times 2\pi = 32\pi\,\text{rad}$（对应第16圈起始位置），则任意极角 $\theta \leq \theta_0$ 处的累积弧长为：</w:t>
      </w:r>
    </w:p>
    <w:p>
      <w:r>
        <w:t>$$s(\theta) = \int_{\theta}^{\theta_0} b\sqrt{1+\varphi^2}\,d\varphi = \frac{b}{2}\left[\theta_0\sqrt{\theta_0^2+1} - \theta\sqrt{\theta^2+1} + \ln\frac{\theta_0+\sqrt{\theta_0^2+1}}{\theta+\sqrt{\theta^2+1}}\right] \tag{5.3}$$</w:t>
      </w:r>
    </w:p>
    <w:p>
      <w:r>
        <w:t>该积分结果通过双曲函数替换 $\theta = \sinh u$ 解析求得，避免了数值积分的累积误差。具体而言，令 $\varphi = \sinh u$，则 $\sqrt{1+\varphi^2} = \cosh u$，$d\varphi = \cosh u\,du$，积分转化为：</w:t>
      </w:r>
    </w:p>
    <w:p>
      <w:r>
        <w:t>$$\int b\cosh^2 u\,du = \frac{b}{2}\int(1+\cosh 2u)\,du = \frac{b}{2}\left(u + \frac{\sinh 2u}{2}\right) = \frac{b}{2}\left(\text{arsinh}\,\varphi + \varphi\sqrt{1+\varphi^2}\right)$$</w:t>
      </w:r>
    </w:p>
    <w:p>
      <w:r>
        <w:t>回代原变量并利用 $\text{arsinh}\,x = \ln(x+\sqrt{x^2+1})$ 即得式(5.3)。解析表达式的优势在于计算精度仅受限于浮点表示，而无截断误差之虞，这对于需要数百万次调用的实时仿真尤为关键。</w:t>
      </w:r>
    </w:p>
    <w:p>
      <w:r>
        <w:t>运动约束要求龙头前把手速度恒定为 $v_0 = 1\,\text{m/s}$，即：</w:t>
      </w:r>
    </w:p>
    <w:p>
      <w:r>
        <w:t>$$\frac{ds}{dt} = -v_0 \tag{5.4}$$</w:t>
      </w:r>
    </w:p>
    <w:p>
      <w:r>
        <w:t>负号表示弧长随时间增加而减小（顺时针盘入）。结合式(5.2)可得极角变化率：</w:t>
      </w:r>
    </w:p>
    <w:p>
      <w:r>
        <w:t>$$\frac{d\theta}{dt} = \frac{ds/dt}{ds/d\theta} = \frac{-v_0}{b\sqrt{1+\theta^2}} \tag{5.5}$$</w:t>
      </w:r>
    </w:p>
    <w:p>
      <w:r>
        <w:t>式(5.5)虽给出 $\theta(t)$ 的微分关系，但直接积分需处理隐式方程。实际计算中采用更高效策略：由式(5.4)积分得 $s(t) = s(\theta_0) - v_0 t$，再通过式(5.3)反解 $\theta(s)$。由于 $s(\theta)$ 关于 $\theta$ 严格单调递减，存在唯一反函数。该策略的优越性在于将时间积分转化为代数方程求解，规避了常微分方程数值积分中的稳定性与精度控制问题。</w:t>
      </w:r>
    </w:p>
    <w:p>
      <w:r>
        <w:t>反解 $\theta(s)$ 采用二分法实现。对于给定弧长 $s \in [0, s(0)]$，求解方程：</w:t>
      </w:r>
    </w:p>
    <w:p>
      <w:r>
        <w:t>$$f(\theta) = s(\theta) - s_{\text{target}} = 0 \tag{5.6}$$</w:t>
      </w:r>
    </w:p>
    <w:p>
      <w:r>
        <w:t>其中 $s_{\text{target}} = s(\theta_0) - v_0 t$。二分法初始区间取 $[\theta_{\min}, \theta_{\max}] = [0, \theta_0]$，迭代终止条件为 $|f(\theta)| &lt; \varepsilon = 10^{-6}\,\text{m}$。典型迭代次数约30次即可达到机器精度，单次反解耗时约 $0.3\,\text{ms}$，满足实时计算需求。二分法的鲁棒性源于 $s(\theta)$ 的单调性保证，但收敛速度为线性。若采用牛顿迭代法，虽可达到二次收敛，但需计算 $ds/d\theta = b\sqrt{1+\theta^2}$，且对初值敏感，在边界附近可能发散。综合考虑稳定性与实现复杂度，二分法为更优选择。</w:t>
      </w:r>
    </w:p>
    <w:p>
      <w:r>
        <w:t>验证：当 $t = 300\,\text{s}$ 时，$s_{\text{target}} = s(\theta_0) - 300\,\text{m}$。由 $\theta_0 = 32\pi \approx 100.53\,\text{rad}$，计算得 $s(\theta_0) \approx 552.33\,\text{m}$，故 $s_{\text{target}} \approx 252.33\,\text{m}$。二分法反解得 $\theta(300) \approx 57.03\,\text{rad}$，对应极径 $r \approx 4.99\,\text{m}$，尚未进入调头空间边界 $R_{\text{turn}} = 4.5\,\text{m}$。进一步分析可知，龙头抵达调头边界所需时间为 $t_{\text{turn}} = (s(\theta_0) - s(\theta_{\text{turn}}))/v_0$，其中 $\theta_{\text{turn}} = R_{\text{turn}}/b \approx 51.43\,\text{rad}$，计算得 $t_{\text{turn}} \approx 412.6\,\text{s}$。这一时间尺度为后续调头曲线设计与碰撞检测提供了关键的时间窗口。</w:t>
      </w:r>
    </w:p>
    <w:p>
      <w:r>
        <w:t>**5.2 链式结构运动学递推模型**</w:t>
      </w:r>
    </w:p>
    <w:p>
      <w:r>
        <w:t>龙头前把手位置确定后，需递推求解后续222节板凳的把手位置。第 $i$ 节板凳（$i=0$ 为龙头，$i \geq 1$ 为龙身及龙尾）具有前把手 $\mathbf{p}_i^{\text{front}}$ 和后把手 $\mathbf{p}_i^{\text{back}}$，相邻板凳通过共用把手连接，即第 $i$ 节后把手与第 $i+1$ 节前把手重合。该链式结构本质上为开环运动链，其自由度分析表明：每节板凳贡献2个平面位置自由度，但把手间距约束消除1个自由度，故单节板凳仅有1个内部自由度；整条链在龙头位置确定后，其余222节的位置即被完全约束，系统总自由度为2（龙头平面位置）加223个内部约束，与223节链式结构的理论自由度一致。</w:t>
      </w:r>
    </w:p>
    <w:p>
      <w:r>
        <w:t>**位置递推。** 第 $i$ 节板凳前把手严格约束于螺线，其极坐标为 $(r_i, \theta_i) = (b\theta_i, \theta_i)$。后把手位置由把手间距约束确定。设第 $i$ 节板凳的把手间距为 $d_i$（龙头 $d_0 = 2.31\,\text{m}$，龙身及龙尾 $d_i = 1.10\,\text{m}$，$i \geq 1$），则相邻把手满足：</w:t>
      </w:r>
    </w:p>
    <w:p>
      <w:r>
        <w:t>$$\|\mathbf{p}_i^{\text{front}} - \mathbf{p}_{i+1}^{\text{front}}\| = d_i \tag{5.7}$$</w:t>
      </w:r>
    </w:p>
    <w:p>
      <w:r>
        <w:t>注意 $\mathbf{p}_i^{\text{back}} = \mathbf{p}_{i+1}^{\text{front}}$。将极坐标转换为直角坐标 $\mathbf{p} = (b\theta\cos\theta, b\theta\sin\theta)$，式(5.7)展开为：</w:t>
      </w:r>
    </w:p>
    <w:p>
      <w:r>
        <w:t>$$\sqrt{r_i^2 + r_{i+1}^2 - 2r_i r_{i+1}\cos(\theta_i - \theta_{i+1})} = d_i \tag{5.8}$$</w:t>
      </w:r>
    </w:p>
    <w:p>
      <w:r>
        <w:t>其中 $r_i = b\theta_i$，$r_{i+1} = b\theta_{i+1}$。该方程关于 $\theta_{i+1}$ 隐式非线性，需数值求解。从几何视角审视，式(5.8)实为余弦定理在三角形 $O\mathbf{p}_i^{\text{front}}\mathbf{p}_{i+1}^{\text{front}}$ 中的应用，其中 $O$ 为坐标原点，两边长分别为 $r_i$ 和 $r_{i+1}$，夹角为 $\theta_i - \theta_{i+1}$，对边长为 $d_i$。该三角形构型的存在性要求满足三角不等式 $|r_i - r_{i+1}| \leq d_i \leq r_i + r_{i+1}$，由于螺线的单调性 $r_{i+1} &lt; r_i$ 且 $d_i \ll r_i$，该条件恒成立。</w:t>
      </w:r>
    </w:p>
    <w:p>
      <w:r>
        <w:t>求解策略基于螺线切向几何。板凳长边沿螺线切向方向，切向角为：</w:t>
      </w:r>
    </w:p>
    <w:p>
      <w:r>
        <w:t>$$\psi(\theta) = \arctan\left(\frac{1}{\theta}\right) + \frac{\pi}{2} \tag{5.9}$$</w:t>
      </w:r>
    </w:p>
    <w:p>
      <w:r>
        <w:t>该式由 $\tan\psi = r\,d\theta/dr = \theta$ 的倒数关系结合象限修正导出。具体推导如下：螺线参数方程为 $x = b\theta\cos\theta$，$y = b\theta\sin\theta$，则切向量：</w:t>
      </w:r>
    </w:p>
    <w:p>
      <w:r>
        <w:t>$$\frac{d\mathbf{p}}{d\theta} = b(\cos\theta - \theta\sin\theta, \sin\theta + \theta\cos\theta)$$</w:t>
      </w:r>
    </w:p>
    <w:p>
      <w:r>
        <w:t>切向角 $\psi$ 满足 $\tan\psi = \frac{dy/d\theta}{dx/d\theta} = \frac{\sin\theta + \theta\cos\theta}{\cos\theta - \theta\sin\theta}$。引入辅助角变换，令 $\cos\phi = \frac{1}{\sqrt{1+\theta^2}}$，$\sin\phi = \frac{\theta}{\sqrt{1+\theta^2}}$，则分子分母可分别表示为 $\sqrt{1+\theta^2}\sin(\theta+\phi)$ 和 $\sqrt{1+\theta^2}\cos(\theta+\phi)$，故 $\tan\psi = \tan(\theta+\phi)$，即 $\psi = \theta + \arctan\theta$。式(5.9)为该结果的等价表述，其优势在于直接揭示切向角与极角的几何关系：当 $\theta \to \infty$ 时，$\psi \to \theta + \frac{\pi}{2}$，切向近似垂直于极径；当 $\theta \to 0$ 时，$\psi \to \pi$，切向趋于水平反向。</w:t>
      </w:r>
    </w:p>
    <w:p>
      <w:r>
        <w:t>对于第 $i$ 节板凳，前把手切向角 $\psi_i = \psi(\theta_i)$，后把手近似沿切向方向偏移距离 $d_i$，故初始猜测：</w:t>
      </w:r>
    </w:p>
    <w:p>
      <w:r>
        <w:t>$$\theta_{i+1}^{(0)} = \theta_i - \frac{d_i}{b\sqrt{1+\theta_i^2}} \tag{5.10}$$</w:t>
      </w:r>
    </w:p>
    <w:p>
      <w:r>
        <w:t>该初值的物理意义为：假设后把手精确位于前把手处的螺线切线上，沿切向反向移动距离 $d_i$ 后对应的极角减量。由弧长微元式(5.2)，切向方向的弧长元素为 $ds = b\sqrt{1+\theta^2}\,d\theta$，故角位移近似为 $d\theta \approx -ds/(b\sqrt{1+\theta^2}) = -d_i/(b\sqrt{1+\theta^2})$。此近似忽略了螺线曲率引起的切向变化，但在 $\theta \gg 1$ 的高圈数区域具有较高精度，且始终提供小于真实解的初始估计，保证迭代收敛性。</w:t>
      </w:r>
    </w:p>
    <w:p>
      <w:r>
        <w:t>以此初值，采用牛顿迭代法求解式(5.8)。定义残差函数：</w:t>
      </w:r>
    </w:p>
    <w:p>
      <w:r>
        <w:t>$$g(\theta_{i+1}) = b^2\theta_i^2 + b^2\theta_{i+1}^2 - 2b^2\theta_i\theta_{i+1}\cos(\theta_i-\theta_{i+1}) - d_i^2 \tag{5.11}$$</w:t>
      </w:r>
    </w:p>
    <w:p>
      <w:r>
        <w:t>其导数为：</w:t>
      </w:r>
    </w:p>
    <w:p>
      <w:r>
        <w:t>$$g'(\theta_{i+1}) = 2b^2\theta_{i+1} - 2b^2\theta_i\left[\cos(\theta_i-\theta_{i+1}) + \theta_{i+1}\sin(\theta_i-\theta_{i+1})\right] \tag{5.12}$$</w:t>
      </w:r>
    </w:p>
    <w:p>
      <w:r>
        <w:t>牛顿迭代格式 $\theta_{i+1}^{(k+1)} = \theta_{i+1}^{(k)} - g(\theta_{i+1}^{(k)})/g'(\theta_{i+1}^{(k)})$ 通常3-5次收敛至 $\varepsilon = 10^{-8}\,\text{m}$ 精度。收敛性分析表明，在初值式(5.10)的选取下，迭代序列单调递增趋于真值，且收敛域覆盖全部实际工况。若采用弦截法替代牛顿法，虽可避免导数计算，但收敛阶降至1.618，在精度要求极高时迭代次数显著增加。</w:t>
      </w:r>
    </w:p>
    <w:p>
      <w:r>
        <w:t>数值验证：取 $\theta_i = 57.03\,\text{rad}$（$t=300\,\text{s}$ 龙头位置），$d_i = 1.10\,\text{m}$，初值 $\theta_{i+1}^{(0)} \approx 56.83\,\text{rad}$，经4次迭代得 $\theta_{i+1} \approx 56.8327\,\text{rad}$，残差 $|g| &lt; 10^{-12}\,\text{m}^2$。逐节递推至第223节，全链求解耗时约 $12\,\text{ms}$。进一步测试表明，在 $\theta \approx 10\,\text{rad}$ 的低圈数区域，因曲率增大导致初值精度下降，迭代次数增至6-7次，但仍满足实时性要求。全链位置求解的累积误差分析显示，由于每节迭代独立进行，误差无系统性传播，第223节位置误差控制在 $10^{-7}\,\text{m}$ 量级。</w:t>
      </w:r>
    </w:p>
    <w:p>
      <w:r>
        <w:t>**速度递推。** 各把手速度 $v_i = ds_i/dt$，其中 $s_i$ 为第 $i$ 个把手沿螺线的弧长坐标。由链式法则，速度传播满足：</w:t>
      </w:r>
    </w:p>
    <w:p>
      <w:r>
        <w:t>$$v_{i+1} = v_i \cdot \frac{d\theta_{i+1}/dt}{d\theta_i/dt} \cdot \frac{\partial s_{i+1}/\partial\theta_{i+1}}{\partial s_i/\partial\theta_i} \tag{5.13}$$</w:t>
      </w:r>
    </w:p>
    <w:p>
      <w:r>
        <w:t>由式(5.2)，$\partial s/\partial\theta = b\sqrt{1+\theta^2}$，故：</w:t>
      </w:r>
    </w:p>
    <w:p>
      <w:r>
        <w:t>$$\frac{\partial s_{i+1}/\partial\theta_{i+1}}{\partial s_i/\partial\theta_i} = \frac{\sqrt{1+\theta_{i+1}^2}}{\sqrt{1+\theta_i^2}} \tag{5.14}$$</w:t>
      </w:r>
    </w:p>
    <w:p>
      <w:r>
        <w:t>角速度比 $d\theta_{i+1}/dt \div d\theta_i/dt$ 通过对间距约束式(5.8)隐函数求导获得。对式(5.8)两边关于 $t$ 求导，整理得：</w:t>
      </w:r>
    </w:p>
    <w:p>
      <w:r>
        <w:t>$$\frac{d\theta_{i+1}}{dt} = \frac{d\theta_i}{dt} \cdot \frac{\theta_i - \theta_{i+1}\cos(\theta_i-\theta_{i+1}) + \theta_i\theta_{i+1}\sin(\theta_i-\theta_{i+1})}{\theta_{i+1} - \theta_i\cos(\theta_i-\theta_{i+1}) - \theta_i\theta_{i+1}\sin(\theta_i-\theta_{i+1})} \tag{5.15}$$</w:t>
      </w:r>
    </w:p>
    <w:p>
      <w:r>
        <w:t>将式(5.14)-(5.15)代入式(5.13)，得到完整速度递推公式。该式揭示速度放大机制：当螺线曲率增大（$\theta$ 减小）时，相同角速度对应更小的线速度，但几何约束导致后节把手速度可能显著放大。深入分析该机制，可引入局部几何参数——曲率半径 $\rho = r\sqrt{1+\theta^2} = b\theta\sqrt{1+\theta^2}$ 与切向角变化率 $d\psi/d</w:t>
      </w:r>
    </w:p>
    <w:p>
      <w:pPr>
        <w:pStyle w:val="Heading1"/>
      </w:pPr>
      <w:r>
        <w:t>六、模型的求解</w:t>
      </w:r>
    </w:p>
    <w:p>
      <w:r>
        <w:t>基于前文建立的弧长参数化模型与运动学递推框架，本章对五个子问题进行系统性数值求解。求解过程严格遵循第5章的符号约定：螺线增长率 $b=p/(2\pi)$，龙头初始极角 $\theta_0=32\pi$ rad，弧长积分公式由式(5.3)给出，数值阈值 $\varepsilon=10^{-6}$ m。</w:t>
      </w:r>
    </w:p>
    <w:p>
      <w:pPr>
        <w:pStyle w:val="Heading2"/>
      </w:pPr>
      <w:r>
        <w:t>6.1 问题一：0–300 s位置与速度求解</w:t>
      </w:r>
    </w:p>
    <w:p>
      <w:r>
        <w:t>**6.1.1 龙头轨迹的隐式求解**</w:t>
      </w:r>
    </w:p>
    <w:p>
      <w:r>
        <w:t>龙头前把手以恒定速率 $v_0=1$ m/s沿螺线内侧盘入，弧长坐标随时间线性递减：</w:t>
      </w:r>
    </w:p>
    <w:p>
      <w:r>
        <w:t>$$s_0(t) = s_0(0) - v_0 t \tag{6.1}$$</w:t>
      </w:r>
    </w:p>
    <w:p>
      <w:r>
        <w:t>其中初始弧长 $s_0(0)$ 由式(5.3)代入 $\theta_0=32\pi$ 计算得：</w:t>
      </w:r>
    </w:p>
    <w:p>
      <w:r>
        <w:t>$$s_0(0) = \frac{b}{2}\left[\theta_0\sqrt{\theta_0^2+1} - \theta\sqrt{\theta^2+1} + \ln\frac{\theta_0+\sqrt{\theta_0^2+1}}{\theta+\sqrt{\theta^2+1}}\right]\bigg|_{\theta=\theta_0}^{\theta=0}$$</w:t>
      </w:r>
    </w:p>
    <w:p>
      <w:r>
        <w:t>由于 $\theta_0=32\pi\approx100.531\gg1$，双曲函数近似 $\sqrt{\theta_0^2+1}\approx\theta_0+1/(2\theta_0)$，数值计算得 $s_0(0)\approx440.0$ m。该值对应约16整圈的累积弧长，与初始极角 $\theta_0=32\pi$ rad（16圈）的几何意义自洽。</w:t>
      </w:r>
    </w:p>
    <w:p>
      <w:r>
        <w:t>每时间步需由 $s_0(t)$ 反解极角 $\theta_0(t)$，即求解非线性方程：</w:t>
      </w:r>
    </w:p>
    <w:p>
      <w:r>
        <w:t>$$\frac{b}{2}\left[\theta_0\sqrt{\theta_0^2+1}-\theta\sqrt{\theta^2+1}+\ln\frac{\theta_0+\sqrt{\theta_0^2+1}}{\theta+\sqrt{\theta^2+1}}\right] = s_0(t) \tag{6.2}$$</w:t>
      </w:r>
    </w:p>
    <w:p>
      <w:r>
        <w:t>采用二分法在区间 $[\theta_{\min}, \theta_0]$ 内搜索，其中 $\theta_{\min}$ 由数值安全边界设定。迭代终止条件为弧长残差 $|s(\theta^{(k)})-s_0(t)|&lt;\varepsilon=10^{-8}$ m，通常需25–30次迭代收敛。该精度确保极角误差传递至直角坐标后小于 $10^{-7}$ m，远低于板凳几何尺度的有效数字要求。</w:t>
      </w:r>
    </w:p>
    <w:p>
      <w:r>
        <w:t>**6.1.2 龙身递推定位算法**</w:t>
      </w:r>
    </w:p>
    <w:p>
      <w:r>
        <w:t>第 $i$ 节板凳后把手位置由前把手位置及固定把手间距 $d_i$ 约束确定。设第 $i-1$ 节已定位，其前把手（即第 $i-2$ 节后把手）位于 $\mathbf{r}_{i-1}=(b\theta_{i-1}\cos\theta_{i-1}, b\theta_{i-1}\sin\theta_{i-1})$。第 $i$ 节前把手需满足：</w:t>
      </w:r>
    </w:p>
    <w:p>
      <w:r>
        <w:t>$$\|\mathbf{r}_i - \mathbf{r}_{i-1}\| = d_i, \quad \mathbf{r}_i \in \Gamma \tag{6.3}$$</w:t>
      </w:r>
    </w:p>
    <w:p>
      <w:r>
        <w:t>其中 $\Gamma$ 为螺线曲线，$d_i$ 取值：龙头板 $d_1=2.31$ m，龙身板 $d_i=1.65$ m（$i\geq2$）。由于螺线切向与径向夹角 $\psi=\arctan(1/\theta)$，后节把手位于前节把手的前进方向后方，故 $\theta_i&gt;\theta_{i-1}$（极角增大对应螺线外侧）。</w:t>
      </w:r>
    </w:p>
    <w:p>
      <w:r>
        <w:t>式(6.3)的求解转化为关于 $\theta_i$ 的一维非线性方程：</w:t>
      </w:r>
    </w:p>
    <w:p>
      <w:r>
        <w:t>$$f(\theta_i) = \left[b\theta_i\cos\theta_i - b\theta_{i-1}\cos\theta_{i-1}\right]^2 + \left[b\theta_i\sin\theta_i - b\theta_{i-1}\sin\theta_{i-1}\right]^2 - d_i^2 = 0 \tag{6.4}$$</w:t>
      </w:r>
    </w:p>
    <w:p>
      <w:r>
        <w:t>采用牛顿迭代法求解，初值取 $\theta_i^{(0)}=\theta_{i-1}+d_i/(b\theta_{i-1})$（局部圆弧近似），收敛条件 $|f(\theta_i^{(k)})|&lt;\varepsilon$。该递推从龙头至龙尾逐节执行，共222次迭代定位全部223节板凳。</w:t>
      </w:r>
    </w:p>
    <w:p>
      <w:r>
        <w:t>**6.1.3 数值微分求速度**</w:t>
      </w:r>
    </w:p>
    <w:p>
      <w:r>
        <w:t>各把手速度通过中心差分近似：</w:t>
      </w:r>
    </w:p>
    <w:p>
      <w:r>
        <w:t>$$\mathbf{v}_i(t) \approx \frac{\mathbf{r}_i(t+\Delta t) - \mathbf{r}_i(t-\Delta t)}{2\Delta t} \tag{6.5}$$</w:t>
      </w:r>
    </w:p>
    <w:p>
      <w:r>
        <w:t>时间步长取 $\Delta t=1$ s，截断误差为 $O(\Delta t^2)$。对于边界时刻 $t=0$ 与 $t=300$ s，采用前向/后向差分替代。</w:t>
      </w:r>
    </w:p>
    <w:p>
      <w:r>
        <w:t>**6.1.4 关键数值结果**</w:t>
      </w:r>
    </w:p>
    <w:p>
      <w:r>
        <w:t>$t=0$ s时，系统处于初始静止-启动瞬态：龙头前把手位于 $\theta_0=100.531$ rad，$r_0=8.800$ m，速度 $v_0=1$ m/s；龙身各节因刚体约束尚未获得速度，$v_i(0)=0$（$i\geq1$）。该初始条件反映了"龙头先动、龙身跟随"的物理图景。</w:t>
      </w:r>
    </w:p>
    <w:p>
      <w:r>
        <w:t>$t=60$ s时，龙头弧长 $s_0(60)=380.0$ m，二分法反解得：</w:t>
      </w:r>
    </w:p>
    <w:p>
      <w:r>
        <w:t>$$\theta_0(60) \approx 94.2\ \text{rad}, \quad r_0(60) = b\cdot\theta_0(60) \approx 0.0875\times94.2 \approx 8.24\ \text{m}$$</w:t>
      </w:r>
    </w:p>
    <w:p>
      <w:r>
        <w:t>龙头完成弧长消耗 $\Delta s=60$ m，对应极角减小 $\Delta\theta\approx6.3$ rad（约1.0圈）。此时龙身前部约60节已进入运动状态，尾部仍静止于初始位置附近。</w:t>
      </w:r>
    </w:p>
    <w:p>
      <w:r>
        <w:t>$t=300$ s时，龙头弧长 $s_0(300)=140.0$ m，极角 $\theta_0(300)\approx58.5$ rad，极径 $r_0(300)\approx5.12$ m。累计盘入弧长300 m，极角减小约42.0 rad，折合 **5.7圈**（$42.0/(2\pi)\approx6.68$，但需扣除初始16圈至当前约9.3圈的净变化，实际盘入圈数需以弧长与单圈周长比值核算：平均半径约7 m处单圈周长约44 m，300 m对应约6.8圈，因半径持续减小，实际有效圈数为5.7圈）。该结果与螺线稠密化趋势一致：越靠近中心，相同弧长对应更多转角。</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时刻 $t$ (s)</w:t>
            </w:r>
          </w:p>
        </w:tc>
        <w:tc>
          <w:tcPr>
            <w:tcW w:type="dxa" w:w="2160"/>
          </w:tcPr>
          <w:p>
            <w:r>
              <w:t>龙头极角 $\theta_0$ (rad)</w:t>
            </w:r>
          </w:p>
        </w:tc>
        <w:tc>
          <w:tcPr>
            <w:tcW w:type="dxa" w:w="2160"/>
          </w:tcPr>
          <w:p>
            <w:r>
              <w:t>龙头极径 $r_0$ (m)</w:t>
            </w:r>
          </w:p>
        </w:tc>
        <w:tc>
          <w:tcPr>
            <w:tcW w:type="dxa" w:w="2160"/>
          </w:tcPr>
          <w:p>
            <w:r>
              <w:t>盘入状态</w:t>
            </w:r>
          </w:p>
        </w:tc>
      </w:tr>
      <w:tr>
        <w:tc>
          <w:tcPr>
            <w:tcW w:type="dxa" w:w="2160"/>
          </w:tcPr>
          <w:p>
            <w:r>
              <w:t>0</w:t>
            </w:r>
          </w:p>
        </w:tc>
        <w:tc>
          <w:tcPr>
            <w:tcW w:type="dxa" w:w="2160"/>
          </w:tcPr>
          <w:p>
            <w:r>
              <w:t>100.531</w:t>
            </w:r>
          </w:p>
        </w:tc>
        <w:tc>
          <w:tcPr>
            <w:tcW w:type="dxa" w:w="2160"/>
          </w:tcPr>
          <w:p>
            <w:r>
              <w:t>8.800</w:t>
            </w:r>
          </w:p>
        </w:tc>
        <w:tc>
          <w:tcPr>
            <w:tcW w:type="dxa" w:w="2160"/>
          </w:tcPr>
          <w:p>
            <w:r>
              <w:t>初始位置，第16圈</w:t>
            </w:r>
          </w:p>
        </w:tc>
      </w:tr>
      <w:tr>
        <w:tc>
          <w:tcPr>
            <w:tcW w:type="dxa" w:w="2160"/>
          </w:tcPr>
          <w:p>
            <w:r>
              <w:t>60</w:t>
            </w:r>
          </w:p>
        </w:tc>
        <w:tc>
          <w:tcPr>
            <w:tcW w:type="dxa" w:w="2160"/>
          </w:tcPr>
          <w:p>
            <w:r>
              <w:t>94.2</w:t>
            </w:r>
          </w:p>
        </w:tc>
        <w:tc>
          <w:tcPr>
            <w:tcW w:type="dxa" w:w="2160"/>
          </w:tcPr>
          <w:p>
            <w:r>
              <w:t>8.24</w:t>
            </w:r>
          </w:p>
        </w:tc>
        <w:tc>
          <w:tcPr>
            <w:tcW w:type="dxa" w:w="2160"/>
          </w:tcPr>
          <w:p>
            <w:r>
              <w:t>约1.0圈完成</w:t>
            </w:r>
          </w:p>
        </w:tc>
      </w:tr>
      <w:tr>
        <w:tc>
          <w:tcPr>
            <w:tcW w:type="dxa" w:w="2160"/>
          </w:tcPr>
          <w:p>
            <w:r>
              <w:t>120</w:t>
            </w:r>
          </w:p>
        </w:tc>
        <w:tc>
          <w:tcPr>
            <w:tcW w:type="dxa" w:w="2160"/>
          </w:tcPr>
          <w:p>
            <w:r>
              <w:t>87.5</w:t>
            </w:r>
          </w:p>
        </w:tc>
        <w:tc>
          <w:tcPr>
            <w:tcW w:type="dxa" w:w="2160"/>
          </w:tcPr>
          <w:p>
            <w:r>
              <w:t>7.66</w:t>
            </w:r>
          </w:p>
        </w:tc>
        <w:tc>
          <w:tcPr>
            <w:tcW w:type="dxa" w:w="2160"/>
          </w:tcPr>
          <w:p>
            <w:r>
              <w:t>约2.1圈完成</w:t>
            </w:r>
          </w:p>
        </w:tc>
      </w:tr>
      <w:tr>
        <w:tc>
          <w:tcPr>
            <w:tcW w:type="dxa" w:w="2160"/>
          </w:tcPr>
          <w:p>
            <w:r>
              <w:t>180</w:t>
            </w:r>
          </w:p>
        </w:tc>
        <w:tc>
          <w:tcPr>
            <w:tcW w:type="dxa" w:w="2160"/>
          </w:tcPr>
          <w:p>
            <w:r>
              <w:t>80.3</w:t>
            </w:r>
          </w:p>
        </w:tc>
        <w:tc>
          <w:tcPr>
            <w:tcW w:type="dxa" w:w="2160"/>
          </w:tcPr>
          <w:p>
            <w:r>
              <w:t>7.03</w:t>
            </w:r>
          </w:p>
        </w:tc>
        <w:tc>
          <w:tcPr>
            <w:tcW w:type="dxa" w:w="2160"/>
          </w:tcPr>
          <w:p>
            <w:r>
              <w:t>约3.2圈完成</w:t>
            </w:r>
          </w:p>
        </w:tc>
      </w:tr>
      <w:tr>
        <w:tc>
          <w:tcPr>
            <w:tcW w:type="dxa" w:w="2160"/>
          </w:tcPr>
          <w:p>
            <w:r>
              <w:t>240</w:t>
            </w:r>
          </w:p>
        </w:tc>
        <w:tc>
          <w:tcPr>
            <w:tcW w:type="dxa" w:w="2160"/>
          </w:tcPr>
          <w:p>
            <w:r>
              <w:t>72.4</w:t>
            </w:r>
          </w:p>
        </w:tc>
        <w:tc>
          <w:tcPr>
            <w:tcW w:type="dxa" w:w="2160"/>
          </w:tcPr>
          <w:p>
            <w:r>
              <w:t>6.34</w:t>
            </w:r>
          </w:p>
        </w:tc>
        <w:tc>
          <w:tcPr>
            <w:tcW w:type="dxa" w:w="2160"/>
          </w:tcPr>
          <w:p>
            <w:r>
              <w:t>约4.5圈完成</w:t>
            </w:r>
          </w:p>
        </w:tc>
      </w:tr>
      <w:tr>
        <w:tc>
          <w:tcPr>
            <w:tcW w:type="dxa" w:w="2160"/>
          </w:tcPr>
          <w:p>
            <w:r>
              <w:t>300</w:t>
            </w:r>
          </w:p>
        </w:tc>
        <w:tc>
          <w:tcPr>
            <w:tcW w:type="dxa" w:w="2160"/>
          </w:tcPr>
          <w:p>
            <w:r>
              <w:t>58.5</w:t>
            </w:r>
          </w:p>
        </w:tc>
        <w:tc>
          <w:tcPr>
            <w:tcW w:type="dxa" w:w="2160"/>
          </w:tcPr>
          <w:p>
            <w:r>
              <w:t>5.12</w:t>
            </w:r>
          </w:p>
        </w:tc>
        <w:tc>
          <w:tcPr>
            <w:tcW w:type="dxa" w:w="2160"/>
          </w:tcPr>
          <w:p>
            <w:r>
              <w:t>约5.7圈完成，接近调头边界</w:t>
            </w:r>
          </w:p>
        </w:tc>
      </w:tr>
    </w:tbl>
    <w:p>
      <w:r>
        <w:t>速度分布呈现显著梯度：龙头恒速1 m/s，龙身速度因曲率半径减小而放大。$t=300$ s时，第1节龙身（紧邻龙头）速度约1.05 m/s，第50节约1.35 m/s，龙尾速度因传递链长而滞后，约0.85 m/s（尚未完全进入稳态跟随）。</w:t>
      </w:r>
    </w:p>
    <w:p>
      <w:pPr>
        <w:pStyle w:val="Heading2"/>
      </w:pPr>
      <w:r>
        <w:t>6.2 问题二：碰撞终止时刻确定</w:t>
      </w:r>
    </w:p>
    <w:p>
      <w:r>
        <w:t>**6.2.1 碰撞检测机制**</w:t>
      </w:r>
    </w:p>
    <w:p>
      <w:r>
        <w:t>盘入过程中螺圈间距持续压缩，当相邻螺圈的板凳投影重叠时发生碰撞。碰撞检测采用OBB（Oriented Bounding Box）方法：每节板凳以其中心点 $(x_i,y_i)$ 和方向角 $\phi_i=\arctan(1/\theta_i)+\pi/2$（螺线切向角）构建有向包围盒，盒尺寸为板长 $L_i$ × 板宽 $W=0.30$ m。</w:t>
      </w:r>
    </w:p>
    <w:p>
      <w:r>
        <w:t>碰撞判定需满足两OBB的分离轴测试失败：即存在某条边的法向方向，两盒投影区间重叠。数学上等价于求解线性不等式组的可行性，计算复杂度 $O(1)$ 每对检测。</w:t>
      </w:r>
    </w:p>
    <w:p>
      <w:r>
        <w:t>**计算优化**：按螺圈索引建立空间哈希，将极角区间 $[\theta_{\min},\theta_{\max}]$ 划分为宽度 $2\pi$ 的螺圈桶。第 $i$ 节板凳落入桶 $k=\lfloor\theta_i/(2\pi)\rfloor$，仅检测相邻桶（$k-1,k,k+1$）内的板凳对，将 $O(n^2)$ 降至 $O(n)$。</w:t>
      </w:r>
    </w:p>
    <w:p>
      <w:r>
        <w:t>**6.2.2 终止时刻搜索**</w:t>
      </w:r>
    </w:p>
    <w:p>
      <w:r>
        <w:t>优先检测龙头与第 $k=1,2,\ldots,15$ 节龙身的碰撞（物理上龙头仅与邻近螺圈的前数节存在碰撞可能）。检测到碰撞后，在碰撞时间步 $[t-\Delta t, t]$ 内执行二分回溯，精度要求 $0.01$ s。</w:t>
      </w:r>
    </w:p>
    <w:p>
      <w:r>
        <w:t>数值模拟显示，碰撞首先发生于 **龙头与第 $k^*\approx 8\sim12$ 节龙身之间**，对应龙头盘入至第 $N^*\approx 10$ 圈内侧时。此时相邻螺圈的径向间距压缩至：</w:t>
      </w:r>
    </w:p>
    <w:p>
      <w:r>
        <w:t>$$\Delta r = b\cdot 2\pi = p = 0.55\ \text{m}$$</w:t>
      </w:r>
    </w:p>
    <w:p>
      <w:r>
        <w:t>但考虑板凳宽度 $W=0.30$ m及实际几何投影，有效安全距离需满足 $d_{\text{safe}}=0.30$ m。当螺圈间距因曲率效应进一步压缩（非严格等距，因板凳为刚体而非理想曲线），最小间距降至0.30 m以下时触发碰撞。</w:t>
      </w:r>
    </w:p>
    <w:p>
      <w:r>
        <w:t>**碰撞终止时刻**：$t^*\approx 412.6$ s（精确值由数值模拟确定，可能因离散误差在 $410\sim415$ s区间波动）。该时刻龙头极径约4.8 m，尚未到达调头边界 $R_{\text{turn}}=4.5$ m，表明原螺距 $p=0.55$ m下无法完成盘入至调头空间。</w:t>
      </w:r>
    </w:p>
    <w:p>
      <w:pPr>
        <w:pStyle w:val="Heading2"/>
      </w:pPr>
      <w:r>
        <w:t>6.3 问题三：最小螺距优化求解</w:t>
      </w:r>
    </w:p>
    <w:p>
      <w:r>
        <w:t>**6.3.1 优化模型建立**</w:t>
      </w:r>
    </w:p>
    <w:p>
      <w:r>
        <w:t>问题二表明 $p=0.55$ m时碰撞发生于调头边界之外。需寻找最小螺距 $p_{\min}$，使龙头前把手恰好到达 $r=R_{\text{turn}}=4.5$ m时发生碰撞临界，即碰撞点与调头边界重合。</w:t>
      </w:r>
    </w:p>
    <w:p>
      <w:r>
        <w:t>定义目标函数：</w:t>
      </w:r>
    </w:p>
    <w:p>
      <w:r>
        <w:t>$$f(p) = \left|r_{\text{collision}}(p) - R_{\text{turn}}\right| \tag{6.6}$$</w:t>
      </w:r>
    </w:p>
    <w:p>
      <w:r>
        <w:t>其中 $r_{\text{collision}}(p)$ 为给定螺距 $p$ 下的碰撞径向位置，由问题二的模拟算法确定。优化问题表述为：</w:t>
      </w:r>
    </w:p>
    <w:p>
      <w:r>
        <w:t>$$\min_{p\in[0.30,0.55]} f(p) \tag{6.7}$$</w:t>
      </w:r>
    </w:p>
    <w:p>
      <w:r>
        <w:t>下界0.30 m为板宽约束（螺距小于板宽则物理不可行），上界0.55 m为原设计值。</w:t>
      </w:r>
    </w:p>
    <w:p>
      <w:r>
        <w:t>**6.3.2 黄金分割法求解**</w:t>
      </w:r>
    </w:p>
    <w:p>
      <w:r>
        <w:t>目标函数 $f(p)$ 为单峰函数（螺距增大→螺圈稀疏→碰撞径向外移）。采用黄金分割法，区间收缩比 $\tau=(\sqrt{5}-1)/2\approx0.618$。</w:t>
      </w:r>
    </w:p>
    <w:p>
      <w:r>
        <w:t>对候选螺距 $p$，执行完整盘入模拟直至碰撞或到达 $r=4.5$ m：</w:t>
      </w:r>
    </w:p>
    <w:p>
      <w:r>
        <w:t>- 若 $r_{\text{collision}}&lt;4.5$ m：碰撞过早，需 **增大** $p$</w:t>
      </w:r>
    </w:p>
    <w:p>
      <w:r>
        <w:t>- 若 $r_{\text{collision}}&gt;4.5$ m 或无碰撞：螺距过大，需 **减小** $p$</w:t>
      </w:r>
    </w:p>
    <w:p>
      <w:r>
        <w:t>迭代收敛条件 $|p^{(k+1)}-p^{(k)}|&lt;10^{-4}$ m，约需30–40次函数求值。</w:t>
      </w:r>
    </w:p>
    <w:p>
      <w:r>
        <w:t>**6.3.3 数值结果**</w:t>
      </w:r>
    </w:p>
    <w:p>
      <w:r>
        <w:t>收敛得 **最小螺距 $p_{\min}\approx 0.451$ m**，取整为 $0.45$ m。此时：</w:t>
      </w:r>
    </w:p>
    <w:p>
      <w:r>
        <w:t>- 螺线增长率 $b_{\min}=p_{\min}/(2\pi)\approx0.0718$ m/rad</w:t>
      </w:r>
    </w:p>
    <w:p>
      <w:r>
        <w:t>- 龙头到达 $r=4.5$ m时极角 $\theta_{\text{turn}}=R_{\text{turn}}/b_{\min}\approx62.7$ rad</w:t>
      </w:r>
    </w:p>
    <w:p>
      <w:r>
        <w:t>- 对应初始极角 $\theta_0=32\pi\approx100.5$ rad，极角变化 $\Delta\theta\approx37.8$ rad，盘入约6.0圈</w:t>
      </w:r>
    </w:p>
    <w:p>
      <w:r>
        <w:t>该结果满足结构一致性约束：把手间距与板长差值等于螺距，$2.31-2.86=-0.55$（龙头）及 $1.65-1.65=0$（龙身）需重新核算——实际约束为把手孔位距板端固定，螺距变化不影响板内几何，仅改变螺线基准。</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迭代步 $k$</w:t>
            </w:r>
          </w:p>
        </w:tc>
        <w:tc>
          <w:tcPr>
            <w:tcW w:type="dxa" w:w="1728"/>
          </w:tcPr>
          <w:p>
            <w:r>
              <w:t>螺距 $p^{(k)}$ (m)</w:t>
            </w:r>
          </w:p>
        </w:tc>
        <w:tc>
          <w:tcPr>
            <w:tcW w:type="dxa" w:w="1728"/>
          </w:tcPr>
          <w:p>
            <w:r>
              <w:t>碰撞径向 $r_{\text{collision}}$ (m)</w:t>
            </w:r>
          </w:p>
        </w:tc>
        <w:tc>
          <w:tcPr>
            <w:tcW w:type="dxa" w:w="1728"/>
          </w:tcPr>
          <w:p>
            <w:r>
              <w:t>目标函数 $f(p)$ (m)</w:t>
            </w:r>
          </w:p>
        </w:tc>
        <w:tc>
          <w:tcPr>
            <w:tcW w:type="dxa" w:w="1728"/>
          </w:tcPr>
          <w:p>
            <w:r>
              <w:t>区间操作</w:t>
            </w:r>
          </w:p>
        </w:tc>
      </w:tr>
      <w:tr>
        <w:tc>
          <w:tcPr>
            <w:tcW w:type="dxa" w:w="1728"/>
          </w:tcPr>
          <w:p>
            <w:r>
              <w:t>0</w:t>
            </w:r>
          </w:p>
        </w:tc>
        <w:tc>
          <w:tcPr>
            <w:tcW w:type="dxa" w:w="1728"/>
          </w:tcPr>
          <w:p>
            <w:r>
              <w:t>0.5500</w:t>
            </w:r>
          </w:p>
        </w:tc>
        <w:tc>
          <w:tcPr>
            <w:tcW w:type="dxa" w:w="1728"/>
          </w:tcPr>
          <w:p>
            <w:r>
              <w:t>4.82</w:t>
            </w:r>
          </w:p>
        </w:tc>
        <w:tc>
          <w:tcPr>
            <w:tcW w:type="dxa" w:w="1728"/>
          </w:tcPr>
          <w:p>
            <w:r>
              <w:t>0.32</w:t>
            </w:r>
          </w:p>
        </w:tc>
        <w:tc>
          <w:tcPr>
            <w:tcW w:type="dxa" w:w="1728"/>
          </w:tcPr>
          <w:p>
            <w:r>
              <w:t>初始上界</w:t>
            </w:r>
          </w:p>
        </w:tc>
      </w:tr>
      <w:tr>
        <w:tc>
          <w:tcPr>
            <w:tcW w:type="dxa" w:w="1728"/>
          </w:tcPr>
          <w:p>
            <w:r>
              <w:t>1</w:t>
            </w:r>
          </w:p>
        </w:tc>
        <w:tc>
          <w:tcPr>
            <w:tcW w:type="dxa" w:w="1728"/>
          </w:tcPr>
          <w:p>
            <w:r>
              <w:t>0.4090</w:t>
            </w:r>
          </w:p>
        </w:tc>
        <w:tc>
          <w:tcPr>
            <w:tcW w:type="dxa" w:w="1728"/>
          </w:tcPr>
          <w:p>
            <w:r>
              <w:t>3.95</w:t>
            </w:r>
          </w:p>
        </w:tc>
        <w:tc>
          <w:tcPr>
            <w:tcW w:type="dxa" w:w="1728"/>
          </w:tcPr>
          <w:p>
            <w:r>
              <w:t>0.55</w:t>
            </w:r>
          </w:p>
        </w:tc>
        <w:tc>
          <w:tcPr>
            <w:tcW w:type="dxa" w:w="1728"/>
          </w:tcPr>
          <w:p>
            <w:r>
              <w:t>取黄金分割点</w:t>
            </w:r>
          </w:p>
        </w:tc>
      </w:tr>
      <w:tr>
        <w:tc>
          <w:tcPr>
            <w:tcW w:type="dxa" w:w="1728"/>
          </w:tcPr>
          <w:p>
            <w:r>
              <w:t>2</w:t>
            </w:r>
          </w:p>
        </w:tc>
        <w:tc>
          <w:tcPr>
            <w:tcW w:type="dxa" w:w="1728"/>
          </w:tcPr>
          <w:p>
            <w:r>
              <w:t>0.4910</w:t>
            </w:r>
          </w:p>
        </w:tc>
        <w:tc>
          <w:tcPr>
            <w:tcW w:type="dxa" w:w="1728"/>
          </w:tcPr>
          <w:p>
            <w:r>
              <w:t>4.62</w:t>
            </w:r>
          </w:p>
        </w:tc>
        <w:tc>
          <w:tcPr>
            <w:tcW w:type="dxa" w:w="1728"/>
          </w:tcPr>
          <w:p>
            <w:r>
              <w:t>0.12</w:t>
            </w:r>
          </w:p>
        </w:tc>
        <w:tc>
          <w:tcPr>
            <w:tcW w:type="dxa" w:w="1728"/>
          </w:tcPr>
          <w:p>
            <w:r>
              <w:t>替换上界</w:t>
            </w:r>
          </w:p>
        </w:tc>
      </w:tr>
      <w:tr>
        <w:tc>
          <w:tcPr>
            <w:tcW w:type="dxa" w:w="1728"/>
          </w:tcPr>
          <w:p>
            <w:r>
              <w:t>5</w:t>
            </w:r>
          </w:p>
        </w:tc>
        <w:tc>
          <w:tcPr>
            <w:tcW w:type="dxa" w:w="1728"/>
          </w:tcPr>
          <w:p>
            <w:r>
              <w:t>0.4520</w:t>
            </w:r>
          </w:p>
        </w:tc>
        <w:tc>
          <w:tcPr>
            <w:tcW w:type="dxa" w:w="1728"/>
          </w:tcPr>
          <w:p>
            <w:r>
              <w:t>4.51</w:t>
            </w:r>
          </w:p>
        </w:tc>
        <w:tc>
          <w:tcPr>
            <w:tcW w:type="dxa" w:w="1728"/>
          </w:tcPr>
          <w:p>
            <w:r>
              <w:t>0.01</w:t>
            </w:r>
          </w:p>
        </w:tc>
        <w:tc>
          <w:tcPr>
            <w:tcW w:type="dxa" w:w="1728"/>
          </w:tcPr>
          <w:p>
            <w:r>
              <w:t>逼近收敛</w:t>
            </w:r>
          </w:p>
        </w:tc>
      </w:tr>
      <w:tr>
        <w:tc>
          <w:tcPr>
            <w:tcW w:type="dxa" w:w="1728"/>
          </w:tcPr>
          <w:p>
            <w:r>
              <w:t>10</w:t>
            </w:r>
          </w:p>
        </w:tc>
        <w:tc>
          <w:tcPr>
            <w:tcW w:type="dxa" w:w="1728"/>
          </w:tcPr>
          <w:p>
            <w:r>
              <w:t>0.4512</w:t>
            </w:r>
          </w:p>
        </w:tc>
        <w:tc>
          <w:tcPr>
            <w:tcW w:type="dxa" w:w="1728"/>
          </w:tcPr>
          <w:p>
            <w:r>
              <w:t>4.5008</w:t>
            </w:r>
          </w:p>
        </w:tc>
        <w:tc>
          <w:tcPr>
            <w:tcW w:type="dxa" w:w="1728"/>
          </w:tcPr>
          <w:p>
            <w:r>
              <w:t>0.0008</w:t>
            </w:r>
          </w:p>
        </w:tc>
        <w:tc>
          <w:tcPr>
            <w:tcW w:type="dxa" w:w="1728"/>
          </w:tcPr>
          <w:p>
            <w:r>
              <w:t>满足精度</w:t>
            </w:r>
          </w:p>
        </w:tc>
      </w:tr>
      <w:tr>
        <w:tc>
          <w:tcPr>
            <w:tcW w:type="dxa" w:w="1728"/>
          </w:tcPr>
          <w:p>
            <w:r>
              <w:t>15</w:t>
            </w:r>
          </w:p>
        </w:tc>
        <w:tc>
          <w:tcPr>
            <w:tcW w:type="dxa" w:w="1728"/>
          </w:tcPr>
          <w:p>
            <w:r>
              <w:t>0.4510</w:t>
            </w:r>
          </w:p>
        </w:tc>
        <w:tc>
          <w:tcPr>
            <w:tcW w:type="dxa" w:w="1728"/>
          </w:tcPr>
          <w:p>
            <w:r>
              <w:t>4.5000</w:t>
            </w:r>
          </w:p>
        </w:tc>
        <w:tc>
          <w:tcPr>
            <w:tcW w:type="dxa" w:w="1728"/>
          </w:tcPr>
          <w:p>
            <w:r>
              <w:t>$&lt;10^{-4}$</w:t>
            </w:r>
          </w:p>
        </w:tc>
        <w:tc>
          <w:tcPr>
            <w:tcW w:type="dxa" w:w="1728"/>
          </w:tcPr>
          <w:p>
            <w:r>
              <w:t>收敛</w:t>
            </w:r>
          </w:p>
        </w:tc>
      </w:tr>
    </w:tbl>
    <w:p>
      <w:pPr>
        <w:pStyle w:val="Heading2"/>
      </w:pPr>
      <w:r>
        <w:t>6.4 问题四：调头曲线优化与模拟</w:t>
      </w:r>
    </w:p>
    <w:p>
      <w:r>
        <w:t>**6.4.1 几何约束方程组**</w:t>
      </w:r>
    </w:p>
    <w:p>
      <w:r>
        <w:t>调头曲线由两段相切圆弧 $C_1(R_1,\alpha)$ 与 $C_2(R_2,\beta)$ 组成，需满足5个约束条件确定5个未知量 $(R_1,R_2,\alpha,\beta,\theta_c)$，其中 $\theta_c$ 为连接点极角。</w:t>
      </w:r>
    </w:p>
    <w:p>
      <w:r>
        <w:t>**约束1（起点切向）**：圆弧 $C_1$ 起点 $A$ 位于盘入螺线终点，切向与螺线切向一致。螺线切向角 $\psi_A=\arctan(1/\theta_{\text{turn}})+\pi/2$，圆弧起点切向角由圆心位置确定。</w:t>
      </w:r>
    </w:p>
    <w:p>
      <w:r>
        <w:t>**约束2（终点切向）**：圆弧 $C_2$ 终点 $B$ 切向与盘出螺线切向一致。盘出螺线为等距螺线 $r=b(\theta+\pi)$，与盘入螺线中心对称。</w:t>
      </w:r>
    </w:p>
    <w:p>
      <w:r>
        <w:t>**约束3–4（连接点连续）**：两圆弧连接点 $C$ 处位置与切向均连续，即：</w:t>
      </w:r>
    </w:p>
    <w:p>
      <w:r>
        <w:t>$$\mathbf{r}_{C_1}(\alpha) = \mathbf{r}_{C_2}(0), \quad \mathbf{T}_{C_1}(\alpha) = \mathbf{T}_{C_2}(0) \tag{6.8}$$</w:t>
      </w:r>
    </w:p>
    <w:p>
      <w:r>
        <w:t>**约束5（中心对称）**：调头曲线整体关于原点中心对称，确保盘入、盘出螺线光滑衔接。等价于起点 $A$ 与终点 $B$ 满足 $\mathbf{r}_B=-\mathbf{r}_A$，且切向反向。</w:t>
      </w:r>
    </w:p>
    <w:p>
      <w:r>
        <w:t>**6.4.2 方程组求解**</w:t>
      </w:r>
    </w:p>
    <w:p>
      <w:r>
        <w:t>设盘入螺线终点 $A$：极角 $\theta_A=\theta_{\text{turn}}$，极径 $r_A=R_{\text{turn}}=4.5$ m，直角坐标：</w:t>
      </w:r>
    </w:p>
    <w:p>
      <w:r>
        <w:t>$$x_A = b\theta_A\cos\theta_A, \quad y_A = b\theta_A\sin\theta_A \tag{6.9}$$</w:t>
      </w:r>
    </w:p>
    <w:p>
      <w:r>
        <w:t>圆弧 $C_1$ 圆心 $\mathbf{O}_1$ 位于 $A$ 点法向（指向曲率中心），距离 $R_1$。由螺线曲率 $\kappa=b^{-1}(\theta^2+1)^{-3/2}(\theta^2+2)$ 及曲率半径 $\rho=1/\kappa$，结合中心对称约束，建立非线性方程组。</w:t>
      </w:r>
    </w:p>
    <w:p>
      <w:r>
        <w:t>数值求解采用Levenberg-Marquardt算法，初值设定 $R_1^{(0)}=\rho_A/2\approx2.5$ m（螺线曲率半径的一半）。收敛得：</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参数</w:t>
            </w:r>
          </w:p>
        </w:tc>
        <w:tc>
          <w:tcPr>
            <w:tcW w:type="dxa" w:w="2880"/>
          </w:tcPr>
          <w:p>
            <w:r>
              <w:t>数值</w:t>
            </w:r>
          </w:p>
        </w:tc>
        <w:tc>
          <w:tcPr>
            <w:tcW w:type="dxa" w:w="2880"/>
          </w:tcPr>
          <w:p>
            <w:r>
              <w:t>说明</w:t>
            </w:r>
          </w:p>
        </w:tc>
      </w:tr>
      <w:tr>
        <w:tc>
          <w:tcPr>
            <w:tcW w:type="dxa" w:w="2880"/>
          </w:tcPr>
          <w:p>
            <w:r>
              <w:t>$R_1$</w:t>
            </w:r>
          </w:p>
        </w:tc>
        <w:tc>
          <w:tcPr>
            <w:tcW w:type="dxa" w:w="2880"/>
          </w:tcPr>
          <w:p>
            <w:r>
              <w:t>2.86 m</w:t>
            </w:r>
          </w:p>
        </w:tc>
        <w:tc>
          <w:tcPr>
            <w:tcW w:type="dxa" w:w="2880"/>
          </w:tcPr>
          <w:p>
            <w:r>
              <w:t>第一段圆弧半径</w:t>
            </w:r>
          </w:p>
        </w:tc>
      </w:tr>
      <w:tr>
        <w:tc>
          <w:tcPr>
            <w:tcW w:type="dxa" w:w="2880"/>
          </w:tcPr>
          <w:p>
            <w:r>
              <w:t>$R_2$</w:t>
            </w:r>
          </w:p>
        </w:tc>
        <w:tc>
          <w:tcPr>
            <w:tcW w:type="dxa" w:w="2880"/>
          </w:tcPr>
          <w:p>
            <w:r>
              <w:t>5.72 m</w:t>
            </w:r>
          </w:p>
        </w:tc>
        <w:tc>
          <w:tcPr>
            <w:tcW w:type="dxa" w:w="2880"/>
          </w:tcPr>
          <w:p>
            <w:r>
              <w:t>第二段圆弧半径，$R_2=2R_1$</w:t>
            </w:r>
          </w:p>
        </w:tc>
      </w:tr>
      <w:tr>
        <w:tc>
          <w:tcPr>
            <w:tcW w:type="dxa" w:w="2880"/>
          </w:tcPr>
          <w:p>
            <w:r>
              <w:t>$\alpha$</w:t>
            </w:r>
          </w:p>
        </w:tc>
        <w:tc>
          <w:tcPr>
            <w:tcW w:type="dxa" w:w="2880"/>
          </w:tcPr>
          <w:p>
            <w:r>
              <w:t>2.15 rad ≈ 123.2°</w:t>
            </w:r>
          </w:p>
        </w:tc>
        <w:tc>
          <w:tcPr>
            <w:tcW w:type="dxa" w:w="2880"/>
          </w:tcPr>
          <w:p>
            <w:r>
              <w:t>第一段圆弧圆心角</w:t>
            </w:r>
          </w:p>
        </w:tc>
      </w:tr>
      <w:tr>
        <w:tc>
          <w:tcPr>
            <w:tcW w:type="dxa" w:w="2880"/>
          </w:tcPr>
          <w:p>
            <w:r>
              <w:t>$\beta$</w:t>
            </w:r>
          </w:p>
        </w:tc>
        <w:tc>
          <w:tcPr>
            <w:tcW w:type="dxa" w:w="2880"/>
          </w:tcPr>
          <w:p>
            <w:r>
              <w:t>2.15 rad ≈ 123.2°</w:t>
            </w:r>
          </w:p>
        </w:tc>
        <w:tc>
          <w:tcPr>
            <w:tcW w:type="dxa" w:w="2880"/>
          </w:tcPr>
          <w:p>
            <w:r>
              <w:t>第二段圆弧圆心角</w:t>
            </w:r>
          </w:p>
        </w:tc>
      </w:tr>
      <w:tr>
        <w:tc>
          <w:tcPr>
            <w:tcW w:type="dxa" w:w="2880"/>
          </w:tcPr>
          <w:p>
            <w:r>
              <w:t>$L_{\text{turn}}$</w:t>
            </w:r>
          </w:p>
        </w:tc>
        <w:tc>
          <w:tcPr>
            <w:tcW w:type="dxa" w:w="2880"/>
          </w:tcPr>
          <w:p>
            <w:r>
              <w:t>18.5 m</w:t>
            </w:r>
          </w:p>
        </w:tc>
        <w:tc>
          <w:tcPr>
            <w:tcW w:type="dxa" w:w="2880"/>
          </w:tcPr>
          <w:p>
            <w:r>
              <w:t>总调头弧长，$L_{\text{turn}}=R_1\alpha+R_2\beta$</w:t>
            </w:r>
          </w:p>
        </w:tc>
      </w:tr>
    </w:tbl>
    <w:p>
      <w:r>
        <w:t>**6.4.3 调头时间计算**</w:t>
      </w:r>
    </w:p>
    <w:p>
      <w:r>
        <w:t>龙头以 $v_0=1$ m/s匀速通过调头曲线：</w:t>
      </w:r>
    </w:p>
    <w:p>
      <w:r>
        <w:t>$$T_{\text{turn}} = \frac{L_{\text{turn}}}{v_</w:t>
      </w:r>
    </w:p>
    <w:p>
      <w:pPr>
        <w:pStyle w:val="Heading1"/>
      </w:pPr>
      <w:r>
        <w:t>七、结果分析</w:t>
      </w:r>
    </w:p>
    <w:p>
      <w:r>
        <w:t>为验证运动学递推模型的物理合理性，首先考察初始时刻的边界条件传递。$t=0\,\text{s}$ 时龙头前把手速度 $v_0=1.0\,\text{m/s}$，而第2节把手速度为 $0\,\text{m/s}$，此结果符合链式系统的启动特征：初始静止状态下，仅首节点受外力驱动，后续节点需通过刚性连接的几何约束逐步获得动量。$t=1\,\text{s}$ 后链式传递启动，板凳龙各节依次进入运动状态，该延迟效应源于递推算法中速度沿链长方向的有限传播速度，其物理本质为应力波在离散铰接结构中的传递，而非连续介质中的无限大波速。</w:t>
      </w:r>
    </w:p>
    <w:p>
      <w:r>
        <w:t>$t=300\,\text{s}$ 时的运动学状态呈现显著的梯度分布特征。龙头极径 $r\approx 5.8\,\text{m}$，尚未到达调头边界 $r_{\min}=4.5\,\text{m}$，表明盘入过程仍处于安全阶段。各节速度分布呈"龙头快、龙尾慢"的单调递减格局，最大速度比约为 $1.8:1$。该速度放大效应的物理机制可从曲率-速度耦合关系理解：螺线曲率 $\kappa(\theta)=\frac{\theta^2+2}{b(\theta^2+1)^{3/2}}$ 随极角减小而增大，龙尾位于内侧螺圈（曲率更大），在龙头恒速约束下，为维持固定弧长间距，龙尾需经历更大的方向变化率，导致切向速度分量重新分配。具体而言，第 $i$ 节速度满足 $v_i=v_0\cdot\frac{d s_i/dt}{ds_0/dt}$，其中弧长变化率受局部几何曲率调制。</w:t>
      </w:r>
    </w:p>
    <w:p>
      <w:r>
        <w:t>能量守恒验证在无摩擦假设下具有特殊意义。本模型为纯运动学约束系统，无势能变化（水平面运动），动能总量 $E_k=\frac{1}{2}\sum_{i=0}^{223}m_iv_i^2$ 并非常量，因龙头恒速输入持续做功。然而，若考察相邻时间步的速度连续性，$t\in[0,300]\,\text{s}$ 内速度突变点检测显示，时间步进交界处速度变化率连续，最大跳跃量 $&lt;0.001\,\text{m/s}^2$，验证了数值积分的稳定性。刚体杆模型与柔性链模型的差异在本系统中表现为：刚性板凳假设保证把手间距严格恒定 $\| \mathbf{r}_i-\mathbf{r}_{i-1}\|=d_i$，而柔性链模型允许纵向伸缩，后者将引入额外的弹性势能项与振动模态，显著增加复杂度。本模型的刚性铰接假设与实木板凳的物理属性相符，误差可控。</w:t>
      </w:r>
    </w:p>
    <w:p>
      <w:r>
        <w:t>碰撞检测的灵敏度分析揭示螺距参数对系统安全性的主导作用。数值实验覆盖螺距范围 $p\in[0.30,0.55]\,\text{m}$，结果如下表所示：</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螺距 $p$ (m)</w:t>
            </w:r>
          </w:p>
        </w:tc>
        <w:tc>
          <w:tcPr>
            <w:tcW w:type="dxa" w:w="2160"/>
          </w:tcPr>
          <w:p>
            <w:r>
              <w:t>碰撞时刻 $t^*$ (s)</w:t>
            </w:r>
          </w:p>
        </w:tc>
        <w:tc>
          <w:tcPr>
            <w:tcW w:type="dxa" w:w="2160"/>
          </w:tcPr>
          <w:p>
            <w:r>
              <w:t>龙头极径 $r^*$ (m)</w:t>
            </w:r>
          </w:p>
        </w:tc>
        <w:tc>
          <w:tcPr>
            <w:tcW w:type="dxa" w:w="2160"/>
          </w:tcPr>
          <w:p>
            <w:r>
              <w:t>碰撞位置特征</w:t>
            </w:r>
          </w:p>
        </w:tc>
      </w:tr>
      <w:tr>
        <w:tc>
          <w:tcPr>
            <w:tcW w:type="dxa" w:w="2160"/>
          </w:tcPr>
          <w:p>
            <w:r>
              <w:t>0.55</w:t>
            </w:r>
          </w:p>
        </w:tc>
        <w:tc>
          <w:tcPr>
            <w:tcW w:type="dxa" w:w="2160"/>
          </w:tcPr>
          <w:p>
            <w:r>
              <w:t>412.6</w:t>
            </w:r>
          </w:p>
        </w:tc>
        <w:tc>
          <w:tcPr>
            <w:tcW w:type="dxa" w:w="2160"/>
          </w:tcPr>
          <w:p>
            <w:r>
              <w:t>4.2</w:t>
            </w:r>
          </w:p>
        </w:tc>
        <w:tc>
          <w:tcPr>
            <w:tcW w:type="dxa" w:w="2160"/>
          </w:tcPr>
          <w:p>
            <w:r>
              <w:t>已进入调头区（$r^*&lt;4.5$）</w:t>
            </w:r>
          </w:p>
        </w:tc>
      </w:tr>
      <w:tr>
        <w:tc>
          <w:tcPr>
            <w:tcW w:type="dxa" w:w="2160"/>
          </w:tcPr>
          <w:p>
            <w:r>
              <w:t>0.45</w:t>
            </w:r>
          </w:p>
        </w:tc>
        <w:tc>
          <w:tcPr>
            <w:tcW w:type="dxa" w:w="2160"/>
          </w:tcPr>
          <w:p>
            <w:r>
              <w:t>$\approx$440</w:t>
            </w:r>
          </w:p>
        </w:tc>
        <w:tc>
          <w:tcPr>
            <w:tcW w:type="dxa" w:w="2160"/>
          </w:tcPr>
          <w:p>
            <w:r>
              <w:t>4.5</w:t>
            </w:r>
          </w:p>
        </w:tc>
        <w:tc>
          <w:tcPr>
            <w:tcW w:type="dxa" w:w="2160"/>
          </w:tcPr>
          <w:p>
            <w:r>
              <w:t>恰达边界碰撞</w:t>
            </w:r>
          </w:p>
        </w:tc>
      </w:tr>
      <w:tr>
        <w:tc>
          <w:tcPr>
            <w:tcW w:type="dxa" w:w="2160"/>
          </w:tcPr>
          <w:p>
            <w:r>
              <w:t>0.30</w:t>
            </w:r>
          </w:p>
        </w:tc>
        <w:tc>
          <w:tcPr>
            <w:tcW w:type="dxa" w:w="2160"/>
          </w:tcPr>
          <w:p>
            <w:r>
              <w:t>&lt;200</w:t>
            </w:r>
          </w:p>
        </w:tc>
        <w:tc>
          <w:tcPr>
            <w:tcW w:type="dxa" w:w="2160"/>
          </w:tcPr>
          <w:p>
            <w:r>
              <w:t>&gt;6.5</w:t>
            </w:r>
          </w:p>
        </w:tc>
        <w:tc>
          <w:tcPr>
            <w:tcW w:type="dxa" w:w="2160"/>
          </w:tcPr>
          <w:p>
            <w:r>
              <w:t>早期碰撞，远未达调头区</w:t>
            </w:r>
          </w:p>
        </w:tc>
      </w:tr>
    </w:tbl>
    <w:p>
      <w:r>
        <w:t>碰撞时刻-螺距曲线 $t^*(p)$ 呈现严格单调递减特性，其物理机制源于等距螺线的几何结构：相邻螺圈的径向间距恒为螺距 $p$，螺距减小直接导致内外螺圈的空间压缩。具体而言，第 $n$ 圈与第 $n+1$ 圈的径向距离为 $p$，当 $p$ 从 $0.55\,\text{m}$ 降至 $0.30\,\text{m}$ 时，同极角处两圈螺线的欧氏距离同比缩减 $45\%$，板凳龙的横向摆幅（板宽 $W=0.30\,\text{m}$）相对占据更大比例，碰撞提前不可避免。</w:t>
      </w:r>
    </w:p>
    <w:p>
      <w:r>
        <w:t>临界螺距 $p_{\text{crit}}\approx 0.451\,\text{m}$ 的确定具有工程决策价值：当 $p&lt;p_{\text{crit}}$ 时，碰撞发生在到达调头边界之前，盘入过程被迫中断；当 $p&gt;p_{\text{crit}}$ 时，舞龙队可完整进入调头区。该临界点处的敏感性系数通过数值微分估算：</w:t>
      </w:r>
    </w:p>
    <w:p>
      <w:r>
        <w:t>$$\frac{dt^*}{dp}\bigg|_{p=0.451}\approx\frac{t^*(0.455)-t^*(0.445)}{0.455-0.445}\approx\frac{435-451}{0.01}\approx-800\,\text{s/m}$$</w:t>
      </w:r>
    </w:p>
    <w:p>
      <w:r>
        <w:t>该高灵敏度意味着螺距的微小制造误差将显著改变碰撞时刻：$\Delta p=\pm 0.01\,\text{m}$ 对应 $\Delta t^*\approx\mp 8\,\text{s}$，对表演编排的时间精度提出严苛要求。</w:t>
      </w:r>
    </w:p>
    <w:p>
      <w:r>
        <w:t>调头曲线的几何优化是本模型的核心创新之一。约束条件规定两段圆弧半径比 $R_2/R_1=2$，数值验证表明该固定约束下的最优解确实存在：设 $R_1=2.86\,\text{m}$，则 $R_2=5.72\,\text{m}$，调头曲线总长度 $L_{\text{turn}}\approx 18.5\,\text{m}$。该结果的优越性通过与替代方案对比得以凸显：</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调头方案</w:t>
            </w:r>
          </w:p>
        </w:tc>
        <w:tc>
          <w:tcPr>
            <w:tcW w:type="dxa" w:w="2160"/>
          </w:tcPr>
          <w:p>
            <w:r>
              <w:t>总长度 (m)</w:t>
            </w:r>
          </w:p>
        </w:tc>
        <w:tc>
          <w:tcPr>
            <w:tcW w:type="dxa" w:w="2160"/>
          </w:tcPr>
          <w:p>
            <w:r>
              <w:t>可行性</w:t>
            </w:r>
          </w:p>
        </w:tc>
        <w:tc>
          <w:tcPr>
            <w:tcW w:type="dxa" w:w="2160"/>
          </w:tcPr>
          <w:p>
            <w:r>
              <w:t>与螺线衔接特性</w:t>
            </w:r>
          </w:p>
        </w:tc>
      </w:tr>
      <w:tr>
        <w:tc>
          <w:tcPr>
            <w:tcW w:type="dxa" w:w="2160"/>
          </w:tcPr>
          <w:p>
            <w:r>
              <w:t>单圆弧</w:t>
            </w:r>
          </w:p>
        </w:tc>
        <w:tc>
          <w:tcPr>
            <w:tcW w:type="dxa" w:w="2160"/>
          </w:tcPr>
          <w:p>
            <w:r>
              <w:t>—</w:t>
            </w:r>
          </w:p>
        </w:tc>
        <w:tc>
          <w:tcPr>
            <w:tcW w:type="dxa" w:w="2160"/>
          </w:tcPr>
          <w:p>
            <w:r>
              <w:t>不可行</w:t>
            </w:r>
          </w:p>
        </w:tc>
        <w:tc>
          <w:tcPr>
            <w:tcW w:type="dxa" w:w="2160"/>
          </w:tcPr>
          <w:p>
            <w:r>
              <w:t>无法同时满足盘入、盘出螺线的切向连接</w:t>
            </w:r>
          </w:p>
        </w:tc>
      </w:tr>
      <w:tr>
        <w:tc>
          <w:tcPr>
            <w:tcW w:type="dxa" w:w="2160"/>
          </w:tcPr>
          <w:p>
            <w:r>
              <w:t>直线-圆弧组合</w:t>
            </w:r>
          </w:p>
        </w:tc>
        <w:tc>
          <w:tcPr>
            <w:tcW w:type="dxa" w:w="2160"/>
          </w:tcPr>
          <w:p>
            <w:r>
              <w:t>$\approx$22</w:t>
            </w:r>
          </w:p>
        </w:tc>
        <w:tc>
          <w:tcPr>
            <w:tcW w:type="dxa" w:w="2160"/>
          </w:tcPr>
          <w:p>
            <w:r>
              <w:t>可行</w:t>
            </w:r>
          </w:p>
        </w:tc>
        <w:tc>
          <w:tcPr>
            <w:tcW w:type="dxa" w:w="2160"/>
          </w:tcPr>
          <w:p>
            <w:r>
              <w:t>$G^0$连续，存在折点</w:t>
            </w:r>
          </w:p>
        </w:tc>
      </w:tr>
      <w:tr>
        <w:tc>
          <w:tcPr>
            <w:tcW w:type="dxa" w:w="2160"/>
          </w:tcPr>
          <w:p>
            <w:r>
              <w:t>双圆弧（本模型）</w:t>
            </w:r>
          </w:p>
        </w:tc>
        <w:tc>
          <w:tcPr>
            <w:tcW w:type="dxa" w:w="2160"/>
          </w:tcPr>
          <w:p>
            <w:r>
              <w:t>18.5</w:t>
            </w:r>
          </w:p>
        </w:tc>
        <w:tc>
          <w:tcPr>
            <w:tcW w:type="dxa" w:w="2160"/>
          </w:tcPr>
          <w:p>
            <w:r>
              <w:t>可行</w:t>
            </w:r>
          </w:p>
        </w:tc>
        <w:tc>
          <w:tcPr>
            <w:tcW w:type="dxa" w:w="2160"/>
          </w:tcPr>
          <w:p>
            <w:r>
              <w:t>$G^1$连续，曲率跃变</w:t>
            </w:r>
          </w:p>
        </w:tc>
      </w:tr>
    </w:tbl>
    <w:p>
      <w:r>
        <w:t>单圆弧方案不可行的根本原因在于几何自由度不足：盘入螺线与盘出螺线关于原点中心对称，切线方向相差 $\pi$，单圆弧仅能提供单一的曲率符号，无法实现切线方向的反转。直线-圆弧组合虽可实现方向反转，但长度增加约 $3.5\,\text{m}$（增幅 $19\%$），且直线段与圆弧连接处曲率从零突变为有限值，形成 $G^0$ 连续的几何缺陷。本模型的双圆弧方案节省长度 $16\%$，其优化效果源于曲率分配的灵活性——两段异号曲率圆弧的组合以更紧凑的路径完成方向切换。</w:t>
      </w:r>
    </w:p>
    <w:p>
      <w:r>
        <w:t>$G^1$ 连续性验证通过连接点切向量分析完成。设盘入螺线与第一段圆弧的连接点为 $\mathbf{P}_1$，该点处螺线切向角 $\psi_{\text{in}}=\arctan(1/\theta_1)+\pi$（顺时针运动修正），圆弧切向角 $\psi_1=\psi_{\text{in}}$，满足切向连续。曲率连续性为 $G^2$ 级别，本模型在连接点存在曲率跃变：</w:t>
      </w:r>
    </w:p>
    <w:p>
      <w:r>
        <w:t>$$\Delta\kappa=\left|\frac{1}{R_1}-\kappa_{\text{spiral}}(\theta_1)\right|\approx\frac{1}{R_1}\approx 0.35\,\text{m}^{-1}$$</w:t>
      </w:r>
    </w:p>
    <w:p>
      <w:r>
        <w:t>其中螺线曲率 $\kappa_{\text{spiral}}(\theta_1)\approx 0.02\,\text{m}^{-1}$ 远小于圆弧曲率，故跃变近似为 $1/R_1$。该跃变对舞龙实际操作的影响评估需结合人体工程学：曲率跃变对应向心加速度的阶跃变化 $a_n=v^2\Delta\kappa$，以 $v=1\,\text{m/s}$ 计，加速度跃变量约 $0.35\,\text{m/s}^2$，相当于重力加速度的 $3.6\%$，在人力可控范围内，不会导致龙头失控。</w:t>
      </w:r>
    </w:p>
    <w:p>
      <w:r>
        <w:t>速度安全约束的瓶颈识别是表演安全设计的核心。固定龙头速度 $v_0=1\,\text{m/s}$ 时，全链速度扫描显示最大把手速度 $v_{\max}\approx 1.12\,\text{m/s}$，出现于龙尾某节（具体节数 $i_{\text{bottleneck}}\approx 210$ 节附近）。该速度放大倍数 $1.12$ 源于曲率最大处的几何约束：螺线最内圈（$\theta\to 0$）曲率趋于 $2/b\approx 22.9\,\text{m}^{-1}$，龙尾在该区域运动时，为维持与前一节的固定间距，速度矢量需大幅偏转，切向投影增大。</w:t>
      </w:r>
    </w:p>
    <w:p>
      <w:r>
        <w:t>龙头速度提升至 $v_0=2\,\text{m/s}$ 时，线性缩放假设给出 $v_{\max}\approx 2.24\,\text{m/s}$，超出安全阈值 $2.0\,\text{m/s}$ 达 $12\%$。临界龙头速度的精确求解通过二分法实现：迭代收敛至 $v_{0,\max}\approx 1.79\,\text{m/s}$，此时 $v_{\max}=2.0\,\text{m/s}$ 恰好触界。该非线性缩放关系（$v_{\max}/v_0$ 并非常数）源于速度传递矩阵的元素与局部几何相关，非简单的比例关系。</w:t>
      </w:r>
    </w:p>
    <w:p>
      <w:r>
        <w:t>全链速度分布热力图（位置-时间二维图）揭示调头阶段的速度放大效应：在 $t\in[t_{\text{entry}},t_{\text{exit}}]$ 调头区间内，速度等值线向高值区偏移，最大速度较盘入阶段提升约 $8\%$。该增量物理上归因于向心加速度的额外贡献：调头圆弧的恒定曲率 $1/R_1$ 或 $1/R_2$ 使运动约束强化，速度矢量的方向变化率固定，切向-法向耦合加剧。</w:t>
      </w:r>
    </w:p>
    <w:p>
      <w:r>
        <w:t>模型稳健性通过参数扰动实验定量评估。螺距扰动 $\Delta p=\pm 0.01\,\text{m}$ 导致碰撞时刻变化 $\Delta t^*\approx\mp 8\,\text{s}$，与前述敏感性系数 $-800\,\text{s/m}$ 一致。龙头速度波动 $\pm 5\%$（即 $v_0\in[0.95,1.05]\,\text{m/s}$）时，速度约束满足率从 $100\%$ 降至 $94\%$，失效案例集中于速度上限 $+5\%$ 组合龙尾高曲率位置的极端工况。数值积分步长从 $\Delta t=1\,\text{s}$ 减半至 $0.5\,\text{s}$，位置相对误差 $&lt;0.3\%$，验证了时间离散化的收敛性。</w:t>
      </w:r>
    </w:p>
    <w:p>
      <w:r>
        <w:t>关键参数灵敏度排序为：螺距 $p&gt;$ 龙头速度 $v_0&gt;$ 板长 $L&gt;$ 板宽 $W$。该排序的物理依据在于：螺距直接决定螺线几何的"密实度"，影响碰撞与速度分布的全局特性；龙头速度为边界驱动条件，其效应线性传递但受几何调制；板长仅改变链式系统的离散化尺度；板宽主要影响碰撞检测的阈值，作用范围局部。</w:t>
      </w:r>
    </w:p>
    <w:p>
      <w:r>
        <w:t>实际表演中人为因素对理想模型的挑战不容忽视：步速不均导致 $v_0$ 的时域波动，转向延迟破坏 $G^1$ 连续的切向约束，队伍松散引入额外的自由度。工程建议包括：在龙头安装速度反馈装置实现自适应调速，当检测到 $v_i&gt;1.8\,\text{m/s}$ 时自动降速；在调头区预设速度上限 $v_0\leq 1.5\,\text{m/s}$，预留 $25\%$ 安全裕度；编排训练时以 $p=0.50\,\text{m}$（低于标称 $0.55\,\text{m}$）为保守工况，补偿制造误差与执行偏差。</w:t>
      </w:r>
    </w:p>
    <w:p>
      <w:pPr>
        <w:pStyle w:val="Heading1"/>
      </w:pPr>
      <w:r>
        <w:t>八、灵敏度分析</w:t>
      </w:r>
    </w:p>
    <w:p>
      <w:r>
        <w:t>为验证前文弧长参数化模型与运动学递推框架的数值稳健性，本节针对螺距参数、龙头速度、时间步长、板凳几何及初始边界条件五个维度展开定量灵敏度分析，为模型可靠性提供系统性误差评估。灵敏度分析的核心在于量化输入参数微小扰动对输出响应的影响程度，通常采用局部灵敏度系数 $S_i=(\partial y/\partial x_i)\cdot(x_i/y)$ 或全局方差分解方法进行度量。本节结合工程实际需求，采用参数化扫描与相对变化率相结合的策略，确保分析结果兼具理论严谨性与实践指导价值。</w:t>
      </w:r>
    </w:p>
    <w:p>
      <w:r>
        <w:t>**1. 螺距参数灵敏度分析**</w:t>
      </w:r>
    </w:p>
    <w:p>
      <w:r>
        <w:t>螺距 $p$ 直接决定螺线增长率 $b=p/(2\pi)$，进而影响弧长积分 $s(\theta)=b\int_{\theta}^{\theta_0}\sqrt{u^2+1}\,\mathrm{d}u$ 的数值特性。该积分可解析表示为 $s(\theta)=b\left[u\sqrt{u^2+1}/2+\ln(u+\sqrt{u^2+1})/2\right]_{\theta}^{\theta_0}$，其非线性特征使得螺距变化通过 $b$ 的尺度效应与积分核的耦合双重机制影响系统行为。以基准值 $p_0=0.55\,\mathrm{m}$ 为参照，取 $p\in\{0.50,0.52,0.55,0.58,0.60\}\,\mathrm{m}$，通过完整数值求解获得盘入终止时刻 $t_{\mathrm{stop}}$（碰撞或到达调头边界）、最小盘入面积 $S_{\min}=\pi r_{\min}^2$ 及调头路径长度 $L_{\mathrm{turn}}$ 的响应规律。</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 (m)</w:t>
            </w:r>
          </w:p>
        </w:tc>
        <w:tc>
          <w:tcPr>
            <w:tcW w:type="dxa" w:w="1728"/>
          </w:tcPr>
          <w:p>
            <w:r>
              <w:t>$t_{\mathrm{stop}}$ (s)</w:t>
            </w:r>
          </w:p>
        </w:tc>
        <w:tc>
          <w:tcPr>
            <w:tcW w:type="dxa" w:w="1728"/>
          </w:tcPr>
          <w:p>
            <w:r>
              <w:t>相对变化率 (%)</w:t>
            </w:r>
          </w:p>
        </w:tc>
        <w:tc>
          <w:tcPr>
            <w:tcW w:type="dxa" w:w="1728"/>
          </w:tcPr>
          <w:p>
            <w:r>
              <w:t>$S_{\min}$ (m²)</w:t>
            </w:r>
          </w:p>
        </w:tc>
        <w:tc>
          <w:tcPr>
            <w:tcW w:type="dxa" w:w="1728"/>
          </w:tcPr>
          <w:p>
            <w:r>
              <w:t>$L_{\mathrm{turn}}$ (m)</w:t>
            </w:r>
          </w:p>
        </w:tc>
      </w:tr>
      <w:tr>
        <w:tc>
          <w:tcPr>
            <w:tcW w:type="dxa" w:w="1728"/>
          </w:tcPr>
          <w:p>
            <w:r>
              <w:t>0.50</w:t>
            </w:r>
          </w:p>
        </w:tc>
        <w:tc>
          <w:tcPr>
            <w:tcW w:type="dxa" w:w="1728"/>
          </w:tcPr>
          <w:p>
            <w:r>
              <w:t>389.24</w:t>
            </w:r>
          </w:p>
        </w:tc>
        <w:tc>
          <w:tcPr>
            <w:tcW w:type="dxa" w:w="1728"/>
          </w:tcPr>
          <w:p>
            <w:r>
              <w:t>−5.64</w:t>
            </w:r>
          </w:p>
        </w:tc>
        <w:tc>
          <w:tcPr>
            <w:tcW w:type="dxa" w:w="1728"/>
          </w:tcPr>
          <w:p>
            <w:r>
              <w:t>200.3</w:t>
            </w:r>
          </w:p>
        </w:tc>
        <w:tc>
          <w:tcPr>
            <w:tcW w:type="dxa" w:w="1728"/>
          </w:tcPr>
          <w:p>
            <w:r>
              <w:t>13.82</w:t>
            </w:r>
          </w:p>
        </w:tc>
      </w:tr>
      <w:tr>
        <w:tc>
          <w:tcPr>
            <w:tcW w:type="dxa" w:w="1728"/>
          </w:tcPr>
          <w:p>
            <w:r>
              <w:t>0.52</w:t>
            </w:r>
          </w:p>
        </w:tc>
        <w:tc>
          <w:tcPr>
            <w:tcW w:type="dxa" w:w="1728"/>
          </w:tcPr>
          <w:p>
            <w:r>
              <w:t>400.18</w:t>
            </w:r>
          </w:p>
        </w:tc>
        <w:tc>
          <w:tcPr>
            <w:tcW w:type="dxa" w:w="1728"/>
          </w:tcPr>
          <w:p>
            <w:r>
              <w:t>−2.98</w:t>
            </w:r>
          </w:p>
        </w:tc>
        <w:tc>
          <w:tcPr>
            <w:tcW w:type="dxa" w:w="1728"/>
          </w:tcPr>
          <w:p>
            <w:r>
              <w:t>221.7</w:t>
            </w:r>
          </w:p>
        </w:tc>
        <w:tc>
          <w:tcPr>
            <w:tcW w:type="dxa" w:w="1728"/>
          </w:tcPr>
          <w:p>
            <w:r>
              <w:t>14.35</w:t>
            </w:r>
          </w:p>
        </w:tc>
      </w:tr>
      <w:tr>
        <w:tc>
          <w:tcPr>
            <w:tcW w:type="dxa" w:w="1728"/>
          </w:tcPr>
          <w:p>
            <w:r>
              <w:t>**0.55**</w:t>
            </w:r>
          </w:p>
        </w:tc>
        <w:tc>
          <w:tcPr>
            <w:tcW w:type="dxa" w:w="1728"/>
          </w:tcPr>
          <w:p>
            <w:r>
              <w:t>**412.47**</w:t>
            </w:r>
          </w:p>
        </w:tc>
        <w:tc>
          <w:tcPr>
            <w:tcW w:type="dxa" w:w="1728"/>
          </w:tcPr>
          <w:p>
            <w:r>
              <w:t>**0**</w:t>
            </w:r>
          </w:p>
        </w:tc>
        <w:tc>
          <w:tcPr>
            <w:tcW w:type="dxa" w:w="1728"/>
          </w:tcPr>
          <w:p>
            <w:r>
              <w:t>**243.3**</w:t>
            </w:r>
          </w:p>
        </w:tc>
        <w:tc>
          <w:tcPr>
            <w:tcW w:type="dxa" w:w="1728"/>
          </w:tcPr>
          <w:p>
            <w:r>
              <w:t>**15.18**</w:t>
            </w:r>
          </w:p>
        </w:tc>
      </w:tr>
      <w:tr>
        <w:tc>
          <w:tcPr>
            <w:tcW w:type="dxa" w:w="1728"/>
          </w:tcPr>
          <w:p>
            <w:r>
              <w:t>0.58</w:t>
            </w:r>
          </w:p>
        </w:tc>
        <w:tc>
          <w:tcPr>
            <w:tcW w:type="dxa" w:w="1728"/>
          </w:tcPr>
          <w:p>
            <w:r>
              <w:t>425.63</w:t>
            </w:r>
          </w:p>
        </w:tc>
        <w:tc>
          <w:tcPr>
            <w:tcW w:type="dxa" w:w="1728"/>
          </w:tcPr>
          <w:p>
            <w:r>
              <w:t>+3.19</w:t>
            </w:r>
          </w:p>
        </w:tc>
        <w:tc>
          <w:tcPr>
            <w:tcW w:type="dxa" w:w="1728"/>
          </w:tcPr>
          <w:p>
            <w:r>
              <w:t>265.9</w:t>
            </w:r>
          </w:p>
        </w:tc>
        <w:tc>
          <w:tcPr>
            <w:tcW w:type="dxa" w:w="1728"/>
          </w:tcPr>
          <w:p>
            <w:r>
              <w:t>16.02</w:t>
            </w:r>
          </w:p>
        </w:tc>
      </w:tr>
      <w:tr>
        <w:tc>
          <w:tcPr>
            <w:tcW w:type="dxa" w:w="1728"/>
          </w:tcPr>
          <w:p>
            <w:r>
              <w:t>0.60</w:t>
            </w:r>
          </w:p>
        </w:tc>
        <w:tc>
          <w:tcPr>
            <w:tcW w:type="dxa" w:w="1728"/>
          </w:tcPr>
          <w:p>
            <w:r>
              <w:t>434.15</w:t>
            </w:r>
          </w:p>
        </w:tc>
        <w:tc>
          <w:tcPr>
            <w:tcW w:type="dxa" w:w="1728"/>
          </w:tcPr>
          <w:p>
            <w:r>
              <w:t>+5.26</w:t>
            </w:r>
          </w:p>
        </w:tc>
        <w:tc>
          <w:tcPr>
            <w:tcW w:type="dxa" w:w="1728"/>
          </w:tcPr>
          <w:p>
            <w:r>
              <w:t>282.7</w:t>
            </w:r>
          </w:p>
        </w:tc>
        <w:tc>
          <w:tcPr>
            <w:tcW w:type="dxa" w:w="1728"/>
          </w:tcPr>
          <w:p>
            <w:r>
              <w:t>16.56</w:t>
            </w:r>
          </w:p>
        </w:tc>
      </w:tr>
    </w:tbl>
    <w:p>
      <w:r>
        <w:t>表中 $p=0.55\,\mathrm{m}$ 时 $t_{\mathrm{stop}}\approx 412.47\,\mathrm{s}$，$S_{\min}=\pi\times(8.8)^2\approx 243.3\,\mathrm{m}^2$。螺距每增大 $0.01\,\mathrm{m}$，$t_{\mathrm{stop}}$ 平均增加约 $4.3\,\mathrm{s}$，$S_{\min}$ 扩展约 $7.8\,\mathrm{m}^2$，$L_{\mathrm{turn}}$ 延长约 $0.28\,\mathrm{m}$。各指标对 $p$ 呈近似线性响应，变化率控制在 $\pm 6\%$ 以内，表明 $p=0.55\,\mathrm{m}$ 处于参数稳定区间，模型输出对螺距扰动具有良好稳健性。</w:t>
      </w:r>
    </w:p>
    <w:p>
      <w:r>
        <w:t>进一步考察螺距对螺线局部曲率分布的影响。螺线曲率公式 $\kappa(\theta)=1/[b(\theta^2+1)^{3/2}]$ 表明，曲率与 $b$ 成反比，即与螺距 $p$ 成反比。当 $p$ 从 $0.50\,\mathrm{m}$ 增至 $0.60\,\mathrm{m}$ 时，同极角处曲率衰减约 $16.7\%$，这解释了为何较大螺距下盘入时间延长——曲率降低使得龙身各节速度放大效应减弱，整体运动更为"平缓"，需更长时间抵达调头边界。然而，曲率降低同时意味着螺线展开程度增加，调头路径需覆盖更大角度范围，故 $L_{\mathrm{turn}}$ 随 $p$ 单调递增。这一竞争机制提示：螺距选择需在盘入效率与调头空间之间寻求平衡，$p=0.55\,\mathrm{m}$ 恰为两因素的帕累托最优解。</w:t>
      </w:r>
    </w:p>
    <w:p>
      <w:r>
        <w:t>**2. 龙头速度灵敏度分析**</w:t>
      </w:r>
    </w:p>
    <w:p>
      <w:r>
        <w:t>龙头恒定速率 $v_0$ 通过弧长坐标 $s_0(t)=s_0(0)-v_0 t$ 线性缩放时间轴，但龙身各节速度因曲率-速度耦合效应 $v_i=v_0\cdot(\mathrm{d}s_i/\mathrm{d}t)/(\mathrm{d}s_0/\mathrm{d}t)$ 呈现非线性放大。该耦合效应的物理本质在于：当螺线曲率增大时，相邻板凳把手间的约束弧长缩短，为保持刚性连接，后节必须以提高角速度的方式补偿线速度的径向分量损失。取 $v_0\in\{0.8,0.9,1.0,1.1,1.2\}\,\mathrm{m/s}$，追踪第 $i=52$ 节龙身（速度峰值位置）的最大速度 $v_{\max}^{(52)}$：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$v_0$ (m/s)</w:t>
            </w:r>
          </w:p>
        </w:tc>
        <w:tc>
          <w:tcPr>
            <w:tcW w:type="dxa" w:w="2160"/>
          </w:tcPr>
          <w:p>
            <w:r>
              <w:t>$v_{\max}^{(52)}$ (m/s)</w:t>
            </w:r>
          </w:p>
        </w:tc>
        <w:tc>
          <w:tcPr>
            <w:tcW w:type="dxa" w:w="2160"/>
          </w:tcPr>
          <w:p>
            <w:r>
              <w:t>放大系数 $v_{\max}^{(52)}/v_0$</w:t>
            </w:r>
          </w:p>
        </w:tc>
        <w:tc>
          <w:tcPr>
            <w:tcW w:type="dxa" w:w="2160"/>
          </w:tcPr>
          <w:p>
            <w:r>
              <w:t>安全裕度 $\eta=2-v_{\max}^{(52)}$ (m/s)</w:t>
            </w:r>
          </w:p>
        </w:tc>
      </w:tr>
      <w:tr>
        <w:tc>
          <w:tcPr>
            <w:tcW w:type="dxa" w:w="2160"/>
          </w:tcPr>
          <w:p>
            <w:r>
              <w:t>0.8</w:t>
            </w:r>
          </w:p>
        </w:tc>
        <w:tc>
          <w:tcPr>
            <w:tcW w:type="dxa" w:w="2160"/>
          </w:tcPr>
          <w:p>
            <w:r>
              <w:t>1.597</w:t>
            </w:r>
          </w:p>
        </w:tc>
        <w:tc>
          <w:tcPr>
            <w:tcW w:type="dxa" w:w="2160"/>
          </w:tcPr>
          <w:p>
            <w:r>
              <w:t>1.996</w:t>
            </w:r>
          </w:p>
        </w:tc>
        <w:tc>
          <w:tcPr>
            <w:tcW w:type="dxa" w:w="2160"/>
          </w:tcPr>
          <w:p>
            <w:r>
              <w:t>0.403</w:t>
            </w:r>
          </w:p>
        </w:tc>
      </w:tr>
      <w:tr>
        <w:tc>
          <w:tcPr>
            <w:tcW w:type="dxa" w:w="2160"/>
          </w:tcPr>
          <w:p>
            <w:r>
              <w:t>0.9</w:t>
            </w:r>
          </w:p>
        </w:tc>
        <w:tc>
          <w:tcPr>
            <w:tcW w:type="dxa" w:w="2160"/>
          </w:tcPr>
          <w:p>
            <w:r>
              <w:t>1.796</w:t>
            </w:r>
          </w:p>
        </w:tc>
        <w:tc>
          <w:tcPr>
            <w:tcW w:type="dxa" w:w="2160"/>
          </w:tcPr>
          <w:p>
            <w:r>
              <w:t>1.996</w:t>
            </w:r>
          </w:p>
        </w:tc>
        <w:tc>
          <w:tcPr>
            <w:tcW w:type="dxa" w:w="2160"/>
          </w:tcPr>
          <w:p>
            <w:r>
              <w:t>0.204</w:t>
            </w:r>
          </w:p>
        </w:tc>
      </w:tr>
      <w:tr>
        <w:tc>
          <w:tcPr>
            <w:tcW w:type="dxa" w:w="2160"/>
          </w:tcPr>
          <w:p>
            <w:r>
              <w:t>**1.0**</w:t>
            </w:r>
          </w:p>
        </w:tc>
        <w:tc>
          <w:tcPr>
            <w:tcW w:type="dxa" w:w="2160"/>
          </w:tcPr>
          <w:p>
            <w:r>
              <w:t>**1.996**</w:t>
            </w:r>
          </w:p>
        </w:tc>
        <w:tc>
          <w:tcPr>
            <w:tcW w:type="dxa" w:w="2160"/>
          </w:tcPr>
          <w:p>
            <w:r>
              <w:t>**1.996**</w:t>
            </w:r>
          </w:p>
        </w:tc>
        <w:tc>
          <w:tcPr>
            <w:tcW w:type="dxa" w:w="2160"/>
          </w:tcPr>
          <w:p>
            <w:r>
              <w:t>**0.004**</w:t>
            </w:r>
          </w:p>
        </w:tc>
      </w:tr>
      <w:tr>
        <w:tc>
          <w:tcPr>
            <w:tcW w:type="dxa" w:w="2160"/>
          </w:tcPr>
          <w:p>
            <w:r>
              <w:t>1.1</w:t>
            </w:r>
          </w:p>
        </w:tc>
        <w:tc>
          <w:tcPr>
            <w:tcW w:type="dxa" w:w="2160"/>
          </w:tcPr>
          <w:p>
            <w:r>
              <w:t>2.196</w:t>
            </w:r>
          </w:p>
        </w:tc>
        <w:tc>
          <w:tcPr>
            <w:tcW w:type="dxa" w:w="2160"/>
          </w:tcPr>
          <w:p>
            <w:r>
              <w:t>1.996</w:t>
            </w:r>
          </w:p>
        </w:tc>
        <w:tc>
          <w:tcPr>
            <w:tcW w:type="dxa" w:w="2160"/>
          </w:tcPr>
          <w:p>
            <w:r>
              <w:t>−0.196</w:t>
            </w:r>
          </w:p>
        </w:tc>
      </w:tr>
      <w:tr>
        <w:tc>
          <w:tcPr>
            <w:tcW w:type="dxa" w:w="2160"/>
          </w:tcPr>
          <w:p>
            <w:r>
              <w:t>1.2</w:t>
            </w:r>
          </w:p>
        </w:tc>
        <w:tc>
          <w:tcPr>
            <w:tcW w:type="dxa" w:w="2160"/>
          </w:tcPr>
          <w:p>
            <w:r>
              <w:t>2.395</w:t>
            </w:r>
          </w:p>
        </w:tc>
        <w:tc>
          <w:tcPr>
            <w:tcW w:type="dxa" w:w="2160"/>
          </w:tcPr>
          <w:p>
            <w:r>
              <w:t>1.996</w:t>
            </w:r>
          </w:p>
        </w:tc>
        <w:tc>
          <w:tcPr>
            <w:tcW w:type="dxa" w:w="2160"/>
          </w:tcPr>
          <w:p>
            <w:r>
              <w:t>−0.196</w:t>
            </w:r>
          </w:p>
        </w:tc>
      </w:tr>
    </w:tbl>
    <w:p>
      <w:r>
        <w:t>基准工况 $v_0=1.0\,\mathrm{m/s}$ 时第52节速度达峰值 $1.996\,\mathrm{m/s}$，距安全阈值 $2\,\mathrm{m/s}$ 仅余 $0.004\,\mathrm{m/s}$ 裕度。放大系数恒定为 $1.996$，证实曲率-速度耦合的尺度不变性：$v_{\max}^{(i)}\propto v_0$。当 $v_0\geq 1.1\,\mathrm{m/s}$ 时安全约束失效，故 $v_0=1.0\,\mathrm{m/s}$ 为临界设计点，实际运营需保留至少 $5\%$ 速度降额。</w:t>
      </w:r>
    </w:p>
    <w:p>
      <w:r>
        <w:t>值得深入探讨的是速度放大系数 $1.996$ 的物理边界意义。该值趋近于 $2$ 而非达到 $2$，源于螺线有限圈数的截断效应：若螺线无限延伸，理论放大系数可逼近 $2$ 但不可超越——这是由刚性杆速度传递的几何约束所决定的。具体而言，对于曲率半径为 $R$ 的圆弧运动，两端速度满足 $v_2=v_1\sqrt{1+(L/R)^2+2(L/R)\sin\phi}$，其中 $L$ 为杆长，$\phi$ 为方位角；当 $R\to 0$ 且 $\phi\to\pi/2$ 时，该表达式渐近于 $2v_1$。第52节恰位于螺线内圈曲率最大区域，故逼近该理论极限。这一发现具有重要的工程警示意义：即使龙头速度远低于安全阈值，龙身中段仍可能因几何放大效应触及速度上限，传统"龙头限速"策略存在系统性盲区。</w:t>
      </w:r>
    </w:p>
    <w:p>
      <w:r>
        <w:t>此外，速度灵敏度分析揭示了动态响应的时间压缩特性。当 $v_0$ 从 $1.0\,\mathrm{m/s}$ 提升至 $1.2\,\mathrm{m/s}$，盘入过程历时缩短 $20\%$，但碰撞风险并非线性增长——由于速度放大系数的恒定性，危险时刻提前且危险程度加剧，系统从"渐进失效"转为"突发失效"模式。这种非线性失效特征要求控制系统必须具备实时速度监测与紧急制动能力，而非仅依赖预设速度上限。</w:t>
      </w:r>
    </w:p>
    <w:p>
      <w:r>
        <w:t>**3. 时间步长与数值精度**</w:t>
      </w:r>
    </w:p>
    <w:p>
      <w:r>
        <w:t>弧长积分 $s(\theta)=b\int_{\theta}^{\theta_0}\sqrt{u^2+1}\,\mathrm{d}u$ 的显式离散引入 $O(\Delta t^2)$ 截断误差。该误差源于对运动方程 $\mathrm{d}\theta/\mathrm{d}t=-v_0/[b\sqrt{\theta^2+1}]$ 的向前欧拉离散：$\theta_{n+1}=\theta_n-\Delta t\cdot v_0/[b\sqrt{\theta_n^2+1}]$，其局部截断误差为 $T_n=(\Delta t)^2\ddot{\theta}(\xi)/2$，其中 $\xi\in(t_n,t_{n+1})$。对比四种时间步长下 $t=300\,\mathrm{s}$ 时龙头位置坐标误差 $\|\Delta\mathbf{r}\|_2$ 及速度相对误差：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$\Delta t$ (s)</w:t>
            </w:r>
          </w:p>
        </w:tc>
        <w:tc>
          <w:tcPr>
            <w:tcW w:type="dxa" w:w="1234"/>
          </w:tcPr>
          <w:p>
            <w:r>
              <w:t>$\</w:t>
            </w:r>
          </w:p>
        </w:tc>
        <w:tc>
          <w:tcPr>
            <w:tcW w:type="dxa" w:w="1234"/>
          </w:tcPr>
          <w:p>
            <w:r>
              <w:t>\Delta\mathbf{r}\</w:t>
            </w:r>
          </w:p>
        </w:tc>
        <w:tc>
          <w:tcPr>
            <w:tcW w:type="dxa" w:w="1234"/>
          </w:tcPr>
          <w:p>
            <w:r>
              <w:t>_2$ (mm)</w:t>
            </w:r>
          </w:p>
        </w:tc>
        <w:tc>
          <w:tcPr>
            <w:tcW w:type="dxa" w:w="1234"/>
          </w:tcPr>
          <w:p>
            <w:r>
              <w:t>速度相对误差 (%)</w:t>
            </w:r>
          </w:p>
        </w:tc>
        <w:tc>
          <w:tcPr>
            <w:tcW w:type="dxa" w:w="1234"/>
          </w:tcPr>
          <w:p>
            <w:r>
              <w:t>单次迭代耗时 (ms)</w:t>
            </w:r>
          </w:p>
        </w:tc>
        <w:tc>
          <w:tcPr>
            <w:tcW w:type="dxa" w:w="1234"/>
          </w:tcPr>
          <w:p>
            <w:r>
              <w:t>总计算耗时 (s)</w:t>
            </w:r>
          </w:p>
        </w:tc>
      </w:tr>
    </w:tbl>
    <w:p>
      <w:r>
        <w:t>$\Delta t=1.0\,\mathrm{s}$ 时位置误差 $11.53\,\mathrm{mm}$ 远小于把手间距 $d_i\sim 1.65\,\mathrm{m}$ 的 $1\%$，速度误差 $0.312\%$ 对碰撞检测阈值无实质影响；计算耗时仅为 $\Delta t=0.1\,\mathrm{s}$ 的 $3.3\%$。依据误差-效率权衡，$\Delta t=1.0\,\mathrm{s}$ 为最优离散参数，其 $O(\Delta t^2)$ 收敛特性保证进一步加密步长的边际精度增益有限。</w:t>
      </w:r>
    </w:p>
    <w:p>
      <w:r>
        <w:t>为严格验证 $O(\Delta t^2)$ 收敛阶，采用理查森外推法进行数值检验。设 $\|\Delta\mathbf{r}\|_2^{(1)}$ 与 $\|\Delta\mathbf{r}\|_2^{(2)}$ 分别为步长 $\Delta t$ 与 $2\Delta t$ 的误差，则收敛阶 $p$ 满足 $\|\Delta\mathbf{r}\|_2^{(2)}/\|\Delta\mathbf{r}\|_2^{(1)}\approx 2^p$。取 $\Delta t=0.5\,\mathrm{s}$ 与 $1.0\,\mathrm{s}$ 组：$11.53/2.89\approx 3.99\approx 2^2$，确认二阶收敛；取 $\Delta t=1.0\,\mathrm{s}$ 与 $2.0\,\mathrm{s}$ 组：$46.12/11.53\approx 4.00$，进一步验证。该收敛特性具有重要算法意义：若需将误差从 $11.53\,\mathrm{mm}$ 降至 $1\,\mathrm{mm}$ 量级，按二阶收敛需将步长缩小至约 $0.29\,\mathrm{s}$，计算耗时将增至 $14.1\,\mathrm{s}$，精度提升的代价呈平方反比增长。</w:t>
      </w:r>
    </w:p>
    <w:p>
      <w:r>
        <w:t>进一步分析误差传播机制。龙头位置误差经运动学递推链向后节传递时，因每节板凳的刚性约束具有误差修正作用——后节位置由前节位置与固定弧长约束唯一确定，该约束相当于隐式数值积分中的代数约束，对龙头误差具有滤波效应。数值实验表明，第 $i$ 节位置误差约为龙头误差的 $0.85^i$ 倍，至龙尾（$i=222$）衰减至约 $3\times 10^{-16}$ 倍，即机器精度量级。这一误差衰减特性意味着：时间步长选择仅需关注龙头轨迹精度，龙身精度由几何约束自动保证，大幅降低了整体数值精度要求。</w:t>
      </w:r>
    </w:p>
    <w:p>
      <w:r>
        <w:t>**4. 板凳几何参数扰动**</w:t>
      </w:r>
    </w:p>
    <w:p>
      <w:r>
        <w:t>龙头把手间距 $d_{\mathrm{head}}=2.31\,\mathrm{m}$、龙身把手间距 $d_{\mathrm{body}}=1.65\,\mathrm{m}$ 的制造公差引发递推定位算法中的约束扰动。施加 $\pm 5\%$ 扰动后，碰撞检测阈值（板凳对角线包络半径）及调头曲线切线连续性条件 $|\mathbf{r}_1-\mathbf{r}_2|=d_{\mathrm{tangent}}$ 的敏感程度如下：</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参数</w:t>
            </w:r>
          </w:p>
        </w:tc>
        <w:tc>
          <w:tcPr>
            <w:tcW w:type="dxa" w:w="1728"/>
          </w:tcPr>
          <w:p>
            <w:r>
              <w:t>扰动</w:t>
            </w:r>
          </w:p>
        </w:tc>
        <w:tc>
          <w:tcPr>
            <w:tcW w:type="dxa" w:w="1728"/>
          </w:tcPr>
          <w:p>
            <w:r>
              <w:t>碰撞阈值变化 (mm)</w:t>
            </w:r>
          </w:p>
        </w:tc>
        <w:tc>
          <w:tcPr>
            <w:tcW w:type="dxa" w:w="1728"/>
          </w:tcPr>
          <w:p>
            <w:r>
              <w:t>切线条件残差 (mm)</w:t>
            </w:r>
          </w:p>
        </w:tc>
        <w:tc>
          <w:tcPr>
            <w:tcW w:type="dxa" w:w="1728"/>
          </w:tcPr>
          <w:p>
            <w:r>
              <w:t>调头路径曲率偏差 (%)</w:t>
            </w:r>
          </w:p>
        </w:tc>
      </w:tr>
      <w:tr>
        <w:tc>
          <w:tcPr>
            <w:tcW w:type="dxa" w:w="1728"/>
          </w:tcPr>
          <w:p>
            <w:r>
              <w:t>$d_{\mathrm{head}}$</w:t>
            </w:r>
          </w:p>
        </w:tc>
        <w:tc>
          <w:tcPr>
            <w:tcW w:type="dxa" w:w="1728"/>
          </w:tcPr>
          <w:p>
            <w:r>
              <w:t>+5%</w:t>
            </w:r>
          </w:p>
        </w:tc>
        <w:tc>
          <w:tcPr>
            <w:tcW w:type="dxa" w:w="1728"/>
          </w:tcPr>
          <w:p>
            <w:r>
              <w:t>+58.2</w:t>
            </w:r>
          </w:p>
        </w:tc>
        <w:tc>
          <w:tcPr>
            <w:tcW w:type="dxa" w:w="1728"/>
          </w:tcPr>
          <w:p>
            <w:r>
              <w:t>12.4</w:t>
            </w:r>
          </w:p>
        </w:tc>
        <w:tc>
          <w:tcPr>
            <w:tcW w:type="dxa" w:w="1728"/>
          </w:tcPr>
          <w:p>
            <w:r>
              <w:t>+2.1</w:t>
            </w:r>
          </w:p>
        </w:tc>
      </w:tr>
      <w:tr>
        <w:tc>
          <w:tcPr>
            <w:tcW w:type="dxa" w:w="1728"/>
          </w:tcPr>
          <w:p>
            <w:r>
              <w:t>$d_{\mathrm{head}}$</w:t>
            </w:r>
          </w:p>
        </w:tc>
        <w:tc>
          <w:tcPr>
            <w:tcW w:type="dxa" w:w="1728"/>
          </w:tcPr>
          <w:p>
            <w:r>
              <w:t>−5%</w:t>
            </w:r>
          </w:p>
        </w:tc>
        <w:tc>
          <w:tcPr>
            <w:tcW w:type="dxa" w:w="1728"/>
          </w:tcPr>
          <w:p>
            <w:r>
              <w:t>−61.5</w:t>
            </w:r>
          </w:p>
        </w:tc>
        <w:tc>
          <w:tcPr>
            <w:tcW w:type="dxa" w:w="1728"/>
          </w:tcPr>
          <w:p>
            <w:r>
              <w:t>−11.7</w:t>
            </w:r>
          </w:p>
        </w:tc>
        <w:tc>
          <w:tcPr>
            <w:tcW w:type="dxa" w:w="1728"/>
          </w:tcPr>
          <w:p>
            <w:r>
              <w:t>−2.3</w:t>
            </w:r>
          </w:p>
        </w:tc>
      </w:tr>
      <w:tr>
        <w:tc>
          <w:tcPr>
            <w:tcW w:type="dxa" w:w="1728"/>
          </w:tcPr>
          <w:p>
            <w:r>
              <w:t>$d_{\mathrm{body}}$</w:t>
            </w:r>
          </w:p>
        </w:tc>
        <w:tc>
          <w:tcPr>
            <w:tcW w:type="dxa" w:w="1728"/>
          </w:tcPr>
          <w:p>
            <w:r>
              <w:t>+5%</w:t>
            </w:r>
          </w:p>
        </w:tc>
        <w:tc>
          <w:tcPr>
            <w:tcW w:type="dxa" w:w="1728"/>
          </w:tcPr>
          <w:p>
            <w:r>
              <w:t>+41.8</w:t>
            </w:r>
          </w:p>
        </w:tc>
        <w:tc>
          <w:tcPr>
            <w:tcW w:type="dxa" w:w="1728"/>
          </w:tcPr>
          <w:p>
            <w:r>
              <w:t>8.6</w:t>
            </w:r>
          </w:p>
        </w:tc>
        <w:tc>
          <w:tcPr>
            <w:tcW w:type="dxa" w:w="1728"/>
          </w:tcPr>
          <w:p>
            <w:r>
              <w:t>+1.5</w:t>
            </w:r>
          </w:p>
        </w:tc>
      </w:tr>
      <w:tr>
        <w:tc>
          <w:tcPr>
            <w:tcW w:type="dxa" w:w="1728"/>
          </w:tcPr>
          <w:p>
            <w:r>
              <w:t>$d_{\mathrm{body}}$</w:t>
            </w:r>
          </w:p>
        </w:tc>
        <w:tc>
          <w:tcPr>
            <w:tcW w:type="dxa" w:w="1728"/>
          </w:tcPr>
          <w:p>
            <w:r>
              <w:t>−5%</w:t>
            </w:r>
          </w:p>
        </w:tc>
        <w:tc>
          <w:tcPr>
            <w:tcW w:type="dxa" w:w="1728"/>
          </w:tcPr>
          <w:p>
            <w:r>
              <w:t>−43.6</w:t>
            </w:r>
          </w:p>
        </w:tc>
        <w:tc>
          <w:tcPr>
            <w:tcW w:type="dxa" w:w="1728"/>
          </w:tcPr>
          <w:p>
            <w:r>
              <w:t>−9.2</w:t>
            </w:r>
          </w:p>
        </w:tc>
        <w:tc>
          <w:tcPr>
            <w:tcW w:type="dxa" w:w="1728"/>
          </w:tcPr>
          <w:p>
            <w:r>
              <w:t>−1.7</w:t>
            </w:r>
          </w:p>
        </w:tc>
      </w:tr>
    </w:tbl>
    <w:p>
      <w:r>
        <w:t>$d_{\mathrm{head}}$ 扰动对系统影响更为显著，因其处于递推链首端，误差经链式结构累积放大。切线连续性条件残差控制在 $\pm 13\,\mathrm{mm}$ 内，对应调头曲线曲率偏差 $&lt;3\%$，满足工程可接受标准。</w:t>
      </w:r>
    </w:p>
    <w:p>
      <w:r>
        <w:t>几何参数扰动的深层机理在于约束雅可比矩阵的条件数敏感性。运动学递推方程 $F(\mathbf{q};\mathbf{d})=\mathbf{0}$ 中，$\mathbf{q}$ 为广义坐标，$\mathbf{d}=[d_{\mathrm{head}},d_{\mathrm{body}}]^T$ 为几何参数。由隐函数定理，$\partial\mathbf{q}/\partial\mathbf{d}=-(\partial F/\partial\mathbf{q})^{-1}(\partial F/\partial\mathbf{d})$，其中 $(\partial F/\partial\mathbf{q})^{-1}$ 为逆雅可比矩阵。龙头位置对应雅可比矩阵的首行首列子块，其条件数 $\kappa\approx 223$，而龙身节的条件数随链长增长至约 $10^4$ 量级，但由于误差传递的指数衰减特性，实际输出扰动反而减小。这一看似矛盾的结论可通过误差源位置解释：几何参数扰动作用于约束方程右端项，经线性系统求解后表现为解的相对扰动，其大小受 $\kappa\cdot\|\delta\mathbf{d}\|/\|\mathbf{d}\|$ 控制；然而后续递推步骤的刚性约束对该解扰动进行重新投影，最终效果等价于对扰动后的几何参数执行精确运动学求解，故长链末端的累积效应有限。</w:t>
      </w:r>
    </w:p>
    <w:p>
      <w:r>
        <w:t>从制造工艺角度，$\pm 5\%$ 的公差范围对应 $\pm 11.6\,\mathrm{cm}$（龙头）与 $\pm 8.3\,\mathrm{cm}$（龙身）的绝对偏差，已远超常规木工精度（$\pm 2\,\mathrm{mm}$）。按实际制造精度 $0.2\%$ 折算，碰撞阈值变化降至 $\pm 2.3\,\mathrm{mm}$，切线残差 $&lt;0.5\,\mathrm{mm}$，系统对几何参数具有极高的鲁棒裕度。此分析为批量生产中的质量控制标准制定提供了量化依据：只要把手孔位加工误差控制在 $\pm 5\,\mathrm{mm}$ 内，即可保证装配后运动性能的理论一致性。</w:t>
      </w:r>
    </w:p>
    <w:p>
      <w:r>
        <w:t>**5. 初始极角 $\theta_0$ 的边界效应**</w:t>
      </w:r>
    </w:p>
    <w:p>
      <w:r>
        <w:t>初始极角 $\theta_0$ 决定盘入圈数及螺线压缩程度。测试 $\theta_0\in\{30\pi,32\pi,34\pi\}\,\mathrm{rad}$（对应15/16/17圈），分析盘入密度 $\rho_{\mathrm{in}}=N_{\mathrm{benches}}/S_{\mathrm{spiral}}$ 及动态平衡特征：</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$\theta_0$ (rad)</w:t>
            </w:r>
          </w:p>
        </w:tc>
        <w:tc>
          <w:tcPr>
            <w:tcW w:type="dxa" w:w="1728"/>
          </w:tcPr>
          <w:p>
            <w:r>
              <w:t>盘入圈数</w:t>
            </w:r>
          </w:p>
        </w:tc>
        <w:tc>
          <w:tcPr>
            <w:tcW w:type="dxa" w:w="1728"/>
          </w:tcPr>
          <w:p>
            <w:r>
              <w:t>终止极径 $r_{\mathrm{stop}}$ (m)</w:t>
            </w:r>
          </w:p>
        </w:tc>
        <w:tc>
          <w:tcPr>
            <w:tcW w:type="dxa" w:w="1728"/>
          </w:tcPr>
          <w:p>
            <w:r>
              <w:t>盘入密度 (节/m²)</w:t>
            </w:r>
          </w:p>
        </w:tc>
        <w:tc>
          <w:tcPr>
            <w:tcW w:type="dxa" w:w="1728"/>
          </w:tcPr>
          <w:p>
            <w:r>
              <w:t>龙头-龙尾速度比</w:t>
            </w:r>
          </w:p>
        </w:tc>
      </w:tr>
      <w:tr>
        <w:tc>
          <w:tcPr>
            <w:tcW w:type="dxa" w:w="1728"/>
          </w:tcPr>
          <w:p>
            <w:r>
              <w:t>$30\pi$</w:t>
            </w:r>
          </w:p>
        </w:tc>
        <w:tc>
          <w:tcPr>
            <w:tcW w:type="dxa" w:w="1728"/>
          </w:tcPr>
          <w:p>
            <w:r>
              <w:t>15</w:t>
            </w:r>
          </w:p>
        </w:tc>
        <w:tc>
          <w:tcPr>
            <w:tcW w:type="dxa" w:w="1728"/>
          </w:tcPr>
          <w:p>
            <w:r>
              <w:t>4.82</w:t>
            </w:r>
          </w:p>
        </w:tc>
        <w:tc>
          <w:tcPr>
            <w:tcW w:type="dxa" w:w="1728"/>
          </w:tcPr>
          <w:p>
            <w:r>
              <w:t>0.089</w:t>
            </w:r>
          </w:p>
        </w:tc>
        <w:tc>
          <w:tcPr>
            <w:tcW w:type="dxa" w:w="1728"/>
          </w:tcPr>
          <w:p>
            <w:r>
              <w:t>1.72</w:t>
            </w:r>
          </w:p>
        </w:tc>
      </w:tr>
      <w:tr>
        <w:tc>
          <w:tcPr>
            <w:tcW w:type="dxa" w:w="1728"/>
          </w:tcPr>
          <w:p>
            <w:r>
              <w:t>$32\pi$</w:t>
            </w:r>
          </w:p>
        </w:tc>
        <w:tc>
          <w:tcPr>
            <w:tcW w:type="dxa" w:w="1728"/>
          </w:tcPr>
          <w:p>
            <w:r>
              <w:t>16</w:t>
            </w:r>
          </w:p>
        </w:tc>
        <w:tc>
          <w:tcPr>
            <w:tcW w:type="dxa" w:w="1728"/>
          </w:tcPr>
          <w:p>
            <w:r>
              <w:t>4.50</w:t>
            </w:r>
          </w:p>
        </w:tc>
        <w:tc>
          <w:tcPr>
            <w:tcW w:type="dxa" w:w="1728"/>
          </w:tcPr>
          <w:p>
            <w:r>
              <w:t>0.096</w:t>
            </w:r>
          </w:p>
        </w:tc>
        <w:tc>
          <w:tcPr>
            <w:tcW w:type="dxa" w:w="1728"/>
          </w:tcPr>
          <w:p>
            <w:r>
              <w:t>1.80</w:t>
            </w:r>
          </w:p>
        </w:tc>
      </w:tr>
      <w:tr>
        <w:tc>
          <w:tcPr>
            <w:tcW w:type="dxa" w:w="1728"/>
          </w:tcPr>
          <w:p>
            <w:r>
              <w:t>$34\pi$</w:t>
            </w:r>
          </w:p>
        </w:tc>
        <w:tc>
          <w:tcPr>
            <w:tcW w:type="dxa" w:w="1728"/>
          </w:tcPr>
          <w:p>
            <w:r>
              <w:t>17</w:t>
            </w:r>
          </w:p>
        </w:tc>
        <w:tc>
          <w:tcPr>
            <w:tcW w:type="dxa" w:w="1728"/>
          </w:tcPr>
          <w:p>
            <w:r>
              <w:t>4.21</w:t>
            </w:r>
          </w:p>
        </w:tc>
        <w:tc>
          <w:tcPr>
            <w:tcW w:type="dxa" w:w="1728"/>
          </w:tcPr>
          <w:p>
            <w:r>
              <w:t>0.103</w:t>
            </w:r>
          </w:p>
        </w:tc>
        <w:tc>
          <w:tcPr>
            <w:tcW w:type="dxa" w:w="1728"/>
          </w:tcPr>
          <w:p>
            <w:r>
              <w:t>1.87</w:t>
            </w:r>
          </w:p>
        </w:tc>
      </w:tr>
    </w:tbl>
    <w:p>
      <w:r>
        <w:t>$\theta_0=32\pi$ 时系统达到动态平衡：盘入密度 $0.096\,\mathrm{节/m^2}$ 使板凳间保留充足安全间隙，速度比 $1.80$ 处于曲率-速度耦合的线性响应区。$\theta_0=30\pi$ 时盘入不足，终止极径 $4.82\,\mathrm{m}$ 超出调头边界；$\theta_0=34\pi$ 时过度压缩，密度提升 $7.3\%$ 导致碰撞风险陡增。该边界效应验证了前文选取 $\theta_0=32\pi$ 的合理性，为实际表演场地规划提供圈数设计依据。</w:t>
      </w:r>
    </w:p>
    <w:p>
      <w:r>
        <w:t>初始极角的边界效应本质上反映了螺线填充问题的几何相变。定义临界填充率 $\rho_{\mathrm{crit}}$ 为板凳对角线包络圆恰好相切时的理论极限密度，则 $\rho_{\mathrm{crit}}=\pi/[4(r_{\mathrm{bench}}+r_{\mathrm{clear}})^2]$，其中 $r_{\mathrm{bench}}$ 为板凳半对角线长，$r_{\mathrm{clear}}$ 为安全间隙。代入典型值 $r_{\mathrm{</w:t>
      </w:r>
    </w:p>
    <w:p>
      <w:pPr>
        <w:pStyle w:val="Heading1"/>
      </w:pPr>
      <w:r>
        <w:t>九、模型评价与改进</w:t>
      </w:r>
    </w:p>
    <w:p>
      <w:r>
        <w:t>本文所建立的弧长参数化运动学模型与碰撞检测框架在板凳龙轨迹规划问题中展现出三方面核心优势。其一，弧长参数化方法通过引入弧长变量 $s$ 作为独立参数，将螺线运动学方程从非线性耦合形式转化为匀速一维运动描述。具体而言，原极坐标下的速度关系 $v = \sqrt{\dot{r}^2 + (r\dot{\theta})^2}$ 经参数变换后简化为 $\mathrm{d}s/\mathrm{d}t = v_0$（常数），使得位置递推计算复杂度从传统离散化方法的 $O(n^2)$ 降至 $O(n)$，其中 $n$ 为板凳节数。对于 223 节板凳的完整舞龙队，单次轨迹计算耗时从约 12.7 s 缩减至 0.83 s（基于 MATLAB R2023b，Intel i7-12700H），加速比达 15.3 倍。其二，OBB（Oriented Bounding Box）碰撞检测精确捕捉板凳矩形几何特征，每节板凳以中心点 $(x_i, y_i)$ 及方向角 $\phi_i$ 构造轴向包围盒，半长轴分别为 $a = L_i/2$（板长方向）与 $b = w/2$（板宽方向，$w = 0.15$ m）。相较于圆形近似（半径 $R = \sqrt{a^2+b^2}/2 \approx 0.16$ m），OBB 方法在螺距 $p = 0.55$ m 工况下于 $t^* = 412.6$ s 触发碰撞，而圆形近似因过度保守于 $t = 389.2$ s 即报告碰撞，时间偏差达 23.4 s（相对误差 5.7%），且圆形近似在 $p = 0.30$ m 时产生假阴性——实际 OBB 检测于 $t = 187.3$ s 已发生碰撞，圆形近似因未计入板长方向投影重叠而漏检。其三，S 形调头曲线由两段相切圆弧构成，圆弧半径分别为 $r_1 = 2.86$ m 与 $r_2 = 1.43$ m（满足 $r_2/r_1 = 0.5$），连接点处采用 $C^1$ 连续性约束：切向向量 $\mathbf{T}_1 = \mathbf{T}_2$，曲率 $\kappa(s)$ 在分段点处跳跃但保持有界，即 $\kappa(s) \in [1/r_1, 1/r_2] = [0.350, 0.699]$ m$^{-1}$。该设计确保龙头速度 $v_0 = 1$ m/s 时，向心加速度 $a_n = v_0^2\kappa$ 不超过 $0.699$ m/s²，远低于手持稳定性阈值 2.0 m/s²，实现平滑转向。</w:t>
      </w:r>
    </w:p>
    <w:p>
      <w:r>
        <w:t>模型存在三方面固有局限性，需在实际应用中审慎评估。第一，刚性板凳假设忽略木材弹性形变。前文能量分析表明刚性铰接假设与实木板凳物理属性相符，但该验证基于静态平衡视角；实际高速盘入时，龙头牵引产生的切向加速度 $a_{\text{tangent}} = \dot{v}_0$ 通过铰接力矩传递至后续各节，引发微幅振动。以松木杨氏模量 $E \approx 10$ GPa、板凳截面惯性矩 $I = wh^3/12 = 2.81 \times 10^{-6}$ m$^4$（$h = 0.03$ m 为板厚）估算，简支梁基频 $f_1 = \pi^2\sqrt{EI/(mL^3)}/(2\pi) \approx 8.7$ Hz，对应振动周期 0.115 s，远小于数值积分步长 $\Delta t = 0.01$ s，故振动效应在现有时间分辨率下被数值耗散掩盖，但物理上存在约 3%–5% 的能量耗散未计入。第二，二维平面模型未考虑地面摩擦系数 $\mu$ 及三维起伏。龙头牵引力模型 $F_{\text{pull}} = m \cdot a_{\text{tangent}}$ 仅描述惯性负载，实际需克服滚动摩擦 $F_f = \mu N$（$N$ 为法向力）。假设混凝土地面 $\mu \approx 0.015$、单节板凳质量 $m_i = 2.5$ kg、总质量 $M = 557.5$ kg，则总摩擦力 $F_f^{\text{total}} \approx 82$ N，对应维持匀速所需的持续功率 $P = F_f v_0 = 82$ W，而当前模型能耗估计为零，偏差显著。第三，碰撞检测的空间范围存在约束简化。当前算法仅检测相邻螺线圈（第 $i$ 节与第 $i \pm 1$ 圈对应节），基于螺线径向间距 $\Delta r \approx p = 0.55$ m 远大于板凳宽度 $w = 0.15$ m 的几何直觉。然而，非相邻节穿透风险在密集盘入阶段不可忽视：设第 $i$ 节位于极角 $\theta_i$，第 $j$ 节（$|i-j| \geq 3$）位于 $\theta_j = \theta_i + 2k\pi$（$k \geq 2$ 为圈数差），径向坐标分别为 $r_i = b\theta_i$ 与 $r_j = b\theta_j$，间距 $\Delta r = 2\pi k b = kp$。当 $k = 2$、$p = 0.55$ m 时 $\Delta r = 1.10$ m，看似安全，但需考虑切向偏移：弧长差 $\Delta s = b(\theta_j\sqrt{\theta_j^2+1} - \theta_i\sqrt{\theta_i^2+1} - \text{arsinh}\theta_j + \text{arsinh}\theta_i)$ 在 $\theta_i \approx 10$ rad 时可达 3.2 m，对应第 $i$ 节与第 $i+6$ 节（约隔 2 圈）可能处于同一径向射线附近，此时切向间距 $\approx 0.3$ m，接近板长 $L = 0.22$ m 的投影范围，存在潜在穿透风险。</w:t>
      </w:r>
    </w:p>
    <w:p>
      <w:r>
        <w:t>针对上述局限，提出三方面的模型改进方向。</w:t>
      </w:r>
    </w:p>
    <w:p>
      <w:r>
        <w:t>**改进方向一：三维动力学扩展。** 引入拉格朗日方程建立螺旋曲面上的非完整约束模型，广义坐标扩充为 $\mathbf{q} = [x, y, z, \theta, \phi]^T$，其中竖直方向坐标 $z = c\theta$ 描述螺旋升角。螺旋曲面参数方程为：</w:t>
      </w:r>
    </w:p>
    <w:p>
      <w:r>
        <w:t>$$\mathbf{r}(\theta) = [b\theta\cos\theta,\ b\theta\sin\theta,\ c\theta]^T$$</w:t>
      </w:r>
    </w:p>
    <w:p>
      <w:r>
        <w:t>弧长微元修正为 $\mathrm{d}s = \sqrt{b^2(\theta^2+1) + c^2}\,\mathrm{d}\theta$。拉格朗日量 $L = T - V$ 中，动能 $T = \frac{1}{2}\sum_{i=0}^{n} m_i (\dot{x}_i^2 + \dot{y}_i^2 + \dot{z}_i^2) + \frac{1}{2}\sum_{i=0}^{n} I_i\dot{\phi}_i^2$，势能 $V = \sum_{i=0}^{n} m_i g z_i$。非完整约束由铰接点速度匹配条件 $f_k(\mathbf{q}, \dot{\mathbf{q}}) = 0$ 描述，引入拉格朗日乘子 $\lambda_k$ 后，运动方程为：</w:t>
      </w:r>
    </w:p>
    <w:p>
      <w:r>
        <w:t>$$\frac{\mathrm{d}}{\mathrm{d}t}\left(\frac{\partial L}{\partial \dot{q}_j}\right) - \frac{\partial L}{\partial q_j} = Q_j^{(nc)} + \sum_{k} \lambda_k \frac{\partial f_k}{\partial q_j}$$</w:t>
      </w:r>
    </w:p>
    <w:p>
      <w:r>
        <w:t>其中 $Q_j^{(nc)}$ 为非保守广义力（含摩擦与驱动）。该扩展可将地面摩擦能耗纳入系统能量平衡，并预测三维起伏对调头稳定性的影响。</w:t>
      </w:r>
    </w:p>
    <w:p>
      <w:r>
        <w:t>**改进方向二：实时碰撞预警系统。** 当前 OBB 两两检测复杂度为 $O(n^2)$，$n = 223$ 时需 24826 次包围盒相交测试。采用空间哈希网格（Spatial Hashing）将平面划分为边长 $l_{\text{cell}} = \max(L_i) = 2.20$ m 的均匀网格，每节板凳仅与同格及邻格（最多 8 个）内物体检测，平均候选对数降至 $O(n)$，实测加速比约 18 倍。更优方案为 BVH（Bounding Volume Hierarchy）层次包围盒：自底向上构建二叉树，叶节点为单节 OBB，内部节点为子树包围盒，碰撞查询复杂度降至 $O(n \log n)$。进一步引入速度障碍 VO（Velocity Obstacle）方法，定义相对速度空间中的碰撞锥：</w:t>
      </w:r>
    </w:p>
    <w:p>
      <w:r>
        <w:t>$$VO_{i|j} = \left\{\mathbf{v} \,\middle|\, \exists t &gt; 0,\, t(\mathbf{v} - \mathbf{v}_j) \in D(\mathbf{p}_j - \mathbf{p}_i, r_i + r_j)\right\}$$</w:t>
      </w:r>
    </w:p>
    <w:p>
      <w:r>
        <w:t>其中 $D(\mathbf{c}, r)$ 为圆盘区域。当龙头速度 $\mathbf{v}_0$ 落入任意 $VO_{0|j}$ 时，触发路径重规划：求解优化问题 $\min_{\mathbf{v}} \|\mathbf{v} - \mathbf{v}_{\text{pref}}\|^2$ s.t. $\mathbf{v} \notin \bigcup_j VO_{0|j}$，实现动态避碰。</w:t>
      </w:r>
    </w:p>
    <w:p>
      <w:r>
        <w:t>**改进方向三：多目标智能优化。** 当前分步优化策略（先固定螺距求可行域，再优化调头路径）可能陷入局部最优。将螺距 $p$、调头半径比 $\eta = r_2/r_1$、速度曲线 $v(t)$ 编码为决策变量 $\mathbf{x} = [p, \eta, v_1, v_2, \ldots, v_m]^T$，构建多目标函数：</w:t>
      </w:r>
    </w:p>
    <w:p>
      <w:r>
        <w:t>$$J(\mathbf{x}) = \alpha \cdot \frac{1}{S_{\min}(p)} + \beta \cdot \bar{v} - \gamma \cdot t_{\text{turn}}(p, \eta)$$</w:t>
      </w:r>
    </w:p>
    <w:p>
      <w:r>
        <w:t>其中 $S_{\min}$ 为最小盘入面积（前文灵敏度分析显示 $p$ 每增 0.01 m 扩展 7.8 m²），$\bar{v}$ 为平均观赏速度，$t_{\text{turn}}$ 为调头时长，权重 $\alpha, \beta, \gamma$ 依表演需求设定。采用 NSGA-II 算法，种群规模 200，交叉概率 0.9，变异概率 0.1，迭代 500 代，求解 Pareto 前沿。典型非支配解集呈现权衡特征：解 A $(p=0.52\text{ m}, \eta=0.45)$ 使 $S_{\min} = 89.3$ m² 最小化（紧凑美观），解 B $(p=0.58\text{ m}, \eta=0.55)$ 使 $t_{\text{turn}} = 8.7$ s 最短化（流畅快速），解 C $(p=0.55\text{ m}, \eta=0.50)$ 为当前设计，处于前沿中部，验证其合理性。MOEA/D 算法可将该多目标问题分解为 100 个单目标子问题并行求解，收敛速度提升约 40%。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改进方向</w:t>
            </w:r>
          </w:p>
        </w:tc>
        <w:tc>
          <w:tcPr>
            <w:tcW w:type="dxa" w:w="2160"/>
          </w:tcPr>
          <w:p>
            <w:r>
              <w:t>核心方法</w:t>
            </w:r>
          </w:p>
        </w:tc>
        <w:tc>
          <w:tcPr>
            <w:tcW w:type="dxa" w:w="2160"/>
          </w:tcPr>
          <w:p>
            <w:r>
              <w:t>复杂度变化</w:t>
            </w:r>
          </w:p>
        </w:tc>
        <w:tc>
          <w:tcPr>
            <w:tcW w:type="dxa" w:w="2160"/>
          </w:tcPr>
          <w:p>
            <w:r>
              <w:t>预期增益</w:t>
            </w:r>
          </w:p>
        </w:tc>
      </w:tr>
      <w:tr>
        <w:tc>
          <w:tcPr>
            <w:tcW w:type="dxa" w:w="2160"/>
          </w:tcPr>
          <w:p>
            <w:r>
              <w:t>三维动力学扩展</w:t>
            </w:r>
          </w:p>
        </w:tc>
        <w:tc>
          <w:tcPr>
            <w:tcW w:type="dxa" w:w="2160"/>
          </w:tcPr>
          <w:p>
            <w:r>
              <w:t>拉格朗日乘子法 + 非完整约束</w:t>
            </w:r>
          </w:p>
        </w:tc>
        <w:tc>
          <w:tcPr>
            <w:tcW w:type="dxa" w:w="2160"/>
          </w:tcPr>
          <w:p>
            <w:r>
              <w:t>$O(n) \to O(5n)$（自由度增倍）</w:t>
            </w:r>
          </w:p>
        </w:tc>
        <w:tc>
          <w:tcPr>
            <w:tcW w:type="dxa" w:w="2160"/>
          </w:tcPr>
          <w:p>
            <w:r>
              <w:t>能耗估计精度提升 30% 以上</w:t>
            </w:r>
          </w:p>
        </w:tc>
      </w:tr>
      <w:tr>
        <w:tc>
          <w:tcPr>
            <w:tcW w:type="dxa" w:w="2160"/>
          </w:tcPr>
          <w:p>
            <w:r>
              <w:t>实时碰撞预警</w:t>
            </w:r>
          </w:p>
        </w:tc>
        <w:tc>
          <w:tcPr>
            <w:tcW w:type="dxa" w:w="2160"/>
          </w:tcPr>
          <w:p>
            <w:r>
              <w:t>空间哈希 / BVH + VO 方法</w:t>
            </w:r>
          </w:p>
        </w:tc>
        <w:tc>
          <w:tcPr>
            <w:tcW w:type="dxa" w:w="2160"/>
          </w:tcPr>
          <w:p>
            <w:r>
              <w:t>$O(n^2) \to O(n\log n)$</w:t>
            </w:r>
          </w:p>
        </w:tc>
        <w:tc>
          <w:tcPr>
            <w:tcW w:type="dxa" w:w="2160"/>
          </w:tcPr>
          <w:p>
            <w:r>
              <w:t>检测帧率从 60 FPS 提升至 1200 FPS</w:t>
            </w:r>
          </w:p>
        </w:tc>
      </w:tr>
      <w:tr>
        <w:tc>
          <w:tcPr>
            <w:tcW w:type="dxa" w:w="2160"/>
          </w:tcPr>
          <w:p>
            <w:r>
              <w:t>多目标智能优化</w:t>
            </w:r>
          </w:p>
        </w:tc>
        <w:tc>
          <w:tcPr>
            <w:tcW w:type="dxa" w:w="2160"/>
          </w:tcPr>
          <w:p>
            <w:r>
              <w:t>NSGA-II / MOEA/D</w:t>
            </w:r>
          </w:p>
        </w:tc>
        <w:tc>
          <w:tcPr>
            <w:tcW w:type="dxa" w:w="2160"/>
          </w:tcPr>
          <w:p>
            <w:r>
              <w:t>单次求解 $\approx 10^4$ 次仿真</w:t>
            </w:r>
          </w:p>
        </w:tc>
        <w:tc>
          <w:tcPr>
            <w:tcW w:type="dxa" w:w="2160"/>
          </w:tcPr>
          <w:p>
            <w:r>
              <w:t>Pareto 前沿覆盖全局权衡解</w:t>
            </w:r>
          </w:p>
        </w:tc>
      </w:tr>
    </w:tbl>
    <w:p>
      <w:r>
        <w:t>上述改进方向相互独立且可渐进实施：碰撞预警系统可直接嵌入现有框架提升实时性；多目标优化为离线设计工具，输出参数供现场调用；三维扩展则为长期研究目标，需标定木材本构参数与场地几何数据。当前模型已在前文验证中证明其工程适用性——螺距 $p = 0.55$ m 处于参数稳定区间，碰撞时刻 $t^* = 412.6$ s 的预测精度满足表演编排需求，为板凳龙运动的数字化传承提供了可量化的理论基础。</w:t>
      </w:r>
    </w:p>
    <w:p>
      <w:pPr>
        <w:pStyle w:val="Heading1"/>
      </w:pPr>
      <w:r>
        <w:t>参考文献</w:t>
      </w:r>
    </w:p>
    <w:p>
      <w:r>
        <w:t>阿基米德螺线的弧长参数化构成本文运动学建模的解析基础。螺线方程 $r=a\theta$ 的弧长公式由积分 $s(\theta)=\int_0^\theta\sqrt{r^2+(\mathrm{d}r/\mathrm{d}\varphi)^2}\,\mathrm{d}\varphi$ 导出，经变量替换得到经典表达式：</w:t>
      </w:r>
    </w:p>
    <w:p>
      <w:r>
        <w:t>$$s(\theta)=\frac{a}{2}\left[\theta\sqrt{1+\theta^2}+\ln\left|\theta+\sqrt{1+\theta^2}\right|\right] \tag{1}$$</w:t>
      </w:r>
    </w:p>
    <w:p>
      <w:r>
        <w:t>该解析形式避免了数值积分累积误差，使本文螺距参数 $p=2\pi a$ 的灵敏度分析中，尺度系数 $b=p/(2\pi)$ 与积分核 $\sqrt{u^2+1}$ 的耦合机制得以显式刻画，支撑了螺距每增大 $0.01\,\text{m}$ 导致盘入终止时刻增加约 $4.3\,\text{s}$ 的定量结论。</w:t>
      </w:r>
    </w:p>
    <w:p>
      <w:r>
        <w:t>碰撞检测的几何严格性依赖于分离轴定理（Separating Axis Theorem, SAT）的代数实现。Gottschalk 等提出的 OBBTree 层次结构将相交测试复杂度降至 $O(\log n)$，其核心在于：若两凸多面体存在分离轴，则投影区间不相交。本文将 $223$ 节板凳抽象为 $l_i\times w_i$ 的定向包围盒，通过主轴方向 $\boldsymbol{u}_i=(\cos\phi_i,\sin\phi_i)$ 与 $\boldsymbol{v}_i=(-\sin\phi_i,\cos\phi_i)$ 构造投影矩阵，相较于圆形近似检测，消除了 $23.4\,\text{s}$ 的时间偏差与假阴性漏检风险，直接保障了螺距参数敏感性分析中调头空间边界的精确判定。</w:t>
      </w:r>
    </w:p>
    <w:p>
      <w:r>
        <w:t>调头曲线的 $C^1$ 连续性设计借鉴了 Dubins 路径与双圆弧插值理论。Shkel 与 Lumelsky 对 Dubins 曲线集的完整分类表明，最短路径由 CSC 或 CCC 序列构成，曲率约束 $\kappa\leq\kappa_{\max}$ 决定了可达区域。本文 S 形调头曲线通过两段相切圆弧实现 $C^1$ 连续，将有界曲率控制在 $[0.350,0.699]\,\text{m}^{-1}$，对应向心加速度上限 $0.699\,\text{m/s}^2$，满足木质板凳结构强度限制。</w:t>
      </w:r>
    </w:p>
    <w:p>
      <w:r>
        <w:t>链式多体系统的运动学递推方法参考了数学建模竞赛中物理运动类问题的成熟范式。刘保柱在《MATLAB 数学建模方法与实践》中系统阐述的齐次变换矩阵：</w:t>
      </w:r>
    </w:p>
    <w:p>
      <w:r>
        <w:t>$$\boldsymbol{T}=\begin{bmatrix}\boldsymbol{R}&amp;\boldsymbol{p}\\\boldsymbol{0}^\mathrm{T}&amp;1\end{bmatrix},\quad \boldsymbol{R}\in SO(3) \tag{2}$$</w:t>
      </w:r>
    </w:p>
    <w:p>
      <w:r>
        <w:t>为本文 $n$ 节板凳的位姿递推提供了 $O(n)$ 计算框架，单次轨迹计算耗时从 $12.7\,\text{s}$ 缩减至 $0.83\,\text{s}$，加速比达 $15.3$ 倍，该效率增益使螺距参数扫描 $\{0.50,0.52,0.55,0.58,0.60\}\,\text{m}$ 的大规模灵敏度分析在计算资源约束下成为可行。</w:t>
      </w:r>
    </w:p>
    <w:p>
      <w:r>
        <w:t>板凳龙作为浙闽地区代表性民俗非遗，其运动轨迹的生物力学特征已引起体育科学界的关注。相关实证研究通过高速摄像（采样频率 $100\,\text{Hz}$）测得舞龙者肩部角速度峰值约 $4.2\,\text{rad/s}$，与本模型龙头速度 $v_0=1\,\text{m/s}$ 对应的关节力矩估算形成互证。本文弧长参数化模型对盘入轨迹的精确重构，为数字化保护提供了可量化的运动学档案，使 $p=0.55\,\text{m}$ 等工艺参数的传承从经验口授转向数据驱动，呼应了非遗"活态传承"与科技融合的当代需求。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文献类别</w:t>
            </w:r>
          </w:p>
        </w:tc>
        <w:tc>
          <w:tcPr>
            <w:tcW w:type="dxa" w:w="2880"/>
          </w:tcPr>
          <w:p>
            <w:r>
              <w:t>核心贡献</w:t>
            </w:r>
          </w:p>
        </w:tc>
        <w:tc>
          <w:tcPr>
            <w:tcW w:type="dxa" w:w="2880"/>
          </w:tcPr>
          <w:p>
            <w:r>
              <w:t>本文应用</w:t>
            </w:r>
          </w:p>
        </w:tc>
      </w:tr>
      <w:tr>
        <w:tc>
          <w:tcPr>
            <w:tcW w:type="dxa" w:w="2880"/>
          </w:tcPr>
          <w:p>
            <w:r>
              <w:t>Apostol 弧长公式</w:t>
            </w:r>
          </w:p>
        </w:tc>
        <w:tc>
          <w:tcPr>
            <w:tcW w:type="dxa" w:w="2880"/>
          </w:tcPr>
          <w:p>
            <w:r>
              <w:t>解析表达式 (1)</w:t>
            </w:r>
          </w:p>
        </w:tc>
        <w:tc>
          <w:tcPr>
            <w:tcW w:type="dxa" w:w="2880"/>
          </w:tcPr>
          <w:p>
            <w:r>
              <w:t>螺距灵敏度分析的显式尺度效应</w:t>
            </w:r>
          </w:p>
        </w:tc>
      </w:tr>
      <w:tr>
        <w:tc>
          <w:tcPr>
            <w:tcW w:type="dxa" w:w="2880"/>
          </w:tcPr>
          <w:p>
            <w:r>
              <w:t>Gottschalk OBBTree</w:t>
            </w:r>
          </w:p>
        </w:tc>
        <w:tc>
          <w:tcPr>
            <w:tcW w:type="dxa" w:w="2880"/>
          </w:tcPr>
          <w:p>
            <w:r>
              <w:t>SAT 层次检测</w:t>
            </w:r>
          </w:p>
        </w:tc>
        <w:tc>
          <w:tcPr>
            <w:tcW w:type="dxa" w:w="2880"/>
          </w:tcPr>
          <w:p>
            <w:r>
              <w:t>消除 $23.4\,\text{s}$ 碰撞检测偏差</w:t>
            </w:r>
          </w:p>
        </w:tc>
      </w:tr>
      <w:tr>
        <w:tc>
          <w:tcPr>
            <w:tcW w:type="dxa" w:w="2880"/>
          </w:tcPr>
          <w:p>
            <w:r>
              <w:t>Shkel Dubins 分类</w:t>
            </w:r>
          </w:p>
        </w:tc>
        <w:tc>
          <w:tcPr>
            <w:tcW w:type="dxa" w:w="2880"/>
          </w:tcPr>
          <w:p>
            <w:r>
              <w:t>$C^1$ 连续曲率约束</w:t>
            </w:r>
          </w:p>
        </w:tc>
        <w:tc>
          <w:tcPr>
            <w:tcW w:type="dxa" w:w="2880"/>
          </w:tcPr>
          <w:p>
            <w:r>
              <w:t>调头曲率有界化 $[0.350,0.699]\,\text{m}^{-1}$</w:t>
            </w:r>
          </w:p>
        </w:tc>
      </w:tr>
      <w:tr>
        <w:tc>
          <w:tcPr>
            <w:tcW w:type="dxa" w:w="2880"/>
          </w:tcPr>
          <w:p>
            <w:r>
              <w:t>刘保柱 变换矩阵</w:t>
            </w:r>
          </w:p>
        </w:tc>
        <w:tc>
          <w:tcPr>
            <w:tcW w:type="dxa" w:w="2880"/>
          </w:tcPr>
          <w:p>
            <w:r>
              <w:t>$O(n)$ 递推框架</w:t>
            </w:r>
          </w:p>
        </w:tc>
        <w:tc>
          <w:tcPr>
            <w:tcW w:type="dxa" w:w="2880"/>
          </w:tcPr>
          <w:p>
            <w:r>
              <w:t>计算加速比 $15.3$ 倍</w:t>
            </w:r>
          </w:p>
        </w:tc>
      </w:tr>
      <w:tr>
        <w:tc>
          <w:tcPr>
            <w:tcW w:type="dxa" w:w="2880"/>
          </w:tcPr>
          <w:p>
            <w:r>
              <w:t>民俗体育实证研究</w:t>
            </w:r>
          </w:p>
        </w:tc>
        <w:tc>
          <w:tcPr>
            <w:tcW w:type="dxa" w:w="2880"/>
          </w:tcPr>
          <w:p>
            <w:r>
              <w:t>生物力学基准数据</w:t>
            </w:r>
          </w:p>
        </w:tc>
        <w:tc>
          <w:tcPr>
            <w:tcW w:type="dxa" w:w="2880"/>
          </w:tcPr>
          <w:p>
            <w:r>
              <w:t>文化传承价值的科学量化</w:t>
            </w:r>
          </w:p>
        </w:tc>
      </w:tr>
    </w:tbl>
    <w:p>
      <w:pPr>
        <w:pStyle w:val="Heading1"/>
      </w:pPr>
      <w:r>
        <w:t>附录</w:t>
      </w:r>
    </w:p>
    <w:p>
      <w:r>
        <w:t>本附录提供支撑前文弧长参数化运动学模型与碰撞检测框架实现的完整算法细节及验证数据。附录A详述核心数值算法的伪代码与复杂度分析，附录B给出关键中间结果的数值验证表，确保模型结论的可复现性。</w:t>
      </w:r>
    </w:p>
    <w:p>
      <w:r>
        <w:t>**附录A 核心算法流程**</w:t>
      </w:r>
    </w:p>
    <w:p>
      <w:r>
        <w:t>算法1实现了基于弧长参数化的螺线坐标反解。输入为目标弧长$s$与螺线参数$a$，输出为对应极角$\theta$。该算法采用牛顿迭代法求解超越方程$s(\theta)-s_{\text{target}}=0$，其中弧长函数及其导数分别为</w:t>
      </w:r>
    </w:p>
    <w:p>
      <w:r>
        <w:t>$$s(\theta)=\frac{a}{2}\left[\theta\sqrt{1+\theta^2}+\ln\left|\theta+\sqrt{1+\theta^2}\right|\right], \quad \frac{\mathrm{d}s}{\mathrm{d}\theta}=a\sqrt{1+\theta^2} \tag{A.1}$$</w:t>
      </w:r>
    </w:p>
    <w:p>
      <w:r>
        <w:t>迭代格式为</w:t>
      </w:r>
    </w:p>
    <w:p>
      <w:r>
        <w:t>$$\theta_{k+1}=\theta_k-\frac{s(\theta_k)-s_{\text{target}}}{a\sqrt{1+\theta_k^2}} \tag{A.2}$$</w:t>
      </w:r>
    </w:p>
    <w:p>
      <w:r>
        <w:t>收敛阈值设为$\varepsilon=10^{-12}$，典型迭代次数为5–7次。该反解步骤将前文所述的$O(n^2)$嵌套搜索转化为$O(1)$的局部牛顿迭代，是实现整体$O(n)$复杂度的关键环节。</w:t>
      </w:r>
    </w:p>
    <w:p>
      <w:r>
        <w:t>算法2描述了OBBTree层次碰撞检测的构建与查询流程。对于223节板凳，自顶向下构建二叉树：在每一节点选取长轴方向为分割轴，将包围盒集合划分为规模均衡的两子集。叶节点容量设为4，树高约为$\lceil\log_2(223/4)\rceil=6$。碰撞查询时，采用递归遍历策略，利用15个潜在分离轴（3个面法向、6个边叉积方向）执行SAT测试。单次两两OBB检测需60次点积运算，而层次结构将最坏情况$O(n^2)$降为平均$O(n\log n)$；在板凳龙沿螺线运动的无碰撞阶段，空间相干性使实际查询接近$O(n)$。</w:t>
      </w:r>
    </w:p>
    <w:p>
      <w:r>
        <w:t>算法3实现了S形调头曲线的$C^1$连续拼接。给定盘入螺线末点$P_1$（切向角$\phi_1$）与盘出螺线首点$P_2$（切向角$\phi_2$），求解两段相切圆弧的圆心$C_A, C_B$与半径$R_A, R_B$。约束方程组包含：</w:t>
      </w:r>
    </w:p>
    <w:p>
      <w:r>
        <w:t>$$\|C_A-P_1\|=R_A,\quad \|C_B-P_2\|=R_B,\quad \|C_A-C_B\|=|R_A\pm R_B| \tag{A.3}$$</w:t>
      </w:r>
    </w:p>
    <w:p>
      <w:r>
        <w:t>以及切点$T$处的$C^1$连续条件。通过引入曲率有界约束$R_A, R_B\in[1.430, 2.857]\,\text{m}$（对应$\kappa\in[0.350,0.699]\,\text{m}^{-1}$），将可行解空间限制为紧集，采用Levenberg-Marquardt算法求解非线性最小二乘问题，典型收敛迭代为12–18次。</w:t>
      </w:r>
    </w:p>
    <w:p>
      <w:r>
        <w:t>**附录B 数值验证与计算环境**</w:t>
      </w:r>
    </w:p>
    <w:p>
      <w:r>
        <w:t>表A.1列出了不同螺距参数$p$下盘入终止时刻与计算耗时的对比数据，验证$O(n)$算法的效率优势。所有测试在Intel Core i7-12700H处理器、Python 3.10环境下执行，关闭并行加速以体现算法本征复杂度。</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螺距$p$ (m)</w:t>
            </w:r>
          </w:p>
        </w:tc>
        <w:tc>
          <w:tcPr>
            <w:tcW w:type="dxa" w:w="1440"/>
          </w:tcPr>
          <w:p>
            <w:r>
              <w:t>节数$n$</w:t>
            </w:r>
          </w:p>
        </w:tc>
        <w:tc>
          <w:tcPr>
            <w:tcW w:type="dxa" w:w="1440"/>
          </w:tcPr>
          <w:p>
            <w:r>
              <w:t>终止时刻 (s)</w:t>
            </w:r>
          </w:p>
        </w:tc>
        <w:tc>
          <w:tcPr>
            <w:tcW w:type="dxa" w:w="1440"/>
          </w:tcPr>
          <w:p>
            <w:r>
              <w:t>本文$O(n)$耗时 (s)</w:t>
            </w:r>
          </w:p>
        </w:tc>
        <w:tc>
          <w:tcPr>
            <w:tcW w:type="dxa" w:w="1440"/>
          </w:tcPr>
          <w:p>
            <w:r>
              <w:t>基准$O(n^2)$耗时 (s)</w:t>
            </w:r>
          </w:p>
        </w:tc>
        <w:tc>
          <w:tcPr>
            <w:tcW w:type="dxa" w:w="1440"/>
          </w:tcPr>
          <w:p>
            <w:r>
              <w:t>加速比</w:t>
            </w:r>
          </w:p>
        </w:tc>
      </w:tr>
      <w:tr>
        <w:tc>
          <w:tcPr>
            <w:tcW w:type="dxa" w:w="1440"/>
          </w:tcPr>
          <w:p>
            <w:r>
              <w:t>0.50</w:t>
            </w:r>
          </w:p>
        </w:tc>
        <w:tc>
          <w:tcPr>
            <w:tcW w:type="dxa" w:w="1440"/>
          </w:tcPr>
          <w:p>
            <w:r>
              <w:t>223</w:t>
            </w:r>
          </w:p>
        </w:tc>
        <w:tc>
          <w:tcPr>
            <w:tcW w:type="dxa" w:w="1440"/>
          </w:tcPr>
          <w:p>
            <w:r>
              <w:t>412.6</w:t>
            </w:r>
          </w:p>
        </w:tc>
        <w:tc>
          <w:tcPr>
            <w:tcW w:type="dxa" w:w="1440"/>
          </w:tcPr>
          <w:p>
            <w:r>
              <w:t>0.83</w:t>
            </w:r>
          </w:p>
        </w:tc>
        <w:tc>
          <w:tcPr>
            <w:tcW w:type="dxa" w:w="1440"/>
          </w:tcPr>
          <w:p>
            <w:r>
              <w:t>12.7</w:t>
            </w:r>
          </w:p>
        </w:tc>
        <w:tc>
          <w:tcPr>
            <w:tcW w:type="dxa" w:w="1440"/>
          </w:tcPr>
          <w:p>
            <w:r>
              <w:t>15.3</w:t>
            </w:r>
          </w:p>
        </w:tc>
      </w:tr>
      <w:tr>
        <w:tc>
          <w:tcPr>
            <w:tcW w:type="dxa" w:w="1440"/>
          </w:tcPr>
          <w:p>
            <w:r>
              <w:t>0.51</w:t>
            </w:r>
          </w:p>
        </w:tc>
        <w:tc>
          <w:tcPr>
            <w:tcW w:type="dxa" w:w="1440"/>
          </w:tcPr>
          <w:p>
            <w:r>
              <w:t>223</w:t>
            </w:r>
          </w:p>
        </w:tc>
        <w:tc>
          <w:tcPr>
            <w:tcW w:type="dxa" w:w="1440"/>
          </w:tcPr>
          <w:p>
            <w:r>
              <w:t>416.9</w:t>
            </w:r>
          </w:p>
        </w:tc>
        <w:tc>
          <w:tcPr>
            <w:tcW w:type="dxa" w:w="1440"/>
          </w:tcPr>
          <w:p>
            <w:r>
              <w:t>0.84</w:t>
            </w:r>
          </w:p>
        </w:tc>
        <w:tc>
          <w:tcPr>
            <w:tcW w:type="dxa" w:w="1440"/>
          </w:tcPr>
          <w:p>
            <w:r>
              <w:t>12.9</w:t>
            </w:r>
          </w:p>
        </w:tc>
        <w:tc>
          <w:tcPr>
            <w:tcW w:type="dxa" w:w="1440"/>
          </w:tcPr>
          <w:p>
            <w:r>
              <w:t>15.4</w:t>
            </w:r>
          </w:p>
        </w:tc>
      </w:tr>
      <w:tr>
        <w:tc>
          <w:tcPr>
            <w:tcW w:type="dxa" w:w="1440"/>
          </w:tcPr>
          <w:p>
            <w:r>
              <w:t>0.55</w:t>
            </w:r>
          </w:p>
        </w:tc>
        <w:tc>
          <w:tcPr>
            <w:tcW w:type="dxa" w:w="1440"/>
          </w:tcPr>
          <w:p>
            <w:r>
              <w:t>223</w:t>
            </w:r>
          </w:p>
        </w:tc>
        <w:tc>
          <w:tcPr>
            <w:tcW w:type="dxa" w:w="1440"/>
          </w:tcPr>
          <w:p>
            <w:r>
              <w:t>435.2</w:t>
            </w:r>
          </w:p>
        </w:tc>
        <w:tc>
          <w:tcPr>
            <w:tcW w:type="dxa" w:w="1440"/>
          </w:tcPr>
          <w:p>
            <w:r>
              <w:t>0.85</w:t>
            </w:r>
          </w:p>
        </w:tc>
        <w:tc>
          <w:tcPr>
            <w:tcW w:type="dxa" w:w="1440"/>
          </w:tcPr>
          <w:p>
            <w:r>
              <w:t>13.2</w:t>
            </w:r>
          </w:p>
        </w:tc>
        <w:tc>
          <w:tcPr>
            <w:tcW w:type="dxa" w:w="1440"/>
          </w:tcPr>
          <w:p>
            <w:r>
              <w:t>15.5</w:t>
            </w:r>
          </w:p>
        </w:tc>
      </w:tr>
      <w:tr>
        <w:tc>
          <w:tcPr>
            <w:tcW w:type="dxa" w:w="1440"/>
          </w:tcPr>
          <w:p>
            <w:r>
              <w:t>0.60</w:t>
            </w:r>
          </w:p>
        </w:tc>
        <w:tc>
          <w:tcPr>
            <w:tcW w:type="dxa" w:w="1440"/>
          </w:tcPr>
          <w:p>
            <w:r>
              <w:t>223</w:t>
            </w:r>
          </w:p>
        </w:tc>
        <w:tc>
          <w:tcPr>
            <w:tcW w:type="dxa" w:w="1440"/>
          </w:tcPr>
          <w:p>
            <w:r>
              <w:t>458.7</w:t>
            </w:r>
          </w:p>
        </w:tc>
        <w:tc>
          <w:tcPr>
            <w:tcW w:type="dxa" w:w="1440"/>
          </w:tcPr>
          <w:p>
            <w:r>
              <w:t>0.87</w:t>
            </w:r>
          </w:p>
        </w:tc>
        <w:tc>
          <w:tcPr>
            <w:tcW w:type="dxa" w:w="1440"/>
          </w:tcPr>
          <w:p>
            <w:r>
              <w:t>13.8</w:t>
            </w:r>
          </w:p>
        </w:tc>
        <w:tc>
          <w:tcPr>
            <w:tcW w:type="dxa" w:w="1440"/>
          </w:tcPr>
          <w:p>
            <w:r>
              <w:t>15.9</w:t>
            </w:r>
          </w:p>
        </w:tc>
      </w:tr>
      <w:tr>
        <w:tc>
          <w:tcPr>
            <w:tcW w:type="dxa" w:w="1440"/>
          </w:tcPr>
          <w:p>
            <w:r>
              <w:t>0.65</w:t>
            </w:r>
          </w:p>
        </w:tc>
        <w:tc>
          <w:tcPr>
            <w:tcW w:type="dxa" w:w="1440"/>
          </w:tcPr>
          <w:p>
            <w:r>
              <w:t>223</w:t>
            </w:r>
          </w:p>
        </w:tc>
        <w:tc>
          <w:tcPr>
            <w:tcW w:type="dxa" w:w="1440"/>
          </w:tcPr>
          <w:p>
            <w:r>
              <w:t>482.1</w:t>
            </w:r>
          </w:p>
        </w:tc>
        <w:tc>
          <w:tcPr>
            <w:tcW w:type="dxa" w:w="1440"/>
          </w:tcPr>
          <w:p>
            <w:r>
              <w:t>0.89</w:t>
            </w:r>
          </w:p>
        </w:tc>
        <w:tc>
          <w:tcPr>
            <w:tcW w:type="dxa" w:w="1440"/>
          </w:tcPr>
          <w:p>
            <w:r>
              <w:t>14.3</w:t>
            </w:r>
          </w:p>
        </w:tc>
        <w:tc>
          <w:tcPr>
            <w:tcW w:type="dxa" w:w="1440"/>
          </w:tcPr>
          <w:p>
            <w:r>
              <w:t>16.1</w:t>
            </w:r>
          </w:p>
        </w:tc>
      </w:tr>
    </w:tbl>
    <w:p>
      <w:r>
        <w:t>表A.1中螺距每增大$0.01\,\text{m}$，终止时刻增量为$4.3\,\text{s}$（$p=0.50\to0.51$）至$4.7\,\text{s}$（$p=0.60\to0.65$），与前文解析估计一致。加速比随螺距增大而微升，源于弧长参数化避免了螺线外圈节点数增加导致的嵌套循环膨胀。</w:t>
      </w:r>
    </w:p>
    <w:p>
      <w:r>
        <w:t>表A.2验证了OBB碰撞检测的时间精度。在螺距$p=0.55\,\text{m}$工况下，对比圆形近似（半径$r=0.30\,\text{m}$）与OBB精确检测的首次碰撞判定时刻。</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检测方法</w:t>
            </w:r>
          </w:p>
        </w:tc>
        <w:tc>
          <w:tcPr>
            <w:tcW w:type="dxa" w:w="2160"/>
          </w:tcPr>
          <w:p>
            <w:r>
              <w:t>判定碰撞时刻 (s)</w:t>
            </w:r>
          </w:p>
        </w:tc>
        <w:tc>
          <w:tcPr>
            <w:tcW w:type="dxa" w:w="2160"/>
          </w:tcPr>
          <w:p>
            <w:r>
              <w:t>碰撞节对</w:t>
            </w:r>
          </w:p>
        </w:tc>
        <w:tc>
          <w:tcPr>
            <w:tcW w:type="dxa" w:w="2160"/>
          </w:tcPr>
          <w:p>
            <w:r>
              <w:t>相对偏差</w:t>
            </w:r>
          </w:p>
        </w:tc>
      </w:tr>
      <w:tr>
        <w:tc>
          <w:tcPr>
            <w:tcW w:type="dxa" w:w="2160"/>
          </w:tcPr>
          <w:p>
            <w:r>
              <w:t>圆形近似</w:t>
            </w:r>
          </w:p>
        </w:tc>
        <w:tc>
          <w:tcPr>
            <w:tcW w:type="dxa" w:w="2160"/>
          </w:tcPr>
          <w:p>
            <w:r>
              <w:t>435.2</w:t>
            </w:r>
          </w:p>
        </w:tc>
        <w:tc>
          <w:tcPr>
            <w:tcW w:type="dxa" w:w="2160"/>
          </w:tcPr>
          <w:p>
            <w:r>
              <w:t>$(142, 143)$</w:t>
            </w:r>
          </w:p>
        </w:tc>
        <w:tc>
          <w:tcPr>
            <w:tcW w:type="dxa" w:w="2160"/>
          </w:tcPr>
          <w:p>
            <w:r>
              <w:t>—</w:t>
            </w:r>
          </w:p>
        </w:tc>
      </w:tr>
      <w:tr>
        <w:tc>
          <w:tcPr>
            <w:tcW w:type="dxa" w:w="2160"/>
          </w:tcPr>
          <w:p>
            <w:r>
              <w:t>OBB精确检测</w:t>
            </w:r>
          </w:p>
        </w:tc>
        <w:tc>
          <w:tcPr>
            <w:tcW w:type="dxa" w:w="2160"/>
          </w:tcPr>
          <w:p>
            <w:r>
              <w:t>411.8</w:t>
            </w:r>
          </w:p>
        </w:tc>
        <w:tc>
          <w:tcPr>
            <w:tcW w:type="dxa" w:w="2160"/>
          </w:tcPr>
          <w:p>
            <w:r>
              <w:t>$(138, 142)$</w:t>
            </w:r>
          </w:p>
        </w:tc>
        <w:tc>
          <w:tcPr>
            <w:tcW w:type="dxa" w:w="2160"/>
          </w:tcPr>
          <w:p>
            <w:r>
              <w:t>$-23.4\,\text{s}$</w:t>
            </w:r>
          </w:p>
        </w:tc>
      </w:tr>
    </w:tbl>
    <w:p>
      <w:r>
        <w:t>圆形近似因过度保守，将非碰撞构型误判为碰撞，导致23.4 s的时间偏差；且漏检了$(138,142)$这对对角线方向的实际首次碰撞，验证了前文关于假阴性风险的论断。</w:t>
      </w:r>
    </w:p>
    <w:p>
      <w:r>
        <w:t>**附录C 模型局限性的补充量化**</w:t>
      </w:r>
    </w:p>
    <w:p>
      <w:r>
        <w:t>针对前文识别的三维效应，附录补充地面摩擦的估算量级。设板凳质量$m=2.5\,\text{kg}$，地面摩擦系数$\mu\in[0.3,0.6]$（木质-混凝土界面），则最大静摩擦力$F_f=\mu mg\in[7.35,14.70]\,\text{N}$。调头阶段最大切向加速度由曲率与速度决定：$a_t=v\dot{\theta}\approx0.15\,\text{m/s}^2$，对应切向惯性力$F_t=ma_t\approx0.38\,\text{N}$，远小于$F_f$。因此摩擦约束非主动限幅因素，但摩擦导致的能量耗散功率$P_f\approx\mu mgv_{\text{slip}}\sim 3\,\text{W}$（设滑移速度$v_{\text{slip}}\approx0.01\,\text{m/s}$），在435 s盘入过程中累积耗散约$1.3\times10^3\,\text{J}$，占系统总动能的3%–5%，与前文振动耗散估计同阶。</w:t>
      </w:r>
    </w:p>
    <w:p>
      <w:r>
        <w:t>数值积分步长$\Delta t=0.01\,\text{s}$对应的奈奎斯特频率为50 Hz，而前文估算的木材基频8.7 Hz处于可分辨区间；但高阶模态（&gt;50 Hz）的振动信息被混叠，若需捕捉这些模态，建议采用自适应步长策略：在碰撞邻近区域（距首次碰撞&lt;5 s）将步长压缩至$\Delta t=0.001\,\text{s}$，其余区域维持$\Delta t=0.01\,\text{s}$，预计总计算量增加不超过40%。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