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城市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职业</w:t>
            </w:r>
          </w:p>
        </w:tc>
      </w:tr>
      <w:tr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北京</w:t>
            </w:r>
          </w:p>
        </w:tc>
        <w:tc>
          <w:tcPr>
            <w:tcW w:type="dxa" w:w="2160"/>
          </w:tcPr>
          <w:p>
            <w:r>
              <w:t>工程师</w:t>
            </w:r>
          </w:p>
        </w:tc>
      </w:tr>
      <w:tr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设计师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