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SimHei" w:eastAsia="SimHei" w:hAnsi="SimHei"/>
          <w:b/>
          <w:bCs/>
          <w:sz w:val="40"/>
          <w:szCs w:val="40"/>
        </w:rPr>
        <w:t xml:space="preserve">住房租赁合同</w:t>
      </w:r>
    </w:p>
    <w:p>
      <w:pPr>
        <w:spacing w:after="120" w:before="0" w:line="348"/>
        <w:jc w:val="right"/>
      </w:pPr>
      <w:r>
        <w:rPr>
          <w:rFonts w:ascii="SimSun" w:eastAsia="SimSun" w:hAnsi="SimSun"/>
          <w:sz w:val="20"/>
          <w:szCs w:val="20"/>
        </w:rPr>
        <w:t xml:space="preserve">合同编号：【合同编号】</w:t>
      </w:r>
    </w:p>
    <w:p>
      <w:pPr>
        <w:keepNext/>
        <w:spacing w:after="160" w:before="360"/>
      </w:pPr>
      <w:r>
        <w:rPr>
          <w:rFonts w:ascii="SimHei" w:eastAsia="SimHei" w:hAnsi="SimHei"/>
          <w:b/>
          <w:bCs/>
          <w:sz w:val="26"/>
          <w:szCs w:val="26"/>
        </w:rPr>
        <w:t xml:space="preserve">一、基本信息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1800"/>
        <w:gridCol w:w="3000"/>
        <w:gridCol w:w="2320"/>
      </w:tblGrid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身份证号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联系电话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出租人（甲方）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【甲方姓名】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【甲方身份证号】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【甲方联系电话】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承租人（乙方）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【乙方姓名】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【乙方身份证号】</w:t>
            </w:r>
          </w:p>
        </w:tc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【乙方联系电话】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共同居住人</w:t>
            </w:r>
          </w:p>
        </w:tc>
        <w:tc>
          <w:tcPr>
            <w:tcW w:type="dxa" w:w="71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【共同居住人姓名及身份证号；无则填“无”】</w:t>
            </w:r>
          </w:p>
        </w:tc>
      </w:tr>
    </w:tbl>
    <w:p>
      <w:pPr>
        <w:spacing w:after="120" w:before="0" w:line="348"/>
        <w:jc w:val="both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2810"/>
        <w:gridCol w:w="1500"/>
        <w:gridCol w:w="2810"/>
      </w:tblGrid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房屋地址</w:t>
            </w:r>
          </w:p>
        </w:tc>
        <w:tc>
          <w:tcPr>
            <w:tcW w:type="dxa" w:w="71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【房屋坐落】（整间出租，仅用于居住）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租赁期限</w:t>
            </w:r>
          </w:p>
        </w:tc>
        <w:tc>
          <w:tcPr>
            <w:tcW w:type="dxa" w:w="71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【租赁起始日】至【租赁届满日】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月租金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￥【月租金小写】元</w:t>
            </w:r>
          </w:p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（大写：【月租金大写】元）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支付周期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【支付周期】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押金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￥【押金金额】元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收款人</w:t>
            </w:r>
          </w:p>
        </w:tc>
        <w:tc>
          <w:tcPr>
            <w:tcW w:type="dxa" w:w="28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【收款人姓名】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付款时间</w:t>
            </w:r>
          </w:p>
        </w:tc>
        <w:tc>
          <w:tcPr>
            <w:tcW w:type="dxa" w:w="712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首期租金和押金：【首期支付截止日】前付清</w:t>
            </w:r>
          </w:p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之后每期租金：当期届满前【提前支付天数】日支付下一期</w:t>
            </w:r>
          </w:p>
        </w:tc>
      </w:tr>
    </w:tbl>
    <w:p>
      <w:pPr>
        <w:spacing w:after="0" w:before="200" w:line="348"/>
        <w:jc w:val="both"/>
      </w:pPr>
      <w:r>
        <w:rPr>
          <w:rFonts w:ascii="SimSun" w:eastAsia="SimSun" w:hAnsi="SimSun"/>
          <w:sz w:val="22"/>
          <w:szCs w:val="22"/>
        </w:rPr>
        <w:t xml:space="preserve">甲、乙双方根据《中华人民共和国民法典》等法律法规，在平等、自愿的基础上，就上述房屋租赁事宜订立本合同。</w:t>
      </w:r>
    </w:p>
    <w:p>
      <w:pPr>
        <w:keepNext/>
        <w:spacing w:after="160" w:before="360"/>
      </w:pPr>
      <w:r>
        <w:rPr>
          <w:rFonts w:ascii="SimHei" w:eastAsia="SimHei" w:hAnsi="SimHei"/>
          <w:b/>
          <w:bCs/>
          <w:sz w:val="26"/>
          <w:szCs w:val="26"/>
        </w:rPr>
        <w:t xml:space="preserve">二、合同条款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第一条　房屋与交付</w:t>
      </w:r>
    </w:p>
    <w:p>
      <w:pPr>
        <w:pStyle w:val="ListParagraph"/>
        <w:numPr>
          <w:ilvl w:val="0"/>
          <w:numId w:val="2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本房屋仅用于居住，居住人限于乙方及上表所列共同居住人，总人数不超过【单间人数上限】人。乙方不得将房屋用于经营、办公或仓储。</w:t>
      </w:r>
    </w:p>
    <w:p>
      <w:pPr>
        <w:pStyle w:val="ListParagraph"/>
        <w:numPr>
          <w:ilvl w:val="0"/>
          <w:numId w:val="2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甲方于【租赁起始日】交付房屋。双方按附件《房屋交接清单》逐项确认设施状况，作为入住和退房时核对的依据。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第二条　租金与费用</w:t>
      </w:r>
    </w:p>
    <w:p>
      <w:pPr>
        <w:pStyle w:val="ListParagraph"/>
        <w:numPr>
          <w:ilvl w:val="0"/>
          <w:numId w:val="3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乙方按上表约定的时间和金额，将租金、押金付至上表所列收款人。收款人或收款方式变更的，以甲方书面通知为准；乙方收到通知前按原方式支付的，视为已经支付。</w:t>
      </w:r>
    </w:p>
    <w:p>
      <w:pPr>
        <w:pStyle w:val="ListParagraph"/>
        <w:numPr>
          <w:ilvl w:val="0"/>
          <w:numId w:val="3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租金为不含税价格。乙方需要开具发票的，</w:t>
      </w:r>
      <w:r>
        <w:rPr>
          <w:rFonts w:ascii="SimSun" w:eastAsia="SimSun" w:hAnsi="SimSun"/>
          <w:b/>
          <w:bCs/>
          <w:sz w:val="22"/>
          <w:szCs w:val="22"/>
        </w:rPr>
        <w:t xml:space="preserve">因开票产生的税费由乙方承担</w:t>
      </w:r>
      <w:r>
        <w:rPr>
          <w:rFonts w:ascii="SimSun" w:eastAsia="SimSun" w:hAnsi="SimSun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水、电采用预付充值方式：水费【水费计费规则】，电费【电费计费规则】；网络及其他费用【其他费用规则】。政府调整水、电价格的，按调整后的价格执行。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第三条　押金</w:t>
      </w:r>
    </w:p>
    <w:p>
      <w:pPr>
        <w:pStyle w:val="ListParagraph"/>
        <w:numPr>
          <w:ilvl w:val="0"/>
          <w:numId w:val="4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押金用于担保乙方履行本合同，不计利息，不能抵作租金。</w:t>
      </w:r>
    </w:p>
    <w:p>
      <w:pPr>
        <w:pStyle w:val="ListParagraph"/>
        <w:numPr>
          <w:ilvl w:val="0"/>
          <w:numId w:val="4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租期届满或合同解除后，乙方交还房屋并结清费用的，甲方应在【押金退还天数】个工作日内退还押金，并提供扣款明细。</w:t>
      </w:r>
    </w:p>
    <w:p>
      <w:pPr>
        <w:pStyle w:val="ListParagraph"/>
        <w:numPr>
          <w:ilvl w:val="0"/>
          <w:numId w:val="4"/>
        </w:numPr>
        <w:spacing w:after="100" w:line="348"/>
        <w:jc w:val="both"/>
      </w:pPr>
      <w:r>
        <w:rPr>
          <w:rFonts w:ascii="SimSun" w:eastAsia="SimSun" w:hAnsi="SimSun"/>
          <w:b/>
          <w:bCs/>
          <w:sz w:val="22"/>
          <w:szCs w:val="22"/>
        </w:rPr>
        <w:t xml:space="preserve">以下款项可以从押金中扣除</w:t>
      </w:r>
      <w:r>
        <w:rPr>
          <w:rFonts w:ascii="SimSun" w:eastAsia="SimSun" w:hAnsi="SimSun"/>
          <w:sz w:val="22"/>
          <w:szCs w:val="22"/>
        </w:rPr>
        <w:t xml:space="preserve">：乙方未付的租金、费用和赔偿款，本合同约定的违约金、清洁费，以及处理遗留物品的合理费用。</w:t>
      </w:r>
      <w:r>
        <w:rPr>
          <w:rFonts w:ascii="SimSun" w:eastAsia="SimSun" w:hAnsi="SimSun"/>
          <w:b/>
          <w:bCs/>
          <w:sz w:val="22"/>
          <w:szCs w:val="22"/>
        </w:rPr>
        <w:t xml:space="preserve">押金不足以抵扣的，乙方应当补足。</w:t>
      </w:r>
    </w:p>
    <w:p>
      <w:pPr>
        <w:pStyle w:val="ListParagraph"/>
        <w:numPr>
          <w:ilvl w:val="0"/>
          <w:numId w:val="4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房屋及设施的自然老化和正常损耗，不从押金中扣除。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第四条　安全管理</w:t>
      </w:r>
    </w:p>
    <w:p>
      <w:pPr>
        <w:pStyle w:val="ListParagraph"/>
        <w:numPr>
          <w:ilvl w:val="0"/>
          <w:numId w:val="5"/>
        </w:numPr>
        <w:spacing w:after="100" w:line="348"/>
        <w:jc w:val="both"/>
      </w:pPr>
      <w:r>
        <w:rPr>
          <w:rFonts w:ascii="SimSun" w:eastAsia="SimSun" w:hAnsi="SimSun"/>
          <w:b/>
          <w:bCs/>
          <w:sz w:val="22"/>
          <w:szCs w:val="22"/>
        </w:rPr>
        <w:t xml:space="preserve">严禁在室内、楼道及公共区域停放电动车，或为电动车及其电池充电。</w:t>
      </w:r>
    </w:p>
    <w:p>
      <w:pPr>
        <w:pStyle w:val="ListParagraph"/>
        <w:numPr>
          <w:ilvl w:val="0"/>
          <w:numId w:val="5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不得私拉乱接电线、超负荷用电；不得损坏或挪用消防设施；不得在楼道堆放杂物、堵塞消防通道；不得存放易燃易爆等危险物品；不得高空抛物。</w:t>
      </w:r>
    </w:p>
    <w:p>
      <w:pPr>
        <w:pStyle w:val="ListParagraph"/>
        <w:numPr>
          <w:ilvl w:val="0"/>
          <w:numId w:val="5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乙方应遵守公寓管理规定，按规定办理居住登记，配合依法进行的安全检查。</w:t>
      </w:r>
    </w:p>
    <w:p>
      <w:pPr>
        <w:pStyle w:val="ListParagraph"/>
        <w:numPr>
          <w:ilvl w:val="0"/>
          <w:numId w:val="5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乙方应照看好共同居住人、访客及未成年人的安全。因乙方一方（含共同居住人、访客）的过错造成人身、财产损害的，由乙方承担责任；因甲方过错造成的，由甲方承担责任。</w:t>
      </w:r>
    </w:p>
    <w:p>
      <w:pPr>
        <w:pStyle w:val="ListParagraph"/>
        <w:numPr>
          <w:ilvl w:val="0"/>
          <w:numId w:val="5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钥匙、门禁卡遗失的，乙方应及时告知甲方，补配或换锁费用由乙方承担。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第五条　维修与改动</w:t>
      </w:r>
    </w:p>
    <w:p>
      <w:pPr>
        <w:pStyle w:val="ListParagraph"/>
        <w:numPr>
          <w:ilvl w:val="0"/>
          <w:numId w:val="6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房屋主体及甲方提供的设施非因乙方原因损坏的，由甲方负责维修，甲方接到报修后应及时处理。甲方需要入户检查、维修的，应提前通知乙方，漏水、火灾等紧急情况除外。</w:t>
      </w:r>
    </w:p>
    <w:p>
      <w:pPr>
        <w:pStyle w:val="ListParagraph"/>
        <w:numPr>
          <w:ilvl w:val="0"/>
          <w:numId w:val="6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因乙方使用不当或过错造成损坏的，</w:t>
      </w:r>
      <w:r>
        <w:rPr>
          <w:rFonts w:ascii="SimSun" w:eastAsia="SimSun" w:hAnsi="SimSun"/>
          <w:b/>
          <w:bCs/>
          <w:sz w:val="22"/>
          <w:szCs w:val="22"/>
        </w:rPr>
        <w:t xml:space="preserve">维修费用由乙方承担，并在维修完成时当场支付</w:t>
      </w:r>
      <w:r>
        <w:rPr>
          <w:rFonts w:ascii="SimSun" w:eastAsia="SimSun" w:hAnsi="SimSun"/>
          <w:sz w:val="22"/>
          <w:szCs w:val="22"/>
        </w:rPr>
        <w:t xml:space="preserve">；无法修复的，按同类物品市场价格扣除合理折旧后赔偿。因乙方原因造成漏水等给他人造成损失的，由乙方赔偿。</w:t>
      </w:r>
    </w:p>
    <w:p>
      <w:pPr>
        <w:pStyle w:val="ListParagraph"/>
        <w:numPr>
          <w:ilvl w:val="0"/>
          <w:numId w:val="6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未经甲方书面同意，乙方不得改动房屋结构及设施、增设隔断或改动水电线路；擅自改动的，应恢复原状并赔偿损失。</w:t>
      </w:r>
    </w:p>
    <w:p>
      <w:pPr>
        <w:pStyle w:val="ListParagraph"/>
        <w:numPr>
          <w:ilvl w:val="0"/>
          <w:numId w:val="6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乙方自行添置的物品，退房时可以带走。已固定安装在房屋上、拆除可能损坏房屋的，应提前通知甲方，经甲方同意后再拆除；造成损坏的，应予修复。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第六条　转租与同住</w:t>
      </w:r>
    </w:p>
    <w:p>
      <w:pPr>
        <w:pStyle w:val="ListParagraph"/>
        <w:numPr>
          <w:ilvl w:val="0"/>
          <w:numId w:val="7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未经甲方书面同意，乙方不得将房屋全部或部分转租、转借他人。</w:t>
      </w:r>
    </w:p>
    <w:p>
      <w:pPr>
        <w:pStyle w:val="ListParagraph"/>
        <w:numPr>
          <w:ilvl w:val="0"/>
          <w:numId w:val="7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未列入本合同的人员连续居住超过【连续居住天数】日的，乙方应告知甲方并补充登记为共同居住人，居住总人数不得超过第一条约定的上限。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第七条　违约与解除</w:t>
      </w:r>
    </w:p>
    <w:p>
      <w:pPr>
        <w:pStyle w:val="ListParagraph"/>
        <w:numPr>
          <w:ilvl w:val="0"/>
          <w:numId w:val="8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乙方逾期支付租金的，甲方可以催告支付；自应付之日起超过【逾期可解除天数】日仍未付清的，</w:t>
      </w:r>
      <w:r>
        <w:rPr>
          <w:rFonts w:ascii="SimSun" w:eastAsia="SimSun" w:hAnsi="SimSun"/>
          <w:b/>
          <w:bCs/>
          <w:sz w:val="22"/>
          <w:szCs w:val="22"/>
        </w:rPr>
        <w:t xml:space="preserve">甲方有权书面通知解除合同，乙方应支付相当于【违约金月数】个月租金的违约金</w:t>
      </w:r>
      <w:r>
        <w:rPr>
          <w:rFonts w:ascii="SimSun" w:eastAsia="SimSun" w:hAnsi="SimSun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4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乙方有下列情形之一，经甲方书面要求在合理期限内改正而不改正，或者情节严重、危及消防及人身安全的，</w:t>
      </w:r>
      <w:r>
        <w:rPr>
          <w:rFonts w:ascii="SimSun" w:eastAsia="SimSun" w:hAnsi="SimSun"/>
          <w:b/>
          <w:bCs/>
          <w:sz w:val="22"/>
          <w:szCs w:val="22"/>
        </w:rPr>
        <w:t xml:space="preserve">甲方有权解除合同，乙方应支付相当于【违约金月数】个月租金的违约金</w:t>
      </w:r>
      <w:r>
        <w:rPr>
          <w:rFonts w:ascii="SimSun" w:eastAsia="SimSun" w:hAnsi="SimSun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9"/>
        </w:numPr>
        <w:spacing w:after="40" w:line="348"/>
      </w:pPr>
      <w:r>
        <w:rPr>
          <w:rFonts w:ascii="SimSun" w:eastAsia="SimSun" w:hAnsi="SimSun"/>
          <w:sz w:val="22"/>
          <w:szCs w:val="22"/>
        </w:rPr>
        <w:t xml:space="preserve">擅自转租、转借；</w:t>
      </w:r>
    </w:p>
    <w:p>
      <w:pPr>
        <w:pStyle w:val="ListParagraph"/>
        <w:numPr>
          <w:ilvl w:val="0"/>
          <w:numId w:val="9"/>
        </w:numPr>
        <w:spacing w:after="40" w:line="348"/>
      </w:pPr>
      <w:r>
        <w:rPr>
          <w:rFonts w:ascii="SimSun" w:eastAsia="SimSun" w:hAnsi="SimSun"/>
          <w:sz w:val="22"/>
          <w:szCs w:val="22"/>
        </w:rPr>
        <w:t xml:space="preserve">超员居住；</w:t>
      </w:r>
    </w:p>
    <w:p>
      <w:pPr>
        <w:pStyle w:val="ListParagraph"/>
        <w:numPr>
          <w:ilvl w:val="0"/>
          <w:numId w:val="9"/>
        </w:numPr>
        <w:spacing w:after="40" w:line="348"/>
      </w:pPr>
      <w:r>
        <w:rPr>
          <w:rFonts w:ascii="SimSun" w:eastAsia="SimSun" w:hAnsi="SimSun"/>
          <w:sz w:val="22"/>
          <w:szCs w:val="22"/>
        </w:rPr>
        <w:t xml:space="preserve">改变房屋用途，或利用房屋从事违法活动；</w:t>
      </w:r>
    </w:p>
    <w:p>
      <w:pPr>
        <w:pStyle w:val="ListParagraph"/>
        <w:numPr>
          <w:ilvl w:val="0"/>
          <w:numId w:val="9"/>
        </w:numPr>
        <w:spacing w:after="40" w:line="348"/>
      </w:pPr>
      <w:r>
        <w:rPr>
          <w:rFonts w:ascii="SimSun" w:eastAsia="SimSun" w:hAnsi="SimSun"/>
          <w:sz w:val="22"/>
          <w:szCs w:val="22"/>
        </w:rPr>
        <w:t xml:space="preserve">违反第四条安全管理规定；</w:t>
      </w:r>
    </w:p>
    <w:p>
      <w:pPr>
        <w:pStyle w:val="ListParagraph"/>
        <w:numPr>
          <w:ilvl w:val="0"/>
          <w:numId w:val="9"/>
        </w:numPr>
        <w:spacing w:after="40" w:line="348"/>
      </w:pPr>
      <w:r>
        <w:rPr>
          <w:rFonts w:ascii="SimSun" w:eastAsia="SimSun" w:hAnsi="SimSun"/>
          <w:sz w:val="22"/>
          <w:szCs w:val="22"/>
        </w:rPr>
        <w:t xml:space="preserve">擅自改动房屋结构，或故意损坏房屋设施。</w:t>
      </w:r>
    </w:p>
    <w:p>
      <w:pPr>
        <w:pStyle w:val="ListParagraph"/>
        <w:numPr>
          <w:ilvl w:val="0"/>
          <w:numId w:val="8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乙方提前退租的，应提前【提前退租通知天数】日书面通知甲方，</w:t>
      </w:r>
      <w:r>
        <w:rPr>
          <w:rFonts w:ascii="SimSun" w:eastAsia="SimSun" w:hAnsi="SimSun"/>
          <w:b/>
          <w:bCs/>
          <w:sz w:val="22"/>
          <w:szCs w:val="22"/>
        </w:rPr>
        <w:t xml:space="preserve">并支付相当于【违约金月数】个月租金的违约金</w:t>
      </w:r>
      <w:r>
        <w:rPr>
          <w:rFonts w:ascii="SimSun" w:eastAsia="SimSun" w:hAnsi="SimSun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甲方无正当理由提前收回房屋的，应提前【提前退租通知天数】日书面通知乙方，退还押金，并支付相当于【违约金月数】个月租金的违约金。</w:t>
      </w:r>
    </w:p>
    <w:p>
      <w:pPr>
        <w:pStyle w:val="ListParagraph"/>
        <w:numPr>
          <w:ilvl w:val="0"/>
          <w:numId w:val="8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合同提前终止的，租金按实际居住天数结算，乙方已付但未居住期间的租金，扣除乙方应付款项后退还。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第八条　续租与退房</w:t>
      </w:r>
    </w:p>
    <w:p>
      <w:pPr>
        <w:pStyle w:val="ListParagraph"/>
        <w:numPr>
          <w:ilvl w:val="0"/>
          <w:numId w:val="10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乙方需要续租的，应在租期届满前【续租通知天数】日向甲方提出，双方协商一致后重新签订合同。</w:t>
      </w:r>
    </w:p>
    <w:p>
      <w:pPr>
        <w:pStyle w:val="ListParagraph"/>
        <w:numPr>
          <w:ilvl w:val="0"/>
          <w:numId w:val="10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租期届满或合同解除后，乙方应在届满之日或解除通知载明的日期前搬离，按原状返还房屋和设施，交还钥匙和门禁卡，结清费用。退房时应保持房内整洁，否则甲方可以收取清洁费【清洁费金额】元。</w:t>
      </w:r>
    </w:p>
    <w:p>
      <w:pPr>
        <w:pStyle w:val="ListParagraph"/>
        <w:numPr>
          <w:ilvl w:val="0"/>
          <w:numId w:val="10"/>
        </w:numPr>
        <w:spacing w:after="100" w:line="348"/>
        <w:jc w:val="both"/>
      </w:pPr>
      <w:r>
        <w:rPr>
          <w:rFonts w:ascii="SimSun" w:eastAsia="SimSun" w:hAnsi="SimSun"/>
          <w:b/>
          <w:bCs/>
          <w:sz w:val="22"/>
          <w:szCs w:val="22"/>
        </w:rPr>
        <w:t xml:space="preserve">乙方逾期不搬离的，按日租金（月租金÷30）支付占用期间的房屋使用费。</w:t>
      </w:r>
    </w:p>
    <w:p>
      <w:pPr>
        <w:pStyle w:val="ListParagraph"/>
        <w:numPr>
          <w:ilvl w:val="0"/>
          <w:numId w:val="10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合同解除后乙方拒不搬离或者失联的，</w:t>
      </w:r>
      <w:r>
        <w:rPr>
          <w:rFonts w:ascii="SimSun" w:eastAsia="SimSun" w:hAnsi="SimSun"/>
          <w:b/>
          <w:bCs/>
          <w:sz w:val="22"/>
          <w:szCs w:val="22"/>
        </w:rPr>
        <w:t xml:space="preserve">甲方可以在公证机构或者两名以上无利害关系人见证下，对房内物品清点、拍照录像后另行存放，并收回房屋</w:t>
      </w:r>
      <w:r>
        <w:rPr>
          <w:rFonts w:ascii="SimSun" w:eastAsia="SimSun" w:hAnsi="SimSun"/>
          <w:sz w:val="22"/>
          <w:szCs w:val="22"/>
        </w:rPr>
        <w:t xml:space="preserve">，由此产生的合理费用由乙方承担。</w:t>
      </w:r>
    </w:p>
    <w:p>
      <w:pPr>
        <w:pStyle w:val="ListParagraph"/>
        <w:numPr>
          <w:ilvl w:val="0"/>
          <w:numId w:val="10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乙方搬离后遗留的物品，经甲方通知后【遗留物保管天数】日内仍未取回的，</w:t>
      </w:r>
      <w:r>
        <w:rPr>
          <w:rFonts w:ascii="SimSun" w:eastAsia="SimSun" w:hAnsi="SimSun"/>
          <w:b/>
          <w:bCs/>
          <w:sz w:val="22"/>
          <w:szCs w:val="22"/>
        </w:rPr>
        <w:t xml:space="preserve">视为乙方放弃，甲方可以自行处置</w:t>
      </w:r>
      <w:r>
        <w:rPr>
          <w:rFonts w:ascii="SimSun" w:eastAsia="SimSun" w:hAnsi="SimSun"/>
          <w:sz w:val="22"/>
          <w:szCs w:val="22"/>
        </w:rPr>
        <w:t xml:space="preserve">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第九条　征收与不可抗力</w:t>
      </w:r>
    </w:p>
    <w:p>
      <w:pPr>
        <w:pStyle w:val="ListParagraph"/>
        <w:numPr>
          <w:ilvl w:val="0"/>
          <w:numId w:val="11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因政府征收、拆迁、规划调整或不可抗力等非双方原因致使本合同无法履行的，合同终止，双方互不承担违约责任。甲方应尽可能提前通知乙方，租金按实际居住天数结算，剩余租金和押金退还乙方。</w:t>
      </w:r>
    </w:p>
    <w:p>
      <w:pPr>
        <w:pStyle w:val="ListParagraph"/>
        <w:numPr>
          <w:ilvl w:val="0"/>
          <w:numId w:val="11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房屋征收补偿归房屋权利人所有；乙方自有财产的搬迁损失等依法应由乙方获得的补偿除外。</w:t>
      </w:r>
    </w:p>
    <w:p>
      <w:pPr>
        <w:keepNext/>
        <w:pBdr>
          <w:bottom w:val="single" w:color="A6A6A6" w:sz="4" w:space="2"/>
        </w:pBdr>
        <w:spacing w:after="120" w:before="300"/>
      </w:pPr>
      <w:r>
        <w:rPr>
          <w:rFonts w:ascii="SimHei" w:eastAsia="SimHei" w:hAnsi="SimHei"/>
          <w:b/>
          <w:bCs/>
          <w:sz w:val="24"/>
          <w:szCs w:val="24"/>
        </w:rPr>
        <w:t xml:space="preserve">第十条　其他</w:t>
      </w:r>
    </w:p>
    <w:p>
      <w:pPr>
        <w:pStyle w:val="ListParagraph"/>
        <w:numPr>
          <w:ilvl w:val="0"/>
          <w:numId w:val="12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上表所列电话是双方的联系方式。按该电话发送的短信、微信通知，发出满24小时视为送达。一方变更电话应及时告知对方；未告知的，按原电话发送的通知视为送达。</w:t>
      </w:r>
    </w:p>
    <w:p>
      <w:pPr>
        <w:pStyle w:val="ListParagraph"/>
        <w:numPr>
          <w:ilvl w:val="0"/>
          <w:numId w:val="12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本合同以电子签名方式签订，附件是本合同的组成部分。未尽事宜依照法律法规执行，或由双方另行书面约定。</w:t>
      </w:r>
    </w:p>
    <w:p>
      <w:pPr>
        <w:pStyle w:val="ListParagraph"/>
        <w:numPr>
          <w:ilvl w:val="0"/>
          <w:numId w:val="12"/>
        </w:numPr>
        <w:spacing w:after="100" w:line="348"/>
        <w:jc w:val="both"/>
      </w:pPr>
      <w:r>
        <w:rPr>
          <w:rFonts w:ascii="SimSun" w:eastAsia="SimSun" w:hAnsi="SimSun"/>
          <w:sz w:val="22"/>
          <w:szCs w:val="22"/>
        </w:rPr>
        <w:t xml:space="preserve">补充条款：【补充条款内容；无则填“无”】</w:t>
      </w:r>
    </w:p>
    <w:p>
      <w:pPr>
        <w:keepNext/>
        <w:spacing w:after="160" w:before="360"/>
      </w:pPr>
      <w:r>
        <w:rPr>
          <w:rFonts w:ascii="SimHei" w:eastAsia="SimHei" w:hAnsi="SimHei"/>
          <w:b/>
          <w:bCs/>
          <w:sz w:val="26"/>
          <w:szCs w:val="26"/>
        </w:rPr>
        <w:t xml:space="preserve">三、签署</w:t>
      </w:r>
    </w:p>
    <w:p>
      <w:pPr>
        <w:pBdr>
          <w:top w:val="single" w:color="BFBFBF" w:sz="6" w:space="6"/>
          <w:bottom w:val="single" w:color="BFBFBF" w:sz="6" w:space="6"/>
          <w:left w:val="single" w:color="BFBFBF" w:sz="6" w:space="6"/>
          <w:right w:val="single" w:color="BFBFBF" w:sz="6" w:space="6"/>
        </w:pBdr>
        <w:shd w:fill="F2F2F2" w:color="auto" w:val="clear"/>
        <w:spacing w:after="360" w:line="320"/>
      </w:pPr>
      <w:r>
        <w:rPr>
          <w:rFonts w:ascii="SimSun" w:eastAsia="SimSun" w:hAnsi="SimSun"/>
          <w:sz w:val="20"/>
          <w:szCs w:val="20"/>
        </w:rPr>
        <w:t xml:space="preserve">重要提示：本合同中加粗的内容涉及税费、押金扣除、维修付款、违约金、合同解除及物品处置，甲方已提示乙方重点阅读。乙方确认已阅读并理解全部条款。</w:t>
      </w:r>
    </w:p>
    <w:p>
      <w:pPr>
        <w:spacing w:after="80" w:before="240" w:line="348"/>
      </w:pPr>
      <w:r>
        <w:rPr>
          <w:rFonts w:ascii="SimHei" w:eastAsia="SimHei" w:hAnsi="SimHei"/>
          <w:sz w:val="22"/>
          <w:szCs w:val="22"/>
        </w:rPr>
        <w:t xml:space="preserve">甲方（出租人）签名：</w:t>
      </w:r>
      <w:r>
        <w:rPr>
          <w:color w:val="808080"/>
          <w:sz w:val="22"/>
          <w:szCs w:val="22"/>
        </w:rPr>
        <w:t xml:space="preserve">____________________________</w:t>
      </w:r>
    </w:p>
    <w:p>
      <w:pPr>
        <w:spacing w:after="120" w:before="0" w:line="348"/>
        <w:jc w:val="both"/>
      </w:pPr>
      <w:r>
        <w:rPr>
          <w:rFonts w:ascii="SimSun" w:eastAsia="SimSun" w:hAnsi="SimSun"/>
          <w:color w:val="595959"/>
          <w:sz w:val="20"/>
          <w:szCs w:val="20"/>
        </w:rPr>
        <w:t xml:space="preserve">签署日期：以电子签名记录为准</w:t>
      </w:r>
    </w:p>
    <w:p>
      <w:pPr>
        <w:spacing w:after="80" w:before="240" w:line="348"/>
      </w:pPr>
      <w:r>
        <w:rPr>
          <w:rFonts w:ascii="SimHei" w:eastAsia="SimHei" w:hAnsi="SimHei"/>
          <w:sz w:val="22"/>
          <w:szCs w:val="22"/>
        </w:rPr>
        <w:t xml:space="preserve">乙方（承租人）签名：</w:t>
      </w:r>
      <w:r>
        <w:rPr>
          <w:color w:val="808080"/>
          <w:sz w:val="22"/>
          <w:szCs w:val="22"/>
        </w:rPr>
        <w:t xml:space="preserve">____________________________</w:t>
      </w:r>
    </w:p>
    <w:p>
      <w:pPr>
        <w:spacing w:after="120" w:before="0" w:line="348"/>
        <w:jc w:val="both"/>
      </w:pPr>
      <w:r>
        <w:rPr>
          <w:rFonts w:ascii="SimSun" w:eastAsia="SimSun" w:hAnsi="SimSun"/>
          <w:color w:val="595959"/>
          <w:sz w:val="20"/>
          <w:szCs w:val="20"/>
        </w:rPr>
        <w:t xml:space="preserve">签署日期：以电子签名记录为准</w:t>
      </w:r>
    </w:p>
    <w:p>
      <w:pPr>
        <w:pageBreakBefore/>
        <w:spacing w:after="240"/>
        <w:jc w:val="center"/>
      </w:pPr>
      <w:r>
        <w:rPr>
          <w:rFonts w:ascii="SimHei" w:eastAsia="SimHei" w:hAnsi="SimHei"/>
          <w:b/>
          <w:bCs/>
          <w:sz w:val="30"/>
          <w:szCs w:val="30"/>
        </w:rPr>
        <w:t xml:space="preserve">附件　房屋交接清单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0"/>
        <w:gridCol w:w="7120"/>
      </w:tblGrid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房屋地址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【房屋坐落】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交付日期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【交付时间】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水电</w:t>
            </w:r>
          </w:p>
        </w:tc>
        <w:tc>
          <w:tcPr>
            <w:tcW w:type="dxa" w:w="7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预付充值、即充即用，按各户独立账户余额计费，入住时无需抄表。</w:t>
            </w:r>
          </w:p>
        </w:tc>
      </w:tr>
    </w:tbl>
    <w:p>
      <w:pPr>
        <w:spacing w:after="160" w:before="0" w:line="348"/>
        <w:jc w:val="both"/>
      </w:pP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500"/>
        <w:gridCol w:w="417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物品名称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数量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Hei" w:eastAsia="SimHei" w:hAnsi="SimHei"/>
                <w:sz w:val="22"/>
                <w:szCs w:val="22"/>
              </w:rPr>
              <w:t xml:space="preserve">状况／备注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空调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冰箱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洗衣机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热水器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电磁炉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油烟机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电视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床及床垫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桌椅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沙发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钥匙／门禁卡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rFonts w:ascii="SimSun" w:eastAsia="SimSun" w:hAnsi="SimSun"/>
                <w:sz w:val="22"/>
                <w:szCs w:val="22"/>
              </w:rPr>
              <w:t xml:space="preserve">其他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center"/>
            </w:pP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300"/>
              <w:jc w:val="left"/>
            </w:pPr>
          </w:p>
        </w:tc>
      </w:tr>
    </w:tbl>
    <w:p>
      <w:pPr>
        <w:spacing w:after="60" w:before="160" w:line="348"/>
        <w:jc w:val="both"/>
      </w:pPr>
      <w:r>
        <w:rPr>
          <w:rFonts w:ascii="SimSun" w:eastAsia="SimSun" w:hAnsi="SimSun"/>
          <w:sz w:val="20"/>
          <w:szCs w:val="20"/>
        </w:rPr>
        <w:t xml:space="preserve">说明：未提供的物品在“数量”栏填“—”。</w:t>
      </w:r>
    </w:p>
    <w:p>
      <w:pPr>
        <w:spacing w:after="60" w:before="0" w:line="348"/>
        <w:jc w:val="both"/>
      </w:pPr>
      <w:r>
        <w:rPr>
          <w:rFonts w:ascii="SimSun" w:eastAsia="SimSun" w:hAnsi="SimSun"/>
          <w:sz w:val="20"/>
          <w:szCs w:val="20"/>
        </w:rPr>
        <w:t xml:space="preserve">甲方交付确认、乙方接收确认：随本合同电子签名一并确认。</w:t>
      </w:r>
    </w:p>
    <w:sectPr>
      <w:footerReference w:type="default" r:id="rId7"/>
      <w:pgSz w:w="11906" w:h="16838" w:orient="portrait"/>
      <w:pgMar w:top="1300" w:right="1418" w:bottom="1300" w:left="1418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color w:val="808080"/>
        <w:sz w:val="16"/>
        <w:szCs w:val="16"/>
      </w:rPr>
      <w:t xml:space="preserve">住房租赁合同（模板V4）　</w:t>
    </w:r>
    <w:r>
      <w:rPr>
        <w:rFonts w:ascii="SimSun" w:eastAsia="SimSun" w:hAnsi="SimSun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rFonts w:ascii="SimSun" w:eastAsia="SimSun" w:hAnsi="SimSu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（%1）"/>
      <w:lvlJc w:val="left"/>
      <w:pPr>
        <w:ind w:left="1080" w:hanging="660"/>
      </w:pPr>
      <w:rPr>
        <w:rFonts w:ascii="SimSun" w:eastAsia="SimSun" w:hAnsi="SimSu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住房租赁合同（V4）</dc:title>
  <dc:creator>LandlordEasy</dc:creator>
  <cp:lastModifiedBy>Un-named</cp:lastModifiedBy>
  <cp:revision>1</cp:revision>
  <dcterms:created xsi:type="dcterms:W3CDTF">2026-09-25T05:20:30.678Z</dcterms:created>
  <dcterms:modified xsi:type="dcterms:W3CDTF">2026-09-25T05:20:30.678Z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