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CellMar>
          <w:top w:w="15" w:type="dxa"/>
          <w:left w:w="15" w:type="dxa"/>
          <w:bottom w:w="15" w:type="dxa"/>
          <w:right w:w="15" w:type="dxa"/>
        </w:tblCellMar>
        <w:tblLook w:val="04A0" w:firstRow="1" w:lastRow="0" w:firstColumn="1" w:lastColumn="0" w:noHBand="0" w:noVBand="1"/>
      </w:tblPr>
      <w:tblGrid>
        <w:gridCol w:w="9639"/>
      </w:tblGrid>
      <w:tr w:rsidR="00000000" w14:paraId="6A90D19A" w14:textId="77777777">
        <w:tc>
          <w:tcPr>
            <w:tcW w:w="0" w:type="auto"/>
            <w:tcBorders>
              <w:top w:val="nil"/>
              <w:left w:val="nil"/>
              <w:bottom w:val="nil"/>
              <w:right w:val="nil"/>
            </w:tcBorders>
            <w:shd w:val="clear" w:color="auto" w:fill="0B2239"/>
            <w:tcMar>
              <w:top w:w="1200" w:type="dxa"/>
              <w:left w:w="800" w:type="dxa"/>
              <w:bottom w:w="1200" w:type="dxa"/>
              <w:right w:w="800" w:type="dxa"/>
            </w:tcMar>
            <w:hideMark/>
          </w:tcPr>
          <w:p w14:paraId="1E6163F9" w14:textId="77777777" w:rsidR="00DD0845" w:rsidRDefault="00DD0845">
            <w:pPr>
              <w:pStyle w:val="NormalWeb"/>
              <w:spacing w:before="0" w:after="400"/>
              <w:rPr>
                <w:rFonts w:ascii="Segoe UI" w:hAnsi="Segoe UI" w:cs="Segoe UI"/>
                <w:color w:val="FFFFFF"/>
                <w:sz w:val="19"/>
                <w:szCs w:val="19"/>
              </w:rPr>
            </w:pPr>
            <w:r>
              <w:rPr>
                <w:rFonts w:ascii="Segoe UI" w:hAnsi="Segoe UI" w:cs="Segoe UI"/>
                <w:noProof/>
                <w:color w:val="FFFFFF"/>
                <w:sz w:val="19"/>
                <w:szCs w:val="19"/>
              </w:rPr>
              <w:drawing>
                <wp:inline distT="0" distB="0" distL="0" distR="0" wp14:anchorId="3602989E" wp14:editId="1CA5B1AE">
                  <wp:extent cx="1047750" cy="1047750"/>
                  <wp:effectExtent l="0" t="0" r="0" b="0"/>
                  <wp:docPr id="1" name="Picture 1" descr="Al Tanfith Al Dwaliah SP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l Tanfith Al Dwaliah SPC"/>
                          <pic:cNvPicPr>
                            <a:picLocks noChangeAspect="1" noChangeArrowheads="1"/>
                          </pic:cNvPicPr>
                        </pic:nvPicPr>
                        <pic:blipFill>
                          <a:blip r:link="rId7">
                            <a:extLst>
                              <a:ext uri="{28A0092B-C50C-407E-A947-70E740481C1C}">
                                <a14:useLocalDpi xmlns:a14="http://schemas.microsoft.com/office/drawing/2010/main" val="0"/>
                              </a:ext>
                            </a:extLst>
                          </a:blip>
                          <a:srcRect/>
                          <a:stretch>
                            <a:fillRect/>
                          </a:stretch>
                        </pic:blipFill>
                        <pic:spPr bwMode="auto">
                          <a:xfrm>
                            <a:off x="0" y="0"/>
                            <a:ext cx="1047750" cy="1047750"/>
                          </a:xfrm>
                          <a:prstGeom prst="rect">
                            <a:avLst/>
                          </a:prstGeom>
                          <a:noFill/>
                          <a:ln>
                            <a:noFill/>
                          </a:ln>
                        </pic:spPr>
                      </pic:pic>
                    </a:graphicData>
                  </a:graphic>
                </wp:inline>
              </w:drawing>
            </w:r>
          </w:p>
          <w:p w14:paraId="194510AA" w14:textId="77777777" w:rsidR="00DD0845" w:rsidRDefault="00DD0845">
            <w:pPr>
              <w:pStyle w:val="NormalWeb"/>
              <w:rPr>
                <w:rFonts w:ascii="Segoe UI" w:hAnsi="Segoe UI" w:cs="Segoe UI"/>
                <w:color w:val="FFFFFF"/>
                <w:spacing w:val="20"/>
              </w:rPr>
            </w:pPr>
            <w:r>
              <w:rPr>
                <w:rFonts w:ascii="Segoe UI" w:hAnsi="Segoe UI" w:cs="Segoe UI"/>
                <w:color w:val="FFFFFF"/>
                <w:spacing w:val="20"/>
              </w:rPr>
              <w:t>AL TANFITH AL DWALIAH SPC</w:t>
            </w:r>
          </w:p>
          <w:p w14:paraId="099D0EFF" w14:textId="77777777" w:rsidR="00DD0845" w:rsidRDefault="00DD0845">
            <w:pPr>
              <w:pStyle w:val="NormalWeb"/>
              <w:spacing w:before="480" w:after="0"/>
              <w:rPr>
                <w:rFonts w:ascii="Segoe UI" w:hAnsi="Segoe UI" w:cs="Segoe UI"/>
                <w:b/>
                <w:bCs/>
                <w:color w:val="FFFFFF"/>
                <w:sz w:val="60"/>
                <w:szCs w:val="60"/>
              </w:rPr>
            </w:pPr>
            <w:r>
              <w:rPr>
                <w:rFonts w:ascii="Segoe UI" w:hAnsi="Segoe UI" w:cs="Segoe UI"/>
                <w:b/>
                <w:bCs/>
                <w:color w:val="FFFFFF"/>
                <w:sz w:val="60"/>
                <w:szCs w:val="60"/>
              </w:rPr>
              <w:t>LIVE QUIZ PLATFORM</w:t>
            </w:r>
          </w:p>
          <w:p w14:paraId="6954F9D1" w14:textId="77777777" w:rsidR="00DD0845" w:rsidRDefault="00DD0845">
            <w:pPr>
              <w:pStyle w:val="NormalWeb"/>
              <w:spacing w:before="0"/>
              <w:rPr>
                <w:rFonts w:ascii="Segoe UI" w:hAnsi="Segoe UI" w:cs="Segoe UI"/>
                <w:color w:val="FFFFFF"/>
                <w:sz w:val="30"/>
                <w:szCs w:val="30"/>
              </w:rPr>
            </w:pPr>
            <w:r>
              <w:rPr>
                <w:rFonts w:ascii="Segoe UI" w:hAnsi="Segoe UI" w:cs="Segoe UI"/>
                <w:color w:val="FFFFFF"/>
                <w:sz w:val="30"/>
                <w:szCs w:val="30"/>
              </w:rPr>
              <w:t>Technical &amp; Commercial Proposal</w:t>
            </w:r>
          </w:p>
          <w:p w14:paraId="7C00B511" w14:textId="77777777" w:rsidR="00DD0845" w:rsidRDefault="00DD0845">
            <w:pPr>
              <w:pStyle w:val="NormalWeb"/>
              <w:spacing w:before="720"/>
              <w:rPr>
                <w:rFonts w:ascii="Segoe UI" w:hAnsi="Segoe UI" w:cs="Segoe UI"/>
                <w:color w:val="FFFFFF"/>
                <w:sz w:val="19"/>
                <w:szCs w:val="19"/>
              </w:rPr>
            </w:pPr>
            <w:r>
              <w:rPr>
                <w:rFonts w:ascii="Segoe UI" w:hAnsi="Segoe UI" w:cs="Segoe UI"/>
                <w:color w:val="FFFFFF"/>
                <w:sz w:val="19"/>
                <w:szCs w:val="19"/>
              </w:rPr>
              <w:t xml:space="preserve">Prepared for: </w:t>
            </w:r>
            <w:r>
              <w:rPr>
                <w:rStyle w:val="Strong"/>
                <w:rFonts w:ascii="Segoe UI" w:hAnsi="Segoe UI" w:cs="Segoe UI"/>
                <w:color w:val="FFFFFF"/>
                <w:sz w:val="19"/>
                <w:szCs w:val="19"/>
              </w:rPr>
              <w:t>Petroleum Development Oman (PDO)</w:t>
            </w:r>
          </w:p>
          <w:p w14:paraId="422F4DD4" w14:textId="77777777" w:rsidR="00DD0845" w:rsidRDefault="00DD0845">
            <w:pPr>
              <w:pStyle w:val="NormalWeb"/>
              <w:rPr>
                <w:rFonts w:ascii="Segoe UI" w:hAnsi="Segoe UI" w:cs="Segoe UI"/>
                <w:color w:val="FFFFFF"/>
                <w:sz w:val="19"/>
                <w:szCs w:val="19"/>
              </w:rPr>
            </w:pPr>
            <w:r>
              <w:rPr>
                <w:rFonts w:ascii="Segoe UI" w:hAnsi="Segoe UI" w:cs="Segoe UI"/>
                <w:color w:val="FFFFFF"/>
                <w:sz w:val="19"/>
                <w:szCs w:val="19"/>
              </w:rPr>
              <w:t xml:space="preserve">Reference: </w:t>
            </w:r>
            <w:r>
              <w:rPr>
                <w:rStyle w:val="Strong"/>
                <w:rFonts w:ascii="Segoe UI" w:hAnsi="Segoe UI" w:cs="Segoe UI"/>
                <w:color w:val="FFFFFF"/>
                <w:sz w:val="19"/>
                <w:szCs w:val="19"/>
              </w:rPr>
              <w:t>ATD-LQP-2026-003</w:t>
            </w:r>
          </w:p>
          <w:p w14:paraId="2BC99336" w14:textId="77777777" w:rsidR="00DD0845" w:rsidRDefault="00DD0845">
            <w:pPr>
              <w:pStyle w:val="NormalWeb"/>
              <w:rPr>
                <w:rFonts w:ascii="Segoe UI" w:hAnsi="Segoe UI" w:cs="Segoe UI"/>
                <w:color w:val="FFFFFF"/>
                <w:sz w:val="19"/>
                <w:szCs w:val="19"/>
              </w:rPr>
            </w:pPr>
            <w:r>
              <w:rPr>
                <w:rFonts w:ascii="Segoe UI" w:hAnsi="Segoe UI" w:cs="Segoe UI"/>
                <w:color w:val="FFFFFF"/>
                <w:sz w:val="19"/>
                <w:szCs w:val="19"/>
              </w:rPr>
              <w:t xml:space="preserve">Version: </w:t>
            </w:r>
            <w:r>
              <w:rPr>
                <w:rStyle w:val="Strong"/>
                <w:rFonts w:ascii="Segoe UI" w:hAnsi="Segoe UI" w:cs="Segoe UI"/>
                <w:color w:val="FFFFFF"/>
                <w:sz w:val="19"/>
                <w:szCs w:val="19"/>
              </w:rPr>
              <w:t>1.7</w:t>
            </w:r>
          </w:p>
          <w:p w14:paraId="6F21463F" w14:textId="77777777" w:rsidR="00DD0845" w:rsidRDefault="00DD0845">
            <w:pPr>
              <w:pStyle w:val="NormalWeb"/>
              <w:rPr>
                <w:rFonts w:ascii="Segoe UI" w:hAnsi="Segoe UI" w:cs="Segoe UI"/>
                <w:color w:val="FFFFFF"/>
                <w:sz w:val="19"/>
                <w:szCs w:val="19"/>
              </w:rPr>
            </w:pPr>
            <w:r>
              <w:rPr>
                <w:rFonts w:ascii="Segoe UI" w:hAnsi="Segoe UI" w:cs="Segoe UI"/>
                <w:color w:val="FFFFFF"/>
                <w:sz w:val="19"/>
                <w:szCs w:val="19"/>
              </w:rPr>
              <w:t xml:space="preserve">Date: </w:t>
            </w:r>
            <w:r>
              <w:rPr>
                <w:rStyle w:val="Strong"/>
                <w:rFonts w:ascii="Segoe UI" w:hAnsi="Segoe UI" w:cs="Segoe UI"/>
                <w:color w:val="FFFFFF"/>
                <w:sz w:val="19"/>
                <w:szCs w:val="19"/>
              </w:rPr>
              <w:t>28/07/2026</w:t>
            </w:r>
          </w:p>
        </w:tc>
      </w:tr>
    </w:tbl>
    <w:p w14:paraId="50C5DE61" w14:textId="77777777" w:rsidR="00DD0845" w:rsidRDefault="00DD0845">
      <w:pPr>
        <w:pStyle w:val="Heading1"/>
        <w:pageBreakBefore/>
        <w:rPr>
          <w:rFonts w:ascii="Segoe UI" w:eastAsia="Times New Roman" w:hAnsi="Segoe UI" w:cs="Segoe UI"/>
          <w:lang w:val="en"/>
        </w:rPr>
      </w:pPr>
      <w:bookmarkStart w:id="0" w:name="_Toc236818554"/>
      <w:r>
        <w:rPr>
          <w:rFonts w:ascii="Segoe UI" w:eastAsia="Times New Roman" w:hAnsi="Segoe UI" w:cs="Segoe UI"/>
          <w:lang w:val="en"/>
        </w:rPr>
        <w:lastRenderedPageBreak/>
        <w:t>1. Document Control</w:t>
      </w:r>
      <w:bookmarkEnd w:id="0"/>
    </w:p>
    <w:p w14:paraId="51F11C7C" w14:textId="77777777" w:rsidR="00DD0845" w:rsidRDefault="00DD0845">
      <w:pPr>
        <w:pStyle w:val="Heading2"/>
        <w:rPr>
          <w:rFonts w:ascii="Segoe UI" w:eastAsia="Times New Roman" w:hAnsi="Segoe UI" w:cs="Segoe UI"/>
          <w:lang w:val="en"/>
        </w:rPr>
      </w:pPr>
      <w:bookmarkStart w:id="1" w:name="_Toc236818555"/>
      <w:r>
        <w:rPr>
          <w:rFonts w:ascii="Segoe UI" w:eastAsia="Times New Roman" w:hAnsi="Segoe UI" w:cs="Segoe UI"/>
          <w:lang w:val="en"/>
        </w:rPr>
        <w:t>1.1 Document Information</w:t>
      </w:r>
      <w:bookmarkEnd w:id="1"/>
    </w:p>
    <w:tbl>
      <w:tblPr>
        <w:tblW w:w="5000" w:type="pct"/>
        <w:tblCellMar>
          <w:top w:w="15" w:type="dxa"/>
          <w:left w:w="15" w:type="dxa"/>
          <w:bottom w:w="15" w:type="dxa"/>
          <w:right w:w="15" w:type="dxa"/>
        </w:tblCellMar>
        <w:tblLook w:val="04A0" w:firstRow="1" w:lastRow="0" w:firstColumn="1" w:lastColumn="0" w:noHBand="0" w:noVBand="1"/>
      </w:tblPr>
      <w:tblGrid>
        <w:gridCol w:w="3084"/>
        <w:gridCol w:w="6555"/>
      </w:tblGrid>
      <w:tr w:rsidR="00000000" w14:paraId="00AB2D83" w14:textId="77777777">
        <w:tc>
          <w:tcPr>
            <w:tcW w:w="1600" w:type="pct"/>
            <w:tcBorders>
              <w:top w:val="nil"/>
              <w:left w:val="nil"/>
              <w:bottom w:val="nil"/>
              <w:right w:val="nil"/>
            </w:tcBorders>
            <w:tcMar>
              <w:top w:w="40" w:type="dxa"/>
              <w:left w:w="120" w:type="dxa"/>
              <w:bottom w:w="40" w:type="dxa"/>
              <w:right w:w="120" w:type="dxa"/>
            </w:tcMar>
            <w:hideMark/>
          </w:tcPr>
          <w:p w14:paraId="29DE9472" w14:textId="77777777" w:rsidR="00DD0845" w:rsidRDefault="00DD0845">
            <w:pPr>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Title</w:t>
            </w:r>
          </w:p>
        </w:tc>
        <w:tc>
          <w:tcPr>
            <w:tcW w:w="0" w:type="auto"/>
            <w:tcBorders>
              <w:top w:val="nil"/>
              <w:left w:val="nil"/>
              <w:bottom w:val="nil"/>
              <w:right w:val="nil"/>
            </w:tcBorders>
            <w:tcMar>
              <w:top w:w="40" w:type="dxa"/>
              <w:left w:w="120" w:type="dxa"/>
              <w:bottom w:w="40" w:type="dxa"/>
              <w:right w:w="120" w:type="dxa"/>
            </w:tcMar>
            <w:hideMark/>
          </w:tcPr>
          <w:p w14:paraId="5AF19342" w14:textId="77777777" w:rsidR="00DD0845" w:rsidRDefault="00DD084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Live Quiz Platform Technical &amp; Commercial Proposal</w:t>
            </w:r>
          </w:p>
        </w:tc>
      </w:tr>
      <w:tr w:rsidR="00000000" w14:paraId="311F9EAB" w14:textId="77777777">
        <w:tc>
          <w:tcPr>
            <w:tcW w:w="0" w:type="auto"/>
            <w:tcBorders>
              <w:top w:val="nil"/>
              <w:left w:val="nil"/>
              <w:bottom w:val="nil"/>
              <w:right w:val="nil"/>
            </w:tcBorders>
            <w:tcMar>
              <w:top w:w="40" w:type="dxa"/>
              <w:left w:w="120" w:type="dxa"/>
              <w:bottom w:w="40" w:type="dxa"/>
              <w:right w:w="120" w:type="dxa"/>
            </w:tcMar>
            <w:hideMark/>
          </w:tcPr>
          <w:p w14:paraId="41FDA899" w14:textId="77777777" w:rsidR="00DD0845" w:rsidRDefault="00DD0845">
            <w:pPr>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Reference</w:t>
            </w:r>
          </w:p>
        </w:tc>
        <w:tc>
          <w:tcPr>
            <w:tcW w:w="0" w:type="auto"/>
            <w:tcBorders>
              <w:top w:val="nil"/>
              <w:left w:val="nil"/>
              <w:bottom w:val="nil"/>
              <w:right w:val="nil"/>
            </w:tcBorders>
            <w:tcMar>
              <w:top w:w="40" w:type="dxa"/>
              <w:left w:w="120" w:type="dxa"/>
              <w:bottom w:w="40" w:type="dxa"/>
              <w:right w:w="120" w:type="dxa"/>
            </w:tcMar>
            <w:hideMark/>
          </w:tcPr>
          <w:p w14:paraId="3B39BD4A" w14:textId="77777777" w:rsidR="00DD0845" w:rsidRDefault="00DD084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ATD-LQP-2026-003</w:t>
            </w:r>
          </w:p>
        </w:tc>
      </w:tr>
      <w:tr w:rsidR="00000000" w14:paraId="350B7199" w14:textId="77777777">
        <w:tc>
          <w:tcPr>
            <w:tcW w:w="0" w:type="auto"/>
            <w:tcBorders>
              <w:top w:val="nil"/>
              <w:left w:val="nil"/>
              <w:bottom w:val="nil"/>
              <w:right w:val="nil"/>
            </w:tcBorders>
            <w:tcMar>
              <w:top w:w="40" w:type="dxa"/>
              <w:left w:w="120" w:type="dxa"/>
              <w:bottom w:w="40" w:type="dxa"/>
              <w:right w:w="120" w:type="dxa"/>
            </w:tcMar>
            <w:hideMark/>
          </w:tcPr>
          <w:p w14:paraId="2516D758" w14:textId="77777777" w:rsidR="00DD0845" w:rsidRDefault="00DD0845">
            <w:pPr>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Version</w:t>
            </w:r>
          </w:p>
        </w:tc>
        <w:tc>
          <w:tcPr>
            <w:tcW w:w="0" w:type="auto"/>
            <w:tcBorders>
              <w:top w:val="nil"/>
              <w:left w:val="nil"/>
              <w:bottom w:val="nil"/>
              <w:right w:val="nil"/>
            </w:tcBorders>
            <w:tcMar>
              <w:top w:w="40" w:type="dxa"/>
              <w:left w:w="120" w:type="dxa"/>
              <w:bottom w:w="40" w:type="dxa"/>
              <w:right w:w="120" w:type="dxa"/>
            </w:tcMar>
            <w:hideMark/>
          </w:tcPr>
          <w:p w14:paraId="785020E9" w14:textId="77777777" w:rsidR="00DD0845" w:rsidRDefault="00DD084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1.7</w:t>
            </w:r>
          </w:p>
        </w:tc>
      </w:tr>
      <w:tr w:rsidR="00000000" w14:paraId="05D2B94B" w14:textId="77777777">
        <w:tc>
          <w:tcPr>
            <w:tcW w:w="0" w:type="auto"/>
            <w:tcBorders>
              <w:top w:val="nil"/>
              <w:left w:val="nil"/>
              <w:bottom w:val="nil"/>
              <w:right w:val="nil"/>
            </w:tcBorders>
            <w:tcMar>
              <w:top w:w="40" w:type="dxa"/>
              <w:left w:w="120" w:type="dxa"/>
              <w:bottom w:w="40" w:type="dxa"/>
              <w:right w:w="120" w:type="dxa"/>
            </w:tcMar>
            <w:hideMark/>
          </w:tcPr>
          <w:p w14:paraId="1311C43D" w14:textId="77777777" w:rsidR="00DD0845" w:rsidRDefault="00DD0845">
            <w:pPr>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Date</w:t>
            </w:r>
          </w:p>
        </w:tc>
        <w:tc>
          <w:tcPr>
            <w:tcW w:w="0" w:type="auto"/>
            <w:tcBorders>
              <w:top w:val="nil"/>
              <w:left w:val="nil"/>
              <w:bottom w:val="nil"/>
              <w:right w:val="nil"/>
            </w:tcBorders>
            <w:tcMar>
              <w:top w:w="40" w:type="dxa"/>
              <w:left w:w="120" w:type="dxa"/>
              <w:bottom w:w="40" w:type="dxa"/>
              <w:right w:w="120" w:type="dxa"/>
            </w:tcMar>
            <w:hideMark/>
          </w:tcPr>
          <w:p w14:paraId="2BA220D8" w14:textId="77777777" w:rsidR="00DD0845" w:rsidRDefault="00DD084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28/07/2026</w:t>
            </w:r>
          </w:p>
        </w:tc>
      </w:tr>
      <w:tr w:rsidR="00000000" w14:paraId="53FC7933" w14:textId="77777777">
        <w:tc>
          <w:tcPr>
            <w:tcW w:w="0" w:type="auto"/>
            <w:tcBorders>
              <w:top w:val="nil"/>
              <w:left w:val="nil"/>
              <w:bottom w:val="nil"/>
              <w:right w:val="nil"/>
            </w:tcBorders>
            <w:tcMar>
              <w:top w:w="40" w:type="dxa"/>
              <w:left w:w="120" w:type="dxa"/>
              <w:bottom w:w="40" w:type="dxa"/>
              <w:right w:w="120" w:type="dxa"/>
            </w:tcMar>
            <w:hideMark/>
          </w:tcPr>
          <w:p w14:paraId="001B15EB" w14:textId="77777777" w:rsidR="00DD0845" w:rsidRDefault="00DD0845">
            <w:pPr>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Prepared by</w:t>
            </w:r>
          </w:p>
        </w:tc>
        <w:tc>
          <w:tcPr>
            <w:tcW w:w="0" w:type="auto"/>
            <w:tcBorders>
              <w:top w:val="nil"/>
              <w:left w:val="nil"/>
              <w:bottom w:val="nil"/>
              <w:right w:val="nil"/>
            </w:tcBorders>
            <w:tcMar>
              <w:top w:w="40" w:type="dxa"/>
              <w:left w:w="120" w:type="dxa"/>
              <w:bottom w:w="40" w:type="dxa"/>
              <w:right w:w="120" w:type="dxa"/>
            </w:tcMar>
            <w:hideMark/>
          </w:tcPr>
          <w:p w14:paraId="2A24772B" w14:textId="77777777" w:rsidR="00DD0845" w:rsidRDefault="00DD084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Haitham Al Lamki, Al Tanfith Al Dwaliah SPC</w:t>
            </w:r>
          </w:p>
        </w:tc>
      </w:tr>
      <w:tr w:rsidR="00000000" w14:paraId="0B760307" w14:textId="77777777">
        <w:tc>
          <w:tcPr>
            <w:tcW w:w="0" w:type="auto"/>
            <w:tcBorders>
              <w:top w:val="nil"/>
              <w:left w:val="nil"/>
              <w:bottom w:val="nil"/>
              <w:right w:val="nil"/>
            </w:tcBorders>
            <w:tcMar>
              <w:top w:w="40" w:type="dxa"/>
              <w:left w:w="120" w:type="dxa"/>
              <w:bottom w:w="40" w:type="dxa"/>
              <w:right w:w="120" w:type="dxa"/>
            </w:tcMar>
            <w:hideMark/>
          </w:tcPr>
          <w:p w14:paraId="17C273D2" w14:textId="77777777" w:rsidR="00DD0845" w:rsidRDefault="00DD0845">
            <w:pPr>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Revision history</w:t>
            </w:r>
          </w:p>
        </w:tc>
        <w:tc>
          <w:tcPr>
            <w:tcW w:w="0" w:type="auto"/>
            <w:tcBorders>
              <w:top w:val="nil"/>
              <w:left w:val="nil"/>
              <w:bottom w:val="nil"/>
              <w:right w:val="nil"/>
            </w:tcBorders>
            <w:tcMar>
              <w:top w:w="40" w:type="dxa"/>
              <w:left w:w="120" w:type="dxa"/>
              <w:bottom w:w="40" w:type="dxa"/>
              <w:right w:w="120" w:type="dxa"/>
            </w:tcMar>
            <w:hideMark/>
          </w:tcPr>
          <w:p w14:paraId="19E1EE0C" w14:textId="77777777" w:rsidR="00DD0845" w:rsidRDefault="00DD084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1.7 Company logo added to document covers and headers. No content, pricing, or scope changes.</w:t>
            </w:r>
          </w:p>
        </w:tc>
      </w:tr>
    </w:tbl>
    <w:p w14:paraId="495ECDA7" w14:textId="77777777" w:rsidR="00DD0845" w:rsidRDefault="00DD0845">
      <w:pPr>
        <w:pStyle w:val="Heading1"/>
        <w:rPr>
          <w:rFonts w:ascii="Segoe UI" w:eastAsia="Times New Roman" w:hAnsi="Segoe UI" w:cs="Segoe UI"/>
          <w:lang w:val="en"/>
        </w:rPr>
      </w:pPr>
      <w:bookmarkStart w:id="2" w:name="_Toc236818556"/>
      <w:r>
        <w:rPr>
          <w:rFonts w:ascii="Segoe UI" w:eastAsia="Times New Roman" w:hAnsi="Segoe UI" w:cs="Segoe UI"/>
          <w:lang w:val="en"/>
        </w:rPr>
        <w:t>2. Table of Contents</w:t>
      </w:r>
      <w:bookmarkEnd w:id="2"/>
    </w:p>
    <w:p w14:paraId="13816221" w14:textId="4F998DDB" w:rsidR="00581386" w:rsidRDefault="00581386" w:rsidP="00581386">
      <w:pPr>
        <w:pStyle w:val="TOC1"/>
        <w:tabs>
          <w:tab w:val="right" w:leader="dot" w:pos="9629"/>
        </w:tabs>
        <w:rPr>
          <w:rFonts w:asciiTheme="minorHAnsi" w:hAnsiTheme="minorHAnsi" w:cstheme="minorBidi"/>
          <w:noProof/>
          <w:kern w:val="2"/>
          <w14:ligatures w14:val="standardContextual"/>
        </w:rPr>
      </w:pPr>
      <w:r>
        <w:rPr>
          <w:rFonts w:ascii="Segoe UI" w:hAnsi="Segoe UI" w:cs="Segoe UI"/>
          <w:color w:val="1F2933"/>
          <w:sz w:val="21"/>
          <w:szCs w:val="21"/>
          <w:lang w:val="en"/>
        </w:rPr>
        <w:fldChar w:fldCharType="begin"/>
      </w:r>
      <w:r>
        <w:rPr>
          <w:rFonts w:ascii="Segoe UI" w:hAnsi="Segoe UI" w:cs="Segoe UI"/>
          <w:color w:val="1F2933"/>
          <w:sz w:val="21"/>
          <w:szCs w:val="21"/>
          <w:lang w:val="en"/>
        </w:rPr>
        <w:instrText xml:space="preserve"> TOC \o "1-2" </w:instrText>
      </w:r>
      <w:r>
        <w:rPr>
          <w:rFonts w:ascii="Segoe UI" w:hAnsi="Segoe UI" w:cs="Segoe UI"/>
          <w:color w:val="1F2933"/>
          <w:sz w:val="21"/>
          <w:szCs w:val="21"/>
          <w:lang w:val="en"/>
        </w:rPr>
        <w:fldChar w:fldCharType="separate"/>
      </w:r>
      <w:r w:rsidRPr="005259AF">
        <w:rPr>
          <w:rFonts w:ascii="Segoe UI" w:eastAsia="Times New Roman" w:hAnsi="Segoe UI" w:cs="Segoe UI"/>
          <w:noProof/>
          <w:lang w:val="en"/>
        </w:rPr>
        <w:t>1. Document Control</w:t>
      </w:r>
      <w:r>
        <w:rPr>
          <w:noProof/>
        </w:rPr>
        <w:tab/>
      </w:r>
      <w:r>
        <w:rPr>
          <w:noProof/>
        </w:rPr>
        <w:fldChar w:fldCharType="begin"/>
      </w:r>
      <w:r>
        <w:rPr>
          <w:noProof/>
        </w:rPr>
        <w:instrText xml:space="preserve"> PAGEREF _Toc236818554 \h </w:instrText>
      </w:r>
      <w:r>
        <w:rPr>
          <w:noProof/>
        </w:rPr>
      </w:r>
      <w:r>
        <w:rPr>
          <w:noProof/>
        </w:rPr>
        <w:fldChar w:fldCharType="separate"/>
      </w:r>
      <w:r>
        <w:rPr>
          <w:noProof/>
        </w:rPr>
        <w:t>2</w:t>
      </w:r>
      <w:r>
        <w:rPr>
          <w:noProof/>
        </w:rPr>
        <w:fldChar w:fldCharType="end"/>
      </w:r>
    </w:p>
    <w:p w14:paraId="659E49CD" w14:textId="52A10482" w:rsidR="00581386" w:rsidRDefault="00581386" w:rsidP="00581386">
      <w:pPr>
        <w:pStyle w:val="TOC2"/>
        <w:tabs>
          <w:tab w:val="right" w:leader="dot" w:pos="9629"/>
        </w:tabs>
        <w:rPr>
          <w:rFonts w:asciiTheme="minorHAnsi" w:hAnsiTheme="minorHAnsi" w:cstheme="minorBidi"/>
          <w:noProof/>
          <w:kern w:val="2"/>
          <w14:ligatures w14:val="standardContextual"/>
        </w:rPr>
      </w:pPr>
      <w:r w:rsidRPr="005259AF">
        <w:rPr>
          <w:rFonts w:ascii="Segoe UI" w:eastAsia="Times New Roman" w:hAnsi="Segoe UI" w:cs="Segoe UI"/>
          <w:noProof/>
          <w:lang w:val="en"/>
        </w:rPr>
        <w:t>1.1 Document Information</w:t>
      </w:r>
      <w:r>
        <w:rPr>
          <w:noProof/>
        </w:rPr>
        <w:tab/>
      </w:r>
      <w:r>
        <w:rPr>
          <w:noProof/>
        </w:rPr>
        <w:fldChar w:fldCharType="begin"/>
      </w:r>
      <w:r>
        <w:rPr>
          <w:noProof/>
        </w:rPr>
        <w:instrText xml:space="preserve"> PAGEREF _Toc236818555 \h </w:instrText>
      </w:r>
      <w:r>
        <w:rPr>
          <w:noProof/>
        </w:rPr>
      </w:r>
      <w:r>
        <w:rPr>
          <w:noProof/>
        </w:rPr>
        <w:fldChar w:fldCharType="separate"/>
      </w:r>
      <w:r>
        <w:rPr>
          <w:noProof/>
        </w:rPr>
        <w:t>2</w:t>
      </w:r>
      <w:r>
        <w:rPr>
          <w:noProof/>
        </w:rPr>
        <w:fldChar w:fldCharType="end"/>
      </w:r>
    </w:p>
    <w:p w14:paraId="0482380F" w14:textId="01AF219D" w:rsidR="00581386" w:rsidRDefault="00581386" w:rsidP="00581386">
      <w:pPr>
        <w:pStyle w:val="TOC1"/>
        <w:tabs>
          <w:tab w:val="right" w:leader="dot" w:pos="9629"/>
        </w:tabs>
        <w:rPr>
          <w:rFonts w:asciiTheme="minorHAnsi" w:hAnsiTheme="minorHAnsi" w:cstheme="minorBidi"/>
          <w:noProof/>
          <w:kern w:val="2"/>
          <w14:ligatures w14:val="standardContextual"/>
        </w:rPr>
      </w:pPr>
      <w:r w:rsidRPr="005259AF">
        <w:rPr>
          <w:rFonts w:ascii="Segoe UI" w:eastAsia="Times New Roman" w:hAnsi="Segoe UI" w:cs="Segoe UI"/>
          <w:noProof/>
          <w:lang w:val="en"/>
        </w:rPr>
        <w:t>2. Table of Contents</w:t>
      </w:r>
      <w:r>
        <w:rPr>
          <w:noProof/>
        </w:rPr>
        <w:tab/>
      </w:r>
      <w:r>
        <w:rPr>
          <w:noProof/>
        </w:rPr>
        <w:fldChar w:fldCharType="begin"/>
      </w:r>
      <w:r>
        <w:rPr>
          <w:noProof/>
        </w:rPr>
        <w:instrText xml:space="preserve"> PAGEREF _Toc236818556 \h </w:instrText>
      </w:r>
      <w:r>
        <w:rPr>
          <w:noProof/>
        </w:rPr>
      </w:r>
      <w:r>
        <w:rPr>
          <w:noProof/>
        </w:rPr>
        <w:fldChar w:fldCharType="separate"/>
      </w:r>
      <w:r>
        <w:rPr>
          <w:noProof/>
        </w:rPr>
        <w:t>2</w:t>
      </w:r>
      <w:r>
        <w:rPr>
          <w:noProof/>
        </w:rPr>
        <w:fldChar w:fldCharType="end"/>
      </w:r>
    </w:p>
    <w:p w14:paraId="12AD5139" w14:textId="16F3F50C" w:rsidR="00581386" w:rsidRDefault="00581386" w:rsidP="00581386">
      <w:pPr>
        <w:pStyle w:val="TOC1"/>
        <w:tabs>
          <w:tab w:val="right" w:leader="dot" w:pos="9629"/>
        </w:tabs>
        <w:rPr>
          <w:rFonts w:asciiTheme="minorHAnsi" w:hAnsiTheme="minorHAnsi" w:cstheme="minorBidi"/>
          <w:noProof/>
          <w:kern w:val="2"/>
          <w14:ligatures w14:val="standardContextual"/>
        </w:rPr>
      </w:pPr>
      <w:r w:rsidRPr="005259AF">
        <w:rPr>
          <w:rFonts w:ascii="Segoe UI" w:eastAsia="Times New Roman" w:hAnsi="Segoe UI" w:cs="Segoe UI"/>
          <w:noProof/>
          <w:lang w:val="en"/>
        </w:rPr>
        <w:t>3. Letter of Submission</w:t>
      </w:r>
      <w:r>
        <w:rPr>
          <w:noProof/>
        </w:rPr>
        <w:tab/>
      </w:r>
      <w:r>
        <w:rPr>
          <w:noProof/>
        </w:rPr>
        <w:fldChar w:fldCharType="begin"/>
      </w:r>
      <w:r>
        <w:rPr>
          <w:noProof/>
        </w:rPr>
        <w:instrText xml:space="preserve"> PAGEREF _Toc236818557 \h </w:instrText>
      </w:r>
      <w:r>
        <w:rPr>
          <w:noProof/>
        </w:rPr>
      </w:r>
      <w:r>
        <w:rPr>
          <w:noProof/>
        </w:rPr>
        <w:fldChar w:fldCharType="separate"/>
      </w:r>
      <w:r>
        <w:rPr>
          <w:noProof/>
        </w:rPr>
        <w:t>4</w:t>
      </w:r>
      <w:r>
        <w:rPr>
          <w:noProof/>
        </w:rPr>
        <w:fldChar w:fldCharType="end"/>
      </w:r>
    </w:p>
    <w:p w14:paraId="1E11ACE9" w14:textId="06663900" w:rsidR="00581386" w:rsidRDefault="00581386" w:rsidP="00581386">
      <w:pPr>
        <w:pStyle w:val="TOC1"/>
        <w:tabs>
          <w:tab w:val="right" w:leader="dot" w:pos="9629"/>
        </w:tabs>
        <w:rPr>
          <w:rFonts w:asciiTheme="minorHAnsi" w:hAnsiTheme="minorHAnsi" w:cstheme="minorBidi"/>
          <w:noProof/>
          <w:kern w:val="2"/>
          <w14:ligatures w14:val="standardContextual"/>
        </w:rPr>
      </w:pPr>
      <w:r w:rsidRPr="005259AF">
        <w:rPr>
          <w:rFonts w:ascii="Segoe UI" w:eastAsia="Times New Roman" w:hAnsi="Segoe UI" w:cs="Segoe UI"/>
          <w:noProof/>
          <w:lang w:val="en"/>
        </w:rPr>
        <w:t>4. Executive Summary</w:t>
      </w:r>
      <w:r>
        <w:rPr>
          <w:noProof/>
        </w:rPr>
        <w:tab/>
      </w:r>
      <w:r>
        <w:rPr>
          <w:noProof/>
        </w:rPr>
        <w:fldChar w:fldCharType="begin"/>
      </w:r>
      <w:r>
        <w:rPr>
          <w:noProof/>
        </w:rPr>
        <w:instrText xml:space="preserve"> PAGEREF _Toc236818558 \h </w:instrText>
      </w:r>
      <w:r>
        <w:rPr>
          <w:noProof/>
        </w:rPr>
      </w:r>
      <w:r>
        <w:rPr>
          <w:noProof/>
        </w:rPr>
        <w:fldChar w:fldCharType="separate"/>
      </w:r>
      <w:r>
        <w:rPr>
          <w:noProof/>
        </w:rPr>
        <w:t>5</w:t>
      </w:r>
      <w:r>
        <w:rPr>
          <w:noProof/>
        </w:rPr>
        <w:fldChar w:fldCharType="end"/>
      </w:r>
    </w:p>
    <w:p w14:paraId="272318C6" w14:textId="553BB249" w:rsidR="00581386" w:rsidRDefault="00581386" w:rsidP="00581386">
      <w:pPr>
        <w:pStyle w:val="TOC1"/>
        <w:tabs>
          <w:tab w:val="right" w:leader="dot" w:pos="9629"/>
        </w:tabs>
        <w:rPr>
          <w:rFonts w:asciiTheme="minorHAnsi" w:hAnsiTheme="minorHAnsi" w:cstheme="minorBidi"/>
          <w:noProof/>
          <w:kern w:val="2"/>
          <w14:ligatures w14:val="standardContextual"/>
        </w:rPr>
      </w:pPr>
      <w:r w:rsidRPr="005259AF">
        <w:rPr>
          <w:rFonts w:ascii="Segoe UI" w:eastAsia="Times New Roman" w:hAnsi="Segoe UI" w:cs="Segoe UI"/>
          <w:noProof/>
          <w:lang w:val="en"/>
        </w:rPr>
        <w:t>5. About Al Tanfith Al Dwaliah SPC</w:t>
      </w:r>
      <w:r>
        <w:rPr>
          <w:noProof/>
        </w:rPr>
        <w:tab/>
      </w:r>
      <w:r>
        <w:rPr>
          <w:noProof/>
        </w:rPr>
        <w:fldChar w:fldCharType="begin"/>
      </w:r>
      <w:r>
        <w:rPr>
          <w:noProof/>
        </w:rPr>
        <w:instrText xml:space="preserve"> PAGEREF _Toc236818559 \h </w:instrText>
      </w:r>
      <w:r>
        <w:rPr>
          <w:noProof/>
        </w:rPr>
      </w:r>
      <w:r>
        <w:rPr>
          <w:noProof/>
        </w:rPr>
        <w:fldChar w:fldCharType="separate"/>
      </w:r>
      <w:r>
        <w:rPr>
          <w:noProof/>
        </w:rPr>
        <w:t>6</w:t>
      </w:r>
      <w:r>
        <w:rPr>
          <w:noProof/>
        </w:rPr>
        <w:fldChar w:fldCharType="end"/>
      </w:r>
    </w:p>
    <w:p w14:paraId="087A2B44" w14:textId="4A061C6F" w:rsidR="00581386" w:rsidRDefault="00581386" w:rsidP="00581386">
      <w:pPr>
        <w:pStyle w:val="TOC1"/>
        <w:tabs>
          <w:tab w:val="right" w:leader="dot" w:pos="9629"/>
        </w:tabs>
        <w:rPr>
          <w:rFonts w:asciiTheme="minorHAnsi" w:hAnsiTheme="minorHAnsi" w:cstheme="minorBidi"/>
          <w:noProof/>
          <w:kern w:val="2"/>
          <w14:ligatures w14:val="standardContextual"/>
        </w:rPr>
      </w:pPr>
      <w:r w:rsidRPr="005259AF">
        <w:rPr>
          <w:rFonts w:ascii="Segoe UI" w:eastAsia="Times New Roman" w:hAnsi="Segoe UI" w:cs="Segoe UI"/>
          <w:noProof/>
          <w:lang w:val="en"/>
        </w:rPr>
        <w:t>6. Understanding of Client Requirements</w:t>
      </w:r>
      <w:r>
        <w:rPr>
          <w:noProof/>
        </w:rPr>
        <w:tab/>
      </w:r>
      <w:r>
        <w:rPr>
          <w:noProof/>
        </w:rPr>
        <w:fldChar w:fldCharType="begin"/>
      </w:r>
      <w:r>
        <w:rPr>
          <w:noProof/>
        </w:rPr>
        <w:instrText xml:space="preserve"> PAGEREF _Toc236818560 \h </w:instrText>
      </w:r>
      <w:r>
        <w:rPr>
          <w:noProof/>
        </w:rPr>
      </w:r>
      <w:r>
        <w:rPr>
          <w:noProof/>
        </w:rPr>
        <w:fldChar w:fldCharType="separate"/>
      </w:r>
      <w:r>
        <w:rPr>
          <w:noProof/>
        </w:rPr>
        <w:t>7</w:t>
      </w:r>
      <w:r>
        <w:rPr>
          <w:noProof/>
        </w:rPr>
        <w:fldChar w:fldCharType="end"/>
      </w:r>
    </w:p>
    <w:p w14:paraId="51DA802E" w14:textId="5BD4177A" w:rsidR="00581386" w:rsidRDefault="00581386" w:rsidP="00581386">
      <w:pPr>
        <w:pStyle w:val="TOC1"/>
        <w:tabs>
          <w:tab w:val="right" w:leader="dot" w:pos="9629"/>
        </w:tabs>
        <w:rPr>
          <w:rFonts w:asciiTheme="minorHAnsi" w:hAnsiTheme="minorHAnsi" w:cstheme="minorBidi"/>
          <w:noProof/>
          <w:kern w:val="2"/>
          <w14:ligatures w14:val="standardContextual"/>
        </w:rPr>
      </w:pPr>
      <w:r w:rsidRPr="005259AF">
        <w:rPr>
          <w:rFonts w:ascii="Segoe UI" w:eastAsia="Times New Roman" w:hAnsi="Segoe UI" w:cs="Segoe UI"/>
          <w:noProof/>
          <w:lang w:val="en"/>
        </w:rPr>
        <w:t>7. Business Challenges</w:t>
      </w:r>
      <w:r>
        <w:rPr>
          <w:noProof/>
        </w:rPr>
        <w:tab/>
      </w:r>
      <w:r>
        <w:rPr>
          <w:noProof/>
        </w:rPr>
        <w:fldChar w:fldCharType="begin"/>
      </w:r>
      <w:r>
        <w:rPr>
          <w:noProof/>
        </w:rPr>
        <w:instrText xml:space="preserve"> PAGEREF _Toc236818561 \h </w:instrText>
      </w:r>
      <w:r>
        <w:rPr>
          <w:noProof/>
        </w:rPr>
      </w:r>
      <w:r>
        <w:rPr>
          <w:noProof/>
        </w:rPr>
        <w:fldChar w:fldCharType="separate"/>
      </w:r>
      <w:r>
        <w:rPr>
          <w:noProof/>
        </w:rPr>
        <w:t>8</w:t>
      </w:r>
      <w:r>
        <w:rPr>
          <w:noProof/>
        </w:rPr>
        <w:fldChar w:fldCharType="end"/>
      </w:r>
    </w:p>
    <w:p w14:paraId="4674528E" w14:textId="70A0E981" w:rsidR="00581386" w:rsidRDefault="00581386" w:rsidP="00581386">
      <w:pPr>
        <w:pStyle w:val="TOC1"/>
        <w:tabs>
          <w:tab w:val="right" w:leader="dot" w:pos="9629"/>
        </w:tabs>
        <w:rPr>
          <w:rFonts w:asciiTheme="minorHAnsi" w:hAnsiTheme="minorHAnsi" w:cstheme="minorBidi"/>
          <w:noProof/>
          <w:kern w:val="2"/>
          <w14:ligatures w14:val="standardContextual"/>
        </w:rPr>
      </w:pPr>
      <w:r w:rsidRPr="005259AF">
        <w:rPr>
          <w:rFonts w:ascii="Segoe UI" w:eastAsia="Times New Roman" w:hAnsi="Segoe UI" w:cs="Segoe UI"/>
          <w:noProof/>
          <w:lang w:val="en"/>
        </w:rPr>
        <w:t>8. Proposed Solution</w:t>
      </w:r>
      <w:r>
        <w:rPr>
          <w:noProof/>
        </w:rPr>
        <w:tab/>
      </w:r>
      <w:r>
        <w:rPr>
          <w:noProof/>
        </w:rPr>
        <w:fldChar w:fldCharType="begin"/>
      </w:r>
      <w:r>
        <w:rPr>
          <w:noProof/>
        </w:rPr>
        <w:instrText xml:space="preserve"> PAGEREF _Toc236818562 \h </w:instrText>
      </w:r>
      <w:r>
        <w:rPr>
          <w:noProof/>
        </w:rPr>
      </w:r>
      <w:r>
        <w:rPr>
          <w:noProof/>
        </w:rPr>
        <w:fldChar w:fldCharType="separate"/>
      </w:r>
      <w:r>
        <w:rPr>
          <w:noProof/>
        </w:rPr>
        <w:t>10</w:t>
      </w:r>
      <w:r>
        <w:rPr>
          <w:noProof/>
        </w:rPr>
        <w:fldChar w:fldCharType="end"/>
      </w:r>
    </w:p>
    <w:p w14:paraId="778FF65D" w14:textId="5446AA3B" w:rsidR="00581386" w:rsidRDefault="00581386" w:rsidP="00581386">
      <w:pPr>
        <w:pStyle w:val="TOC1"/>
        <w:tabs>
          <w:tab w:val="right" w:leader="dot" w:pos="9629"/>
        </w:tabs>
        <w:rPr>
          <w:rFonts w:asciiTheme="minorHAnsi" w:hAnsiTheme="minorHAnsi" w:cstheme="minorBidi"/>
          <w:noProof/>
          <w:kern w:val="2"/>
          <w14:ligatures w14:val="standardContextual"/>
        </w:rPr>
      </w:pPr>
      <w:r w:rsidRPr="005259AF">
        <w:rPr>
          <w:rFonts w:ascii="Segoe UI" w:eastAsia="Times New Roman" w:hAnsi="Segoe UI" w:cs="Segoe UI"/>
          <w:noProof/>
          <w:lang w:val="en"/>
        </w:rPr>
        <w:t>9. Platform Overview</w:t>
      </w:r>
      <w:r>
        <w:rPr>
          <w:noProof/>
        </w:rPr>
        <w:tab/>
      </w:r>
      <w:r>
        <w:rPr>
          <w:noProof/>
        </w:rPr>
        <w:fldChar w:fldCharType="begin"/>
      </w:r>
      <w:r>
        <w:rPr>
          <w:noProof/>
        </w:rPr>
        <w:instrText xml:space="preserve"> PAGEREF _Toc236818563 \h </w:instrText>
      </w:r>
      <w:r>
        <w:rPr>
          <w:noProof/>
        </w:rPr>
      </w:r>
      <w:r>
        <w:rPr>
          <w:noProof/>
        </w:rPr>
        <w:fldChar w:fldCharType="separate"/>
      </w:r>
      <w:r>
        <w:rPr>
          <w:noProof/>
        </w:rPr>
        <w:t>10</w:t>
      </w:r>
      <w:r>
        <w:rPr>
          <w:noProof/>
        </w:rPr>
        <w:fldChar w:fldCharType="end"/>
      </w:r>
    </w:p>
    <w:p w14:paraId="68EB3363" w14:textId="59C898BE" w:rsidR="00581386" w:rsidRDefault="00581386" w:rsidP="00581386">
      <w:pPr>
        <w:pStyle w:val="TOC1"/>
        <w:tabs>
          <w:tab w:val="right" w:leader="dot" w:pos="9629"/>
        </w:tabs>
        <w:rPr>
          <w:rFonts w:asciiTheme="minorHAnsi" w:hAnsiTheme="minorHAnsi" w:cstheme="minorBidi"/>
          <w:noProof/>
          <w:kern w:val="2"/>
          <w14:ligatures w14:val="standardContextual"/>
        </w:rPr>
      </w:pPr>
      <w:r w:rsidRPr="005259AF">
        <w:rPr>
          <w:rFonts w:ascii="Segoe UI" w:eastAsia="Times New Roman" w:hAnsi="Segoe UI" w:cs="Segoe UI"/>
          <w:noProof/>
          <w:lang w:val="en"/>
        </w:rPr>
        <w:t>10. Current Use Case</w:t>
      </w:r>
      <w:r>
        <w:rPr>
          <w:noProof/>
        </w:rPr>
        <w:tab/>
      </w:r>
      <w:r>
        <w:rPr>
          <w:noProof/>
        </w:rPr>
        <w:fldChar w:fldCharType="begin"/>
      </w:r>
      <w:r>
        <w:rPr>
          <w:noProof/>
        </w:rPr>
        <w:instrText xml:space="preserve"> PAGEREF _Toc236818564 \h </w:instrText>
      </w:r>
      <w:r>
        <w:rPr>
          <w:noProof/>
        </w:rPr>
      </w:r>
      <w:r>
        <w:rPr>
          <w:noProof/>
        </w:rPr>
        <w:fldChar w:fldCharType="separate"/>
      </w:r>
      <w:r>
        <w:rPr>
          <w:noProof/>
        </w:rPr>
        <w:t>11</w:t>
      </w:r>
      <w:r>
        <w:rPr>
          <w:noProof/>
        </w:rPr>
        <w:fldChar w:fldCharType="end"/>
      </w:r>
    </w:p>
    <w:p w14:paraId="221F427F" w14:textId="1D8C49FF" w:rsidR="00581386" w:rsidRDefault="00581386" w:rsidP="00581386">
      <w:pPr>
        <w:pStyle w:val="TOC1"/>
        <w:tabs>
          <w:tab w:val="right" w:leader="dot" w:pos="9629"/>
        </w:tabs>
        <w:rPr>
          <w:rFonts w:asciiTheme="minorHAnsi" w:hAnsiTheme="minorHAnsi" w:cstheme="minorBidi"/>
          <w:noProof/>
          <w:kern w:val="2"/>
          <w14:ligatures w14:val="standardContextual"/>
        </w:rPr>
      </w:pPr>
      <w:r w:rsidRPr="005259AF">
        <w:rPr>
          <w:rFonts w:ascii="Segoe UI" w:eastAsia="Times New Roman" w:hAnsi="Segoe UI" w:cs="Segoe UI"/>
          <w:noProof/>
          <w:lang w:val="en"/>
        </w:rPr>
        <w:t>11. Functional Scope</w:t>
      </w:r>
      <w:r>
        <w:rPr>
          <w:noProof/>
        </w:rPr>
        <w:tab/>
      </w:r>
      <w:r>
        <w:rPr>
          <w:noProof/>
        </w:rPr>
        <w:fldChar w:fldCharType="begin"/>
      </w:r>
      <w:r>
        <w:rPr>
          <w:noProof/>
        </w:rPr>
        <w:instrText xml:space="preserve"> PAGEREF _Toc236818565 \h </w:instrText>
      </w:r>
      <w:r>
        <w:rPr>
          <w:noProof/>
        </w:rPr>
      </w:r>
      <w:r>
        <w:rPr>
          <w:noProof/>
        </w:rPr>
        <w:fldChar w:fldCharType="separate"/>
      </w:r>
      <w:r>
        <w:rPr>
          <w:noProof/>
        </w:rPr>
        <w:t>12</w:t>
      </w:r>
      <w:r>
        <w:rPr>
          <w:noProof/>
        </w:rPr>
        <w:fldChar w:fldCharType="end"/>
      </w:r>
    </w:p>
    <w:p w14:paraId="2446BA56" w14:textId="4BEB4871" w:rsidR="00581386" w:rsidRDefault="00581386" w:rsidP="00581386">
      <w:pPr>
        <w:pStyle w:val="TOC2"/>
        <w:tabs>
          <w:tab w:val="right" w:leader="dot" w:pos="9629"/>
        </w:tabs>
        <w:rPr>
          <w:rFonts w:asciiTheme="minorHAnsi" w:hAnsiTheme="minorHAnsi" w:cstheme="minorBidi"/>
          <w:noProof/>
          <w:kern w:val="2"/>
          <w14:ligatures w14:val="standardContextual"/>
        </w:rPr>
      </w:pPr>
      <w:r w:rsidRPr="005259AF">
        <w:rPr>
          <w:rFonts w:ascii="Segoe UI" w:eastAsia="Times New Roman" w:hAnsi="Segoe UI" w:cs="Segoe UI"/>
          <w:noProof/>
          <w:lang w:val="en"/>
        </w:rPr>
        <w:t>11.1 Quiz Creation &amp; Content</w:t>
      </w:r>
      <w:r>
        <w:rPr>
          <w:noProof/>
        </w:rPr>
        <w:tab/>
      </w:r>
      <w:r>
        <w:rPr>
          <w:noProof/>
        </w:rPr>
        <w:fldChar w:fldCharType="begin"/>
      </w:r>
      <w:r>
        <w:rPr>
          <w:noProof/>
        </w:rPr>
        <w:instrText xml:space="preserve"> PAGEREF _Toc236818566 \h </w:instrText>
      </w:r>
      <w:r>
        <w:rPr>
          <w:noProof/>
        </w:rPr>
      </w:r>
      <w:r>
        <w:rPr>
          <w:noProof/>
        </w:rPr>
        <w:fldChar w:fldCharType="separate"/>
      </w:r>
      <w:r>
        <w:rPr>
          <w:noProof/>
        </w:rPr>
        <w:t>12</w:t>
      </w:r>
      <w:r>
        <w:rPr>
          <w:noProof/>
        </w:rPr>
        <w:fldChar w:fldCharType="end"/>
      </w:r>
    </w:p>
    <w:p w14:paraId="4867318F" w14:textId="697FE1E5" w:rsidR="00581386" w:rsidRDefault="00581386" w:rsidP="00581386">
      <w:pPr>
        <w:pStyle w:val="TOC2"/>
        <w:tabs>
          <w:tab w:val="right" w:leader="dot" w:pos="9629"/>
        </w:tabs>
        <w:rPr>
          <w:rFonts w:asciiTheme="minorHAnsi" w:hAnsiTheme="minorHAnsi" w:cstheme="minorBidi"/>
          <w:noProof/>
          <w:kern w:val="2"/>
          <w14:ligatures w14:val="standardContextual"/>
        </w:rPr>
      </w:pPr>
      <w:r w:rsidRPr="005259AF">
        <w:rPr>
          <w:rFonts w:ascii="Segoe UI" w:eastAsia="Times New Roman" w:hAnsi="Segoe UI" w:cs="Segoe UI"/>
          <w:noProof/>
          <w:lang w:val="en"/>
        </w:rPr>
        <w:t>11.2 Live Hosting &amp; Participation</w:t>
      </w:r>
      <w:r>
        <w:rPr>
          <w:noProof/>
        </w:rPr>
        <w:tab/>
      </w:r>
      <w:r>
        <w:rPr>
          <w:noProof/>
        </w:rPr>
        <w:fldChar w:fldCharType="begin"/>
      </w:r>
      <w:r>
        <w:rPr>
          <w:noProof/>
        </w:rPr>
        <w:instrText xml:space="preserve"> PAGEREF _Toc236818567 \h </w:instrText>
      </w:r>
      <w:r>
        <w:rPr>
          <w:noProof/>
        </w:rPr>
      </w:r>
      <w:r>
        <w:rPr>
          <w:noProof/>
        </w:rPr>
        <w:fldChar w:fldCharType="separate"/>
      </w:r>
      <w:r>
        <w:rPr>
          <w:noProof/>
        </w:rPr>
        <w:t>13</w:t>
      </w:r>
      <w:r>
        <w:rPr>
          <w:noProof/>
        </w:rPr>
        <w:fldChar w:fldCharType="end"/>
      </w:r>
    </w:p>
    <w:p w14:paraId="39E51D41" w14:textId="1A1FC0AF" w:rsidR="00581386" w:rsidRDefault="00581386" w:rsidP="00581386">
      <w:pPr>
        <w:pStyle w:val="TOC2"/>
        <w:tabs>
          <w:tab w:val="right" w:leader="dot" w:pos="9629"/>
        </w:tabs>
        <w:rPr>
          <w:rFonts w:asciiTheme="minorHAnsi" w:hAnsiTheme="minorHAnsi" w:cstheme="minorBidi"/>
          <w:noProof/>
          <w:kern w:val="2"/>
          <w14:ligatures w14:val="standardContextual"/>
        </w:rPr>
      </w:pPr>
      <w:r w:rsidRPr="005259AF">
        <w:rPr>
          <w:rFonts w:ascii="Segoe UI" w:eastAsia="Times New Roman" w:hAnsi="Segoe UI" w:cs="Segoe UI"/>
          <w:noProof/>
          <w:lang w:val="en"/>
        </w:rPr>
        <w:t>11.3 Branding &amp; Experience</w:t>
      </w:r>
      <w:r>
        <w:rPr>
          <w:noProof/>
        </w:rPr>
        <w:tab/>
      </w:r>
      <w:r>
        <w:rPr>
          <w:noProof/>
        </w:rPr>
        <w:fldChar w:fldCharType="begin"/>
      </w:r>
      <w:r>
        <w:rPr>
          <w:noProof/>
        </w:rPr>
        <w:instrText xml:space="preserve"> PAGEREF _Toc236818568 \h </w:instrText>
      </w:r>
      <w:r>
        <w:rPr>
          <w:noProof/>
        </w:rPr>
      </w:r>
      <w:r>
        <w:rPr>
          <w:noProof/>
        </w:rPr>
        <w:fldChar w:fldCharType="separate"/>
      </w:r>
      <w:r>
        <w:rPr>
          <w:noProof/>
        </w:rPr>
        <w:t>14</w:t>
      </w:r>
      <w:r>
        <w:rPr>
          <w:noProof/>
        </w:rPr>
        <w:fldChar w:fldCharType="end"/>
      </w:r>
    </w:p>
    <w:p w14:paraId="25A02C71" w14:textId="73A9D668" w:rsidR="00581386" w:rsidRDefault="00581386" w:rsidP="00581386">
      <w:pPr>
        <w:pStyle w:val="TOC2"/>
        <w:tabs>
          <w:tab w:val="right" w:leader="dot" w:pos="9629"/>
        </w:tabs>
        <w:rPr>
          <w:rFonts w:asciiTheme="minorHAnsi" w:hAnsiTheme="minorHAnsi" w:cstheme="minorBidi"/>
          <w:noProof/>
          <w:kern w:val="2"/>
          <w14:ligatures w14:val="standardContextual"/>
        </w:rPr>
      </w:pPr>
      <w:r w:rsidRPr="005259AF">
        <w:rPr>
          <w:rFonts w:ascii="Segoe UI" w:eastAsia="Times New Roman" w:hAnsi="Segoe UI" w:cs="Segoe UI"/>
          <w:noProof/>
          <w:lang w:val="en"/>
        </w:rPr>
        <w:t>11.4 Reporting &amp; Analytics</w:t>
      </w:r>
      <w:r>
        <w:rPr>
          <w:noProof/>
        </w:rPr>
        <w:tab/>
      </w:r>
      <w:r>
        <w:rPr>
          <w:noProof/>
        </w:rPr>
        <w:fldChar w:fldCharType="begin"/>
      </w:r>
      <w:r>
        <w:rPr>
          <w:noProof/>
        </w:rPr>
        <w:instrText xml:space="preserve"> PAGEREF _Toc236818569 \h </w:instrText>
      </w:r>
      <w:r>
        <w:rPr>
          <w:noProof/>
        </w:rPr>
      </w:r>
      <w:r>
        <w:rPr>
          <w:noProof/>
        </w:rPr>
        <w:fldChar w:fldCharType="separate"/>
      </w:r>
      <w:r>
        <w:rPr>
          <w:noProof/>
        </w:rPr>
        <w:t>14</w:t>
      </w:r>
      <w:r>
        <w:rPr>
          <w:noProof/>
        </w:rPr>
        <w:fldChar w:fldCharType="end"/>
      </w:r>
    </w:p>
    <w:p w14:paraId="0CD5BF20" w14:textId="111DAFE2" w:rsidR="00581386" w:rsidRDefault="00581386" w:rsidP="00581386">
      <w:pPr>
        <w:pStyle w:val="TOC2"/>
        <w:tabs>
          <w:tab w:val="right" w:leader="dot" w:pos="9629"/>
        </w:tabs>
        <w:rPr>
          <w:rFonts w:asciiTheme="minorHAnsi" w:hAnsiTheme="minorHAnsi" w:cstheme="minorBidi"/>
          <w:noProof/>
          <w:kern w:val="2"/>
          <w14:ligatures w14:val="standardContextual"/>
        </w:rPr>
      </w:pPr>
      <w:r w:rsidRPr="005259AF">
        <w:rPr>
          <w:rFonts w:ascii="Segoe UI" w:eastAsia="Times New Roman" w:hAnsi="Segoe UI" w:cs="Segoe UI"/>
          <w:noProof/>
          <w:lang w:val="en"/>
        </w:rPr>
        <w:t>11.5 Administration &amp; Governance</w:t>
      </w:r>
      <w:r>
        <w:rPr>
          <w:noProof/>
        </w:rPr>
        <w:tab/>
      </w:r>
      <w:r>
        <w:rPr>
          <w:noProof/>
        </w:rPr>
        <w:fldChar w:fldCharType="begin"/>
      </w:r>
      <w:r>
        <w:rPr>
          <w:noProof/>
        </w:rPr>
        <w:instrText xml:space="preserve"> PAGEREF _Toc236818570 \h </w:instrText>
      </w:r>
      <w:r>
        <w:rPr>
          <w:noProof/>
        </w:rPr>
      </w:r>
      <w:r>
        <w:rPr>
          <w:noProof/>
        </w:rPr>
        <w:fldChar w:fldCharType="separate"/>
      </w:r>
      <w:r>
        <w:rPr>
          <w:noProof/>
        </w:rPr>
        <w:t>14</w:t>
      </w:r>
      <w:r>
        <w:rPr>
          <w:noProof/>
        </w:rPr>
        <w:fldChar w:fldCharType="end"/>
      </w:r>
    </w:p>
    <w:p w14:paraId="7F11DA74" w14:textId="4F433CE1" w:rsidR="00581386" w:rsidRDefault="00581386" w:rsidP="00581386">
      <w:pPr>
        <w:pStyle w:val="TOC2"/>
        <w:tabs>
          <w:tab w:val="right" w:leader="dot" w:pos="9629"/>
        </w:tabs>
        <w:rPr>
          <w:rFonts w:asciiTheme="minorHAnsi" w:hAnsiTheme="minorHAnsi" w:cstheme="minorBidi"/>
          <w:noProof/>
          <w:kern w:val="2"/>
          <w14:ligatures w14:val="standardContextual"/>
        </w:rPr>
      </w:pPr>
      <w:r w:rsidRPr="005259AF">
        <w:rPr>
          <w:rFonts w:ascii="Segoe UI" w:eastAsia="Times New Roman" w:hAnsi="Segoe UI" w:cs="Segoe UI"/>
          <w:noProof/>
          <w:lang w:val="en"/>
        </w:rPr>
        <w:t>11.6 AI-Assisted Content Generation</w:t>
      </w:r>
      <w:r>
        <w:rPr>
          <w:noProof/>
        </w:rPr>
        <w:tab/>
      </w:r>
      <w:r>
        <w:rPr>
          <w:noProof/>
        </w:rPr>
        <w:fldChar w:fldCharType="begin"/>
      </w:r>
      <w:r>
        <w:rPr>
          <w:noProof/>
        </w:rPr>
        <w:instrText xml:space="preserve"> PAGEREF _Toc236818571 \h </w:instrText>
      </w:r>
      <w:r>
        <w:rPr>
          <w:noProof/>
        </w:rPr>
      </w:r>
      <w:r>
        <w:rPr>
          <w:noProof/>
        </w:rPr>
        <w:fldChar w:fldCharType="separate"/>
      </w:r>
      <w:r>
        <w:rPr>
          <w:noProof/>
        </w:rPr>
        <w:t>15</w:t>
      </w:r>
      <w:r>
        <w:rPr>
          <w:noProof/>
        </w:rPr>
        <w:fldChar w:fldCharType="end"/>
      </w:r>
    </w:p>
    <w:p w14:paraId="6AF69E4E" w14:textId="06AFB3B1" w:rsidR="00581386" w:rsidRDefault="00581386" w:rsidP="00581386">
      <w:pPr>
        <w:pStyle w:val="TOC1"/>
        <w:tabs>
          <w:tab w:val="right" w:leader="dot" w:pos="9629"/>
        </w:tabs>
        <w:rPr>
          <w:rFonts w:asciiTheme="minorHAnsi" w:hAnsiTheme="minorHAnsi" w:cstheme="minorBidi"/>
          <w:noProof/>
          <w:kern w:val="2"/>
          <w14:ligatures w14:val="standardContextual"/>
        </w:rPr>
      </w:pPr>
      <w:r w:rsidRPr="005259AF">
        <w:rPr>
          <w:rFonts w:ascii="Segoe UI" w:eastAsia="Times New Roman" w:hAnsi="Segoe UI" w:cs="Segoe UI"/>
          <w:noProof/>
          <w:lang w:val="en"/>
        </w:rPr>
        <w:lastRenderedPageBreak/>
        <w:t>12. AI Capabilities</w:t>
      </w:r>
      <w:r>
        <w:rPr>
          <w:noProof/>
        </w:rPr>
        <w:tab/>
      </w:r>
      <w:r>
        <w:rPr>
          <w:noProof/>
        </w:rPr>
        <w:fldChar w:fldCharType="begin"/>
      </w:r>
      <w:r>
        <w:rPr>
          <w:noProof/>
        </w:rPr>
        <w:instrText xml:space="preserve"> PAGEREF _Toc236818572 \h </w:instrText>
      </w:r>
      <w:r>
        <w:rPr>
          <w:noProof/>
        </w:rPr>
      </w:r>
      <w:r>
        <w:rPr>
          <w:noProof/>
        </w:rPr>
        <w:fldChar w:fldCharType="separate"/>
      </w:r>
      <w:r>
        <w:rPr>
          <w:noProof/>
        </w:rPr>
        <w:t>15</w:t>
      </w:r>
      <w:r>
        <w:rPr>
          <w:noProof/>
        </w:rPr>
        <w:fldChar w:fldCharType="end"/>
      </w:r>
    </w:p>
    <w:p w14:paraId="12241472" w14:textId="50E66DD9" w:rsidR="00581386" w:rsidRDefault="00581386" w:rsidP="00581386">
      <w:pPr>
        <w:pStyle w:val="TOC2"/>
        <w:tabs>
          <w:tab w:val="right" w:leader="dot" w:pos="9629"/>
        </w:tabs>
        <w:rPr>
          <w:rFonts w:asciiTheme="minorHAnsi" w:hAnsiTheme="minorHAnsi" w:cstheme="minorBidi"/>
          <w:noProof/>
          <w:kern w:val="2"/>
          <w14:ligatures w14:val="standardContextual"/>
        </w:rPr>
      </w:pPr>
      <w:r w:rsidRPr="005259AF">
        <w:rPr>
          <w:rFonts w:ascii="Segoe UI" w:eastAsia="Times New Roman" w:hAnsi="Segoe UI" w:cs="Segoe UI"/>
          <w:noProof/>
          <w:lang w:val="en"/>
        </w:rPr>
        <w:t>12.1 Current Capabilities (Included)</w:t>
      </w:r>
      <w:r>
        <w:rPr>
          <w:noProof/>
        </w:rPr>
        <w:tab/>
      </w:r>
      <w:r>
        <w:rPr>
          <w:noProof/>
        </w:rPr>
        <w:fldChar w:fldCharType="begin"/>
      </w:r>
      <w:r>
        <w:rPr>
          <w:noProof/>
        </w:rPr>
        <w:instrText xml:space="preserve"> PAGEREF _Toc236818573 \h </w:instrText>
      </w:r>
      <w:r>
        <w:rPr>
          <w:noProof/>
        </w:rPr>
      </w:r>
      <w:r>
        <w:rPr>
          <w:noProof/>
        </w:rPr>
        <w:fldChar w:fldCharType="separate"/>
      </w:r>
      <w:r>
        <w:rPr>
          <w:noProof/>
        </w:rPr>
        <w:t>15</w:t>
      </w:r>
      <w:r>
        <w:rPr>
          <w:noProof/>
        </w:rPr>
        <w:fldChar w:fldCharType="end"/>
      </w:r>
    </w:p>
    <w:p w14:paraId="0D310181" w14:textId="30898A29" w:rsidR="00581386" w:rsidRDefault="00581386" w:rsidP="00581386">
      <w:pPr>
        <w:pStyle w:val="TOC2"/>
        <w:tabs>
          <w:tab w:val="right" w:leader="dot" w:pos="9629"/>
        </w:tabs>
        <w:rPr>
          <w:rFonts w:asciiTheme="minorHAnsi" w:hAnsiTheme="minorHAnsi" w:cstheme="minorBidi"/>
          <w:noProof/>
          <w:kern w:val="2"/>
          <w14:ligatures w14:val="standardContextual"/>
        </w:rPr>
      </w:pPr>
      <w:r w:rsidRPr="005259AF">
        <w:rPr>
          <w:rFonts w:ascii="Segoe UI" w:eastAsia="Times New Roman" w:hAnsi="Segoe UI" w:cs="Segoe UI"/>
          <w:noProof/>
          <w:lang w:val="en"/>
        </w:rPr>
        <w:t>12.2 Optional Capabilities (Scoped per Engagement)</w:t>
      </w:r>
      <w:r>
        <w:rPr>
          <w:noProof/>
        </w:rPr>
        <w:tab/>
      </w:r>
      <w:r>
        <w:rPr>
          <w:noProof/>
        </w:rPr>
        <w:fldChar w:fldCharType="begin"/>
      </w:r>
      <w:r>
        <w:rPr>
          <w:noProof/>
        </w:rPr>
        <w:instrText xml:space="preserve"> PAGEREF _Toc236818574 \h </w:instrText>
      </w:r>
      <w:r>
        <w:rPr>
          <w:noProof/>
        </w:rPr>
      </w:r>
      <w:r>
        <w:rPr>
          <w:noProof/>
        </w:rPr>
        <w:fldChar w:fldCharType="separate"/>
      </w:r>
      <w:r>
        <w:rPr>
          <w:noProof/>
        </w:rPr>
        <w:t>16</w:t>
      </w:r>
      <w:r>
        <w:rPr>
          <w:noProof/>
        </w:rPr>
        <w:fldChar w:fldCharType="end"/>
      </w:r>
    </w:p>
    <w:p w14:paraId="2C136C29" w14:textId="5F43C23C" w:rsidR="00581386" w:rsidRDefault="00581386" w:rsidP="00581386">
      <w:pPr>
        <w:pStyle w:val="TOC2"/>
        <w:tabs>
          <w:tab w:val="right" w:leader="dot" w:pos="9629"/>
        </w:tabs>
        <w:rPr>
          <w:rFonts w:asciiTheme="minorHAnsi" w:hAnsiTheme="minorHAnsi" w:cstheme="minorBidi"/>
          <w:noProof/>
          <w:kern w:val="2"/>
          <w14:ligatures w14:val="standardContextual"/>
        </w:rPr>
      </w:pPr>
      <w:r w:rsidRPr="005259AF">
        <w:rPr>
          <w:rFonts w:ascii="Segoe UI" w:eastAsia="Times New Roman" w:hAnsi="Segoe UI" w:cs="Segoe UI"/>
          <w:noProof/>
          <w:lang w:val="en"/>
        </w:rPr>
        <w:t>12.3 Future Roadmap</w:t>
      </w:r>
      <w:r>
        <w:rPr>
          <w:noProof/>
        </w:rPr>
        <w:tab/>
      </w:r>
      <w:r>
        <w:rPr>
          <w:noProof/>
        </w:rPr>
        <w:fldChar w:fldCharType="begin"/>
      </w:r>
      <w:r>
        <w:rPr>
          <w:noProof/>
        </w:rPr>
        <w:instrText xml:space="preserve"> PAGEREF _Toc236818575 \h </w:instrText>
      </w:r>
      <w:r>
        <w:rPr>
          <w:noProof/>
        </w:rPr>
      </w:r>
      <w:r>
        <w:rPr>
          <w:noProof/>
        </w:rPr>
        <w:fldChar w:fldCharType="separate"/>
      </w:r>
      <w:r>
        <w:rPr>
          <w:noProof/>
        </w:rPr>
        <w:t>17</w:t>
      </w:r>
      <w:r>
        <w:rPr>
          <w:noProof/>
        </w:rPr>
        <w:fldChar w:fldCharType="end"/>
      </w:r>
    </w:p>
    <w:p w14:paraId="00292083" w14:textId="437C6895" w:rsidR="00581386" w:rsidRDefault="00581386" w:rsidP="00581386">
      <w:pPr>
        <w:pStyle w:val="TOC1"/>
        <w:tabs>
          <w:tab w:val="right" w:leader="dot" w:pos="9629"/>
        </w:tabs>
        <w:rPr>
          <w:rFonts w:asciiTheme="minorHAnsi" w:hAnsiTheme="minorHAnsi" w:cstheme="minorBidi"/>
          <w:noProof/>
          <w:kern w:val="2"/>
          <w14:ligatures w14:val="standardContextual"/>
        </w:rPr>
      </w:pPr>
      <w:r w:rsidRPr="005259AF">
        <w:rPr>
          <w:rFonts w:ascii="Segoe UI" w:eastAsia="Times New Roman" w:hAnsi="Segoe UI" w:cs="Segoe UI"/>
          <w:noProof/>
          <w:lang w:val="en"/>
        </w:rPr>
        <w:t>13. User Roles</w:t>
      </w:r>
      <w:r>
        <w:rPr>
          <w:noProof/>
        </w:rPr>
        <w:tab/>
      </w:r>
      <w:r>
        <w:rPr>
          <w:noProof/>
        </w:rPr>
        <w:fldChar w:fldCharType="begin"/>
      </w:r>
      <w:r>
        <w:rPr>
          <w:noProof/>
        </w:rPr>
        <w:instrText xml:space="preserve"> PAGEREF _Toc236818576 \h </w:instrText>
      </w:r>
      <w:r>
        <w:rPr>
          <w:noProof/>
        </w:rPr>
      </w:r>
      <w:r>
        <w:rPr>
          <w:noProof/>
        </w:rPr>
        <w:fldChar w:fldCharType="separate"/>
      </w:r>
      <w:r>
        <w:rPr>
          <w:noProof/>
        </w:rPr>
        <w:t>17</w:t>
      </w:r>
      <w:r>
        <w:rPr>
          <w:noProof/>
        </w:rPr>
        <w:fldChar w:fldCharType="end"/>
      </w:r>
    </w:p>
    <w:p w14:paraId="44D0FD3C" w14:textId="1B2BB324" w:rsidR="00581386" w:rsidRDefault="00581386" w:rsidP="00581386">
      <w:pPr>
        <w:pStyle w:val="TOC1"/>
        <w:tabs>
          <w:tab w:val="right" w:leader="dot" w:pos="9629"/>
        </w:tabs>
        <w:rPr>
          <w:rFonts w:asciiTheme="minorHAnsi" w:hAnsiTheme="minorHAnsi" w:cstheme="minorBidi"/>
          <w:noProof/>
          <w:kern w:val="2"/>
          <w14:ligatures w14:val="standardContextual"/>
        </w:rPr>
      </w:pPr>
      <w:r w:rsidRPr="005259AF">
        <w:rPr>
          <w:rFonts w:ascii="Segoe UI" w:eastAsia="Times New Roman" w:hAnsi="Segoe UI" w:cs="Segoe UI"/>
          <w:noProof/>
          <w:lang w:val="en"/>
        </w:rPr>
        <w:t>14. Reporting and Analytics</w:t>
      </w:r>
      <w:r>
        <w:rPr>
          <w:noProof/>
        </w:rPr>
        <w:tab/>
      </w:r>
      <w:r>
        <w:rPr>
          <w:noProof/>
        </w:rPr>
        <w:fldChar w:fldCharType="begin"/>
      </w:r>
      <w:r>
        <w:rPr>
          <w:noProof/>
        </w:rPr>
        <w:instrText xml:space="preserve"> PAGEREF _Toc236818577 \h </w:instrText>
      </w:r>
      <w:r>
        <w:rPr>
          <w:noProof/>
        </w:rPr>
      </w:r>
      <w:r>
        <w:rPr>
          <w:noProof/>
        </w:rPr>
        <w:fldChar w:fldCharType="separate"/>
      </w:r>
      <w:r>
        <w:rPr>
          <w:noProof/>
        </w:rPr>
        <w:t>18</w:t>
      </w:r>
      <w:r>
        <w:rPr>
          <w:noProof/>
        </w:rPr>
        <w:fldChar w:fldCharType="end"/>
      </w:r>
    </w:p>
    <w:p w14:paraId="208FB0C1" w14:textId="4905965D" w:rsidR="00581386" w:rsidRDefault="00581386" w:rsidP="00581386">
      <w:pPr>
        <w:pStyle w:val="TOC1"/>
        <w:tabs>
          <w:tab w:val="right" w:leader="dot" w:pos="9629"/>
        </w:tabs>
        <w:rPr>
          <w:rFonts w:asciiTheme="minorHAnsi" w:hAnsiTheme="minorHAnsi" w:cstheme="minorBidi"/>
          <w:noProof/>
          <w:kern w:val="2"/>
          <w14:ligatures w14:val="standardContextual"/>
        </w:rPr>
      </w:pPr>
      <w:r w:rsidRPr="005259AF">
        <w:rPr>
          <w:rFonts w:ascii="Segoe UI" w:eastAsia="Times New Roman" w:hAnsi="Segoe UI" w:cs="Segoe UI"/>
          <w:noProof/>
          <w:lang w:val="en"/>
        </w:rPr>
        <w:t>15. Technical Architecture</w:t>
      </w:r>
      <w:r>
        <w:rPr>
          <w:noProof/>
        </w:rPr>
        <w:tab/>
      </w:r>
      <w:r>
        <w:rPr>
          <w:noProof/>
        </w:rPr>
        <w:fldChar w:fldCharType="begin"/>
      </w:r>
      <w:r>
        <w:rPr>
          <w:noProof/>
        </w:rPr>
        <w:instrText xml:space="preserve"> PAGEREF _Toc236818578 \h </w:instrText>
      </w:r>
      <w:r>
        <w:rPr>
          <w:noProof/>
        </w:rPr>
      </w:r>
      <w:r>
        <w:rPr>
          <w:noProof/>
        </w:rPr>
        <w:fldChar w:fldCharType="separate"/>
      </w:r>
      <w:r>
        <w:rPr>
          <w:noProof/>
        </w:rPr>
        <w:t>20</w:t>
      </w:r>
      <w:r>
        <w:rPr>
          <w:noProof/>
        </w:rPr>
        <w:fldChar w:fldCharType="end"/>
      </w:r>
    </w:p>
    <w:p w14:paraId="437CA8B1" w14:textId="4FCD74A7" w:rsidR="00581386" w:rsidRDefault="00581386" w:rsidP="00581386">
      <w:pPr>
        <w:pStyle w:val="TOC2"/>
        <w:tabs>
          <w:tab w:val="right" w:leader="dot" w:pos="9629"/>
        </w:tabs>
        <w:rPr>
          <w:rFonts w:asciiTheme="minorHAnsi" w:hAnsiTheme="minorHAnsi" w:cstheme="minorBidi"/>
          <w:noProof/>
          <w:kern w:val="2"/>
          <w14:ligatures w14:val="standardContextual"/>
        </w:rPr>
      </w:pPr>
      <w:r w:rsidRPr="005259AF">
        <w:rPr>
          <w:rFonts w:ascii="Segoe UI" w:eastAsia="Times New Roman" w:hAnsi="Segoe UI" w:cs="Segoe UI"/>
          <w:noProof/>
          <w:lang w:val="en"/>
        </w:rPr>
        <w:t>15.1 Technology Stack</w:t>
      </w:r>
      <w:r>
        <w:rPr>
          <w:noProof/>
        </w:rPr>
        <w:tab/>
      </w:r>
      <w:r>
        <w:rPr>
          <w:noProof/>
        </w:rPr>
        <w:fldChar w:fldCharType="begin"/>
      </w:r>
      <w:r>
        <w:rPr>
          <w:noProof/>
        </w:rPr>
        <w:instrText xml:space="preserve"> PAGEREF _Toc236818579 \h </w:instrText>
      </w:r>
      <w:r>
        <w:rPr>
          <w:noProof/>
        </w:rPr>
      </w:r>
      <w:r>
        <w:rPr>
          <w:noProof/>
        </w:rPr>
        <w:fldChar w:fldCharType="separate"/>
      </w:r>
      <w:r>
        <w:rPr>
          <w:noProof/>
        </w:rPr>
        <w:t>20</w:t>
      </w:r>
      <w:r>
        <w:rPr>
          <w:noProof/>
        </w:rPr>
        <w:fldChar w:fldCharType="end"/>
      </w:r>
    </w:p>
    <w:p w14:paraId="20605A35" w14:textId="7DBA16FE" w:rsidR="00581386" w:rsidRDefault="00581386" w:rsidP="00581386">
      <w:pPr>
        <w:pStyle w:val="TOC2"/>
        <w:tabs>
          <w:tab w:val="right" w:leader="dot" w:pos="9629"/>
        </w:tabs>
        <w:rPr>
          <w:rFonts w:asciiTheme="minorHAnsi" w:hAnsiTheme="minorHAnsi" w:cstheme="minorBidi"/>
          <w:noProof/>
          <w:kern w:val="2"/>
          <w14:ligatures w14:val="standardContextual"/>
        </w:rPr>
      </w:pPr>
      <w:r w:rsidRPr="005259AF">
        <w:rPr>
          <w:rFonts w:ascii="Segoe UI" w:eastAsia="Times New Roman" w:hAnsi="Segoe UI" w:cs="Segoe UI"/>
          <w:noProof/>
          <w:lang w:val="en"/>
        </w:rPr>
        <w:t>15.2 Architecture Diagram</w:t>
      </w:r>
      <w:r>
        <w:rPr>
          <w:noProof/>
        </w:rPr>
        <w:tab/>
      </w:r>
      <w:r>
        <w:rPr>
          <w:noProof/>
        </w:rPr>
        <w:fldChar w:fldCharType="begin"/>
      </w:r>
      <w:r>
        <w:rPr>
          <w:noProof/>
        </w:rPr>
        <w:instrText xml:space="preserve"> PAGEREF _Toc236818580 \h </w:instrText>
      </w:r>
      <w:r>
        <w:rPr>
          <w:noProof/>
        </w:rPr>
      </w:r>
      <w:r>
        <w:rPr>
          <w:noProof/>
        </w:rPr>
        <w:fldChar w:fldCharType="separate"/>
      </w:r>
      <w:r>
        <w:rPr>
          <w:noProof/>
        </w:rPr>
        <w:t>20</w:t>
      </w:r>
      <w:r>
        <w:rPr>
          <w:noProof/>
        </w:rPr>
        <w:fldChar w:fldCharType="end"/>
      </w:r>
    </w:p>
    <w:p w14:paraId="2B7156CE" w14:textId="157363EA" w:rsidR="00581386" w:rsidRDefault="00581386" w:rsidP="00581386">
      <w:pPr>
        <w:pStyle w:val="TOC1"/>
        <w:tabs>
          <w:tab w:val="right" w:leader="dot" w:pos="9629"/>
        </w:tabs>
        <w:rPr>
          <w:rFonts w:asciiTheme="minorHAnsi" w:hAnsiTheme="minorHAnsi" w:cstheme="minorBidi"/>
          <w:noProof/>
          <w:kern w:val="2"/>
          <w14:ligatures w14:val="standardContextual"/>
        </w:rPr>
      </w:pPr>
      <w:r w:rsidRPr="005259AF">
        <w:rPr>
          <w:rFonts w:ascii="Segoe UI" w:eastAsia="Times New Roman" w:hAnsi="Segoe UI" w:cs="Segoe UI"/>
          <w:noProof/>
          <w:lang w:val="en"/>
        </w:rPr>
        <w:t>16. Real-Time Architecture</w:t>
      </w:r>
      <w:r>
        <w:rPr>
          <w:noProof/>
        </w:rPr>
        <w:tab/>
      </w:r>
      <w:r>
        <w:rPr>
          <w:noProof/>
        </w:rPr>
        <w:fldChar w:fldCharType="begin"/>
      </w:r>
      <w:r>
        <w:rPr>
          <w:noProof/>
        </w:rPr>
        <w:instrText xml:space="preserve"> PAGEREF _Toc236818581 \h </w:instrText>
      </w:r>
      <w:r>
        <w:rPr>
          <w:noProof/>
        </w:rPr>
      </w:r>
      <w:r>
        <w:rPr>
          <w:noProof/>
        </w:rPr>
        <w:fldChar w:fldCharType="separate"/>
      </w:r>
      <w:r>
        <w:rPr>
          <w:noProof/>
        </w:rPr>
        <w:t>21</w:t>
      </w:r>
      <w:r>
        <w:rPr>
          <w:noProof/>
        </w:rPr>
        <w:fldChar w:fldCharType="end"/>
      </w:r>
    </w:p>
    <w:p w14:paraId="361BF57A" w14:textId="77ABB0EE" w:rsidR="00581386" w:rsidRDefault="00581386" w:rsidP="00581386">
      <w:pPr>
        <w:pStyle w:val="TOC2"/>
        <w:tabs>
          <w:tab w:val="right" w:leader="dot" w:pos="9629"/>
        </w:tabs>
        <w:rPr>
          <w:rFonts w:asciiTheme="minorHAnsi" w:hAnsiTheme="minorHAnsi" w:cstheme="minorBidi"/>
          <w:noProof/>
          <w:kern w:val="2"/>
          <w14:ligatures w14:val="standardContextual"/>
        </w:rPr>
      </w:pPr>
      <w:r w:rsidRPr="005259AF">
        <w:rPr>
          <w:rFonts w:ascii="Segoe UI" w:eastAsia="Times New Roman" w:hAnsi="Segoe UI" w:cs="Segoe UI"/>
          <w:noProof/>
          <w:lang w:val="en"/>
        </w:rPr>
        <w:t>16.1 Session Flow</w:t>
      </w:r>
      <w:r>
        <w:rPr>
          <w:noProof/>
        </w:rPr>
        <w:tab/>
      </w:r>
      <w:r>
        <w:rPr>
          <w:noProof/>
        </w:rPr>
        <w:fldChar w:fldCharType="begin"/>
      </w:r>
      <w:r>
        <w:rPr>
          <w:noProof/>
        </w:rPr>
        <w:instrText xml:space="preserve"> PAGEREF _Toc236818582 \h </w:instrText>
      </w:r>
      <w:r>
        <w:rPr>
          <w:noProof/>
        </w:rPr>
      </w:r>
      <w:r>
        <w:rPr>
          <w:noProof/>
        </w:rPr>
        <w:fldChar w:fldCharType="separate"/>
      </w:r>
      <w:r>
        <w:rPr>
          <w:noProof/>
        </w:rPr>
        <w:t>21</w:t>
      </w:r>
      <w:r>
        <w:rPr>
          <w:noProof/>
        </w:rPr>
        <w:fldChar w:fldCharType="end"/>
      </w:r>
    </w:p>
    <w:p w14:paraId="69A51E96" w14:textId="3BE15CAD" w:rsidR="00581386" w:rsidRDefault="00581386" w:rsidP="00581386">
      <w:pPr>
        <w:pStyle w:val="TOC2"/>
        <w:tabs>
          <w:tab w:val="right" w:leader="dot" w:pos="9629"/>
        </w:tabs>
        <w:rPr>
          <w:rFonts w:asciiTheme="minorHAnsi" w:hAnsiTheme="minorHAnsi" w:cstheme="minorBidi"/>
          <w:noProof/>
          <w:kern w:val="2"/>
          <w14:ligatures w14:val="standardContextual"/>
        </w:rPr>
      </w:pPr>
      <w:r w:rsidRPr="005259AF">
        <w:rPr>
          <w:rFonts w:ascii="Segoe UI" w:eastAsia="Times New Roman" w:hAnsi="Segoe UI" w:cs="Segoe UI"/>
          <w:noProof/>
          <w:lang w:val="en"/>
        </w:rPr>
        <w:t>16.2 Server-Authoritative Timing, Reconnection, and Why It Matters at Scale</w:t>
      </w:r>
      <w:r>
        <w:rPr>
          <w:noProof/>
        </w:rPr>
        <w:tab/>
      </w:r>
      <w:r>
        <w:rPr>
          <w:noProof/>
        </w:rPr>
        <w:fldChar w:fldCharType="begin"/>
      </w:r>
      <w:r>
        <w:rPr>
          <w:noProof/>
        </w:rPr>
        <w:instrText xml:space="preserve"> PAGEREF _Toc236818583 \h </w:instrText>
      </w:r>
      <w:r>
        <w:rPr>
          <w:noProof/>
        </w:rPr>
      </w:r>
      <w:r>
        <w:rPr>
          <w:noProof/>
        </w:rPr>
        <w:fldChar w:fldCharType="separate"/>
      </w:r>
      <w:r>
        <w:rPr>
          <w:noProof/>
        </w:rPr>
        <w:t>21</w:t>
      </w:r>
      <w:r>
        <w:rPr>
          <w:noProof/>
        </w:rPr>
        <w:fldChar w:fldCharType="end"/>
      </w:r>
    </w:p>
    <w:p w14:paraId="7E935574" w14:textId="4031161F" w:rsidR="00581386" w:rsidRDefault="00581386" w:rsidP="00581386">
      <w:pPr>
        <w:pStyle w:val="TOC1"/>
        <w:tabs>
          <w:tab w:val="right" w:leader="dot" w:pos="9629"/>
        </w:tabs>
        <w:rPr>
          <w:rFonts w:asciiTheme="minorHAnsi" w:hAnsiTheme="minorHAnsi" w:cstheme="minorBidi"/>
          <w:noProof/>
          <w:kern w:val="2"/>
          <w14:ligatures w14:val="standardContextual"/>
        </w:rPr>
      </w:pPr>
      <w:r w:rsidRPr="005259AF">
        <w:rPr>
          <w:rFonts w:ascii="Segoe UI" w:eastAsia="Times New Roman" w:hAnsi="Segoe UI" w:cs="Segoe UI"/>
          <w:noProof/>
          <w:lang w:val="en"/>
        </w:rPr>
        <w:t>17. Deployment Options</w:t>
      </w:r>
      <w:r>
        <w:rPr>
          <w:noProof/>
        </w:rPr>
        <w:tab/>
      </w:r>
      <w:r>
        <w:rPr>
          <w:noProof/>
        </w:rPr>
        <w:fldChar w:fldCharType="begin"/>
      </w:r>
      <w:r>
        <w:rPr>
          <w:noProof/>
        </w:rPr>
        <w:instrText xml:space="preserve"> PAGEREF _Toc236818584 \h </w:instrText>
      </w:r>
      <w:r>
        <w:rPr>
          <w:noProof/>
        </w:rPr>
      </w:r>
      <w:r>
        <w:rPr>
          <w:noProof/>
        </w:rPr>
        <w:fldChar w:fldCharType="separate"/>
      </w:r>
      <w:r>
        <w:rPr>
          <w:noProof/>
        </w:rPr>
        <w:t>22</w:t>
      </w:r>
      <w:r>
        <w:rPr>
          <w:noProof/>
        </w:rPr>
        <w:fldChar w:fldCharType="end"/>
      </w:r>
    </w:p>
    <w:p w14:paraId="754231BB" w14:textId="171C7F79" w:rsidR="00581386" w:rsidRDefault="00581386" w:rsidP="00581386">
      <w:pPr>
        <w:pStyle w:val="TOC2"/>
        <w:tabs>
          <w:tab w:val="right" w:leader="dot" w:pos="9629"/>
        </w:tabs>
        <w:rPr>
          <w:rFonts w:asciiTheme="minorHAnsi" w:hAnsiTheme="minorHAnsi" w:cstheme="minorBidi"/>
          <w:noProof/>
          <w:kern w:val="2"/>
          <w14:ligatures w14:val="standardContextual"/>
        </w:rPr>
      </w:pPr>
      <w:r w:rsidRPr="005259AF">
        <w:rPr>
          <w:rFonts w:ascii="Segoe UI" w:eastAsia="Times New Roman" w:hAnsi="Segoe UI" w:cs="Segoe UI"/>
          <w:noProof/>
          <w:lang w:val="en"/>
        </w:rPr>
        <w:t>17.1 Cloud / SaaS</w:t>
      </w:r>
      <w:r>
        <w:rPr>
          <w:noProof/>
        </w:rPr>
        <w:tab/>
      </w:r>
      <w:r>
        <w:rPr>
          <w:noProof/>
        </w:rPr>
        <w:fldChar w:fldCharType="begin"/>
      </w:r>
      <w:r>
        <w:rPr>
          <w:noProof/>
        </w:rPr>
        <w:instrText xml:space="preserve"> PAGEREF _Toc236818585 \h </w:instrText>
      </w:r>
      <w:r>
        <w:rPr>
          <w:noProof/>
        </w:rPr>
      </w:r>
      <w:r>
        <w:rPr>
          <w:noProof/>
        </w:rPr>
        <w:fldChar w:fldCharType="separate"/>
      </w:r>
      <w:r>
        <w:rPr>
          <w:noProof/>
        </w:rPr>
        <w:t>22</w:t>
      </w:r>
      <w:r>
        <w:rPr>
          <w:noProof/>
        </w:rPr>
        <w:fldChar w:fldCharType="end"/>
      </w:r>
    </w:p>
    <w:p w14:paraId="077AD709" w14:textId="7BA98E1E" w:rsidR="00581386" w:rsidRDefault="00581386" w:rsidP="00581386">
      <w:pPr>
        <w:pStyle w:val="TOC2"/>
        <w:tabs>
          <w:tab w:val="right" w:leader="dot" w:pos="9629"/>
        </w:tabs>
        <w:rPr>
          <w:rFonts w:asciiTheme="minorHAnsi" w:hAnsiTheme="minorHAnsi" w:cstheme="minorBidi"/>
          <w:noProof/>
          <w:kern w:val="2"/>
          <w14:ligatures w14:val="standardContextual"/>
        </w:rPr>
      </w:pPr>
      <w:r w:rsidRPr="005259AF">
        <w:rPr>
          <w:rFonts w:ascii="Segoe UI" w:eastAsia="Times New Roman" w:hAnsi="Segoe UI" w:cs="Segoe UI"/>
          <w:noProof/>
          <w:lang w:val="en"/>
        </w:rPr>
        <w:t>17.2 On-Premises</w:t>
      </w:r>
      <w:r>
        <w:rPr>
          <w:noProof/>
        </w:rPr>
        <w:tab/>
      </w:r>
      <w:r>
        <w:rPr>
          <w:noProof/>
        </w:rPr>
        <w:fldChar w:fldCharType="begin"/>
      </w:r>
      <w:r>
        <w:rPr>
          <w:noProof/>
        </w:rPr>
        <w:instrText xml:space="preserve"> PAGEREF _Toc236818586 \h </w:instrText>
      </w:r>
      <w:r>
        <w:rPr>
          <w:noProof/>
        </w:rPr>
      </w:r>
      <w:r>
        <w:rPr>
          <w:noProof/>
        </w:rPr>
        <w:fldChar w:fldCharType="separate"/>
      </w:r>
      <w:r>
        <w:rPr>
          <w:noProof/>
        </w:rPr>
        <w:t>22</w:t>
      </w:r>
      <w:r>
        <w:rPr>
          <w:noProof/>
        </w:rPr>
        <w:fldChar w:fldCharType="end"/>
      </w:r>
    </w:p>
    <w:p w14:paraId="0E9830BD" w14:textId="423C2C9B" w:rsidR="00581386" w:rsidRDefault="00581386" w:rsidP="00581386">
      <w:pPr>
        <w:pStyle w:val="TOC2"/>
        <w:tabs>
          <w:tab w:val="right" w:leader="dot" w:pos="9629"/>
        </w:tabs>
        <w:rPr>
          <w:rFonts w:asciiTheme="minorHAnsi" w:hAnsiTheme="minorHAnsi" w:cstheme="minorBidi"/>
          <w:noProof/>
          <w:kern w:val="2"/>
          <w14:ligatures w14:val="standardContextual"/>
        </w:rPr>
      </w:pPr>
      <w:r w:rsidRPr="005259AF">
        <w:rPr>
          <w:rFonts w:ascii="Segoe UI" w:eastAsia="Times New Roman" w:hAnsi="Segoe UI" w:cs="Segoe UI"/>
          <w:noProof/>
          <w:lang w:val="en"/>
        </w:rPr>
        <w:t>17.3 Hybrid</w:t>
      </w:r>
      <w:r>
        <w:rPr>
          <w:noProof/>
        </w:rPr>
        <w:tab/>
      </w:r>
      <w:r>
        <w:rPr>
          <w:noProof/>
        </w:rPr>
        <w:fldChar w:fldCharType="begin"/>
      </w:r>
      <w:r>
        <w:rPr>
          <w:noProof/>
        </w:rPr>
        <w:instrText xml:space="preserve"> PAGEREF _Toc236818587 \h </w:instrText>
      </w:r>
      <w:r>
        <w:rPr>
          <w:noProof/>
        </w:rPr>
      </w:r>
      <w:r>
        <w:rPr>
          <w:noProof/>
        </w:rPr>
        <w:fldChar w:fldCharType="separate"/>
      </w:r>
      <w:r>
        <w:rPr>
          <w:noProof/>
        </w:rPr>
        <w:t>23</w:t>
      </w:r>
      <w:r>
        <w:rPr>
          <w:noProof/>
        </w:rPr>
        <w:fldChar w:fldCharType="end"/>
      </w:r>
    </w:p>
    <w:p w14:paraId="7F928C89" w14:textId="1655D728" w:rsidR="00581386" w:rsidRDefault="00581386" w:rsidP="00581386">
      <w:pPr>
        <w:pStyle w:val="TOC2"/>
        <w:tabs>
          <w:tab w:val="right" w:leader="dot" w:pos="9629"/>
        </w:tabs>
        <w:rPr>
          <w:rFonts w:asciiTheme="minorHAnsi" w:hAnsiTheme="minorHAnsi" w:cstheme="minorBidi"/>
          <w:noProof/>
          <w:kern w:val="2"/>
          <w14:ligatures w14:val="standardContextual"/>
        </w:rPr>
      </w:pPr>
      <w:r w:rsidRPr="005259AF">
        <w:rPr>
          <w:rFonts w:ascii="Segoe UI" w:eastAsia="Times New Roman" w:hAnsi="Segoe UI" w:cs="Segoe UI"/>
          <w:noProof/>
          <w:lang w:val="en"/>
        </w:rPr>
        <w:t>17.4 Supported Deployment Platforms</w:t>
      </w:r>
      <w:r>
        <w:rPr>
          <w:noProof/>
        </w:rPr>
        <w:tab/>
      </w:r>
      <w:r>
        <w:rPr>
          <w:noProof/>
        </w:rPr>
        <w:fldChar w:fldCharType="begin"/>
      </w:r>
      <w:r>
        <w:rPr>
          <w:noProof/>
        </w:rPr>
        <w:instrText xml:space="preserve"> PAGEREF _Toc236818588 \h </w:instrText>
      </w:r>
      <w:r>
        <w:rPr>
          <w:noProof/>
        </w:rPr>
      </w:r>
      <w:r>
        <w:rPr>
          <w:noProof/>
        </w:rPr>
        <w:fldChar w:fldCharType="separate"/>
      </w:r>
      <w:r>
        <w:rPr>
          <w:noProof/>
        </w:rPr>
        <w:t>23</w:t>
      </w:r>
      <w:r>
        <w:rPr>
          <w:noProof/>
        </w:rPr>
        <w:fldChar w:fldCharType="end"/>
      </w:r>
    </w:p>
    <w:p w14:paraId="342667B8" w14:textId="0C0DD8C0" w:rsidR="00581386" w:rsidRDefault="00581386" w:rsidP="00581386">
      <w:pPr>
        <w:pStyle w:val="TOC2"/>
        <w:tabs>
          <w:tab w:val="right" w:leader="dot" w:pos="9629"/>
        </w:tabs>
        <w:rPr>
          <w:rFonts w:asciiTheme="minorHAnsi" w:hAnsiTheme="minorHAnsi" w:cstheme="minorBidi"/>
          <w:noProof/>
          <w:kern w:val="2"/>
          <w14:ligatures w14:val="standardContextual"/>
        </w:rPr>
      </w:pPr>
      <w:r w:rsidRPr="005259AF">
        <w:rPr>
          <w:rFonts w:ascii="Segoe UI" w:eastAsia="Times New Roman" w:hAnsi="Segoe UI" w:cs="Segoe UI"/>
          <w:noProof/>
          <w:lang w:val="en"/>
        </w:rPr>
        <w:t>17.5 Client Standard Requirements</w:t>
      </w:r>
      <w:r>
        <w:rPr>
          <w:noProof/>
        </w:rPr>
        <w:tab/>
      </w:r>
      <w:r>
        <w:rPr>
          <w:noProof/>
        </w:rPr>
        <w:fldChar w:fldCharType="begin"/>
      </w:r>
      <w:r>
        <w:rPr>
          <w:noProof/>
        </w:rPr>
        <w:instrText xml:space="preserve"> PAGEREF _Toc236818589 \h </w:instrText>
      </w:r>
      <w:r>
        <w:rPr>
          <w:noProof/>
        </w:rPr>
      </w:r>
      <w:r>
        <w:rPr>
          <w:noProof/>
        </w:rPr>
        <w:fldChar w:fldCharType="separate"/>
      </w:r>
      <w:r>
        <w:rPr>
          <w:noProof/>
        </w:rPr>
        <w:t>24</w:t>
      </w:r>
      <w:r>
        <w:rPr>
          <w:noProof/>
        </w:rPr>
        <w:fldChar w:fldCharType="end"/>
      </w:r>
    </w:p>
    <w:p w14:paraId="4065D2BD" w14:textId="7B80EC90" w:rsidR="00581386" w:rsidRDefault="00581386" w:rsidP="00581386">
      <w:pPr>
        <w:pStyle w:val="TOC1"/>
        <w:tabs>
          <w:tab w:val="right" w:leader="dot" w:pos="9629"/>
        </w:tabs>
        <w:rPr>
          <w:rFonts w:asciiTheme="minorHAnsi" w:hAnsiTheme="minorHAnsi" w:cstheme="minorBidi"/>
          <w:noProof/>
          <w:kern w:val="2"/>
          <w14:ligatures w14:val="standardContextual"/>
        </w:rPr>
      </w:pPr>
      <w:r w:rsidRPr="005259AF">
        <w:rPr>
          <w:rFonts w:ascii="Segoe UI" w:eastAsia="Times New Roman" w:hAnsi="Segoe UI" w:cs="Segoe UI"/>
          <w:noProof/>
          <w:lang w:val="en"/>
        </w:rPr>
        <w:t>18. Cybersecurity</w:t>
      </w:r>
      <w:r>
        <w:rPr>
          <w:noProof/>
        </w:rPr>
        <w:tab/>
      </w:r>
      <w:r>
        <w:rPr>
          <w:noProof/>
        </w:rPr>
        <w:fldChar w:fldCharType="begin"/>
      </w:r>
      <w:r>
        <w:rPr>
          <w:noProof/>
        </w:rPr>
        <w:instrText xml:space="preserve"> PAGEREF _Toc236818590 \h </w:instrText>
      </w:r>
      <w:r>
        <w:rPr>
          <w:noProof/>
        </w:rPr>
      </w:r>
      <w:r>
        <w:rPr>
          <w:noProof/>
        </w:rPr>
        <w:fldChar w:fldCharType="separate"/>
      </w:r>
      <w:r>
        <w:rPr>
          <w:noProof/>
        </w:rPr>
        <w:t>25</w:t>
      </w:r>
      <w:r>
        <w:rPr>
          <w:noProof/>
        </w:rPr>
        <w:fldChar w:fldCharType="end"/>
      </w:r>
    </w:p>
    <w:p w14:paraId="1D526EC9" w14:textId="51CA78F6" w:rsidR="00581386" w:rsidRDefault="00581386" w:rsidP="00581386">
      <w:pPr>
        <w:pStyle w:val="TOC1"/>
        <w:tabs>
          <w:tab w:val="right" w:leader="dot" w:pos="9629"/>
        </w:tabs>
        <w:rPr>
          <w:rFonts w:asciiTheme="minorHAnsi" w:hAnsiTheme="minorHAnsi" w:cstheme="minorBidi"/>
          <w:noProof/>
          <w:kern w:val="2"/>
          <w14:ligatures w14:val="standardContextual"/>
        </w:rPr>
      </w:pPr>
      <w:r w:rsidRPr="005259AF">
        <w:rPr>
          <w:rFonts w:ascii="Segoe UI" w:eastAsia="Times New Roman" w:hAnsi="Segoe UI" w:cs="Segoe UI"/>
          <w:noProof/>
          <w:lang w:val="en"/>
        </w:rPr>
        <w:t>19. Data Protection</w:t>
      </w:r>
      <w:r>
        <w:rPr>
          <w:noProof/>
        </w:rPr>
        <w:tab/>
      </w:r>
      <w:r>
        <w:rPr>
          <w:noProof/>
        </w:rPr>
        <w:fldChar w:fldCharType="begin"/>
      </w:r>
      <w:r>
        <w:rPr>
          <w:noProof/>
        </w:rPr>
        <w:instrText xml:space="preserve"> PAGEREF _Toc236818591 \h </w:instrText>
      </w:r>
      <w:r>
        <w:rPr>
          <w:noProof/>
        </w:rPr>
      </w:r>
      <w:r>
        <w:rPr>
          <w:noProof/>
        </w:rPr>
        <w:fldChar w:fldCharType="separate"/>
      </w:r>
      <w:r>
        <w:rPr>
          <w:noProof/>
        </w:rPr>
        <w:t>26</w:t>
      </w:r>
      <w:r>
        <w:rPr>
          <w:noProof/>
        </w:rPr>
        <w:fldChar w:fldCharType="end"/>
      </w:r>
    </w:p>
    <w:p w14:paraId="7E70CB7D" w14:textId="16FB6025" w:rsidR="00581386" w:rsidRDefault="00581386" w:rsidP="00581386">
      <w:pPr>
        <w:pStyle w:val="TOC1"/>
        <w:tabs>
          <w:tab w:val="right" w:leader="dot" w:pos="9629"/>
        </w:tabs>
        <w:rPr>
          <w:rFonts w:asciiTheme="minorHAnsi" w:hAnsiTheme="minorHAnsi" w:cstheme="minorBidi"/>
          <w:noProof/>
          <w:kern w:val="2"/>
          <w14:ligatures w14:val="standardContextual"/>
        </w:rPr>
      </w:pPr>
      <w:r w:rsidRPr="005259AF">
        <w:rPr>
          <w:rFonts w:ascii="Segoe UI" w:eastAsia="Times New Roman" w:hAnsi="Segoe UI" w:cs="Segoe UI"/>
          <w:noProof/>
          <w:lang w:val="en"/>
        </w:rPr>
        <w:t>20. Data Ownership</w:t>
      </w:r>
      <w:r>
        <w:rPr>
          <w:noProof/>
        </w:rPr>
        <w:tab/>
      </w:r>
      <w:r>
        <w:rPr>
          <w:noProof/>
        </w:rPr>
        <w:fldChar w:fldCharType="begin"/>
      </w:r>
      <w:r>
        <w:rPr>
          <w:noProof/>
        </w:rPr>
        <w:instrText xml:space="preserve"> PAGEREF _Toc236818592 \h </w:instrText>
      </w:r>
      <w:r>
        <w:rPr>
          <w:noProof/>
        </w:rPr>
      </w:r>
      <w:r>
        <w:rPr>
          <w:noProof/>
        </w:rPr>
        <w:fldChar w:fldCharType="separate"/>
      </w:r>
      <w:r>
        <w:rPr>
          <w:noProof/>
        </w:rPr>
        <w:t>26</w:t>
      </w:r>
      <w:r>
        <w:rPr>
          <w:noProof/>
        </w:rPr>
        <w:fldChar w:fldCharType="end"/>
      </w:r>
    </w:p>
    <w:p w14:paraId="483B7CA3" w14:textId="69FD6F9D" w:rsidR="00581386" w:rsidRDefault="00581386" w:rsidP="00581386">
      <w:pPr>
        <w:pStyle w:val="TOC1"/>
        <w:tabs>
          <w:tab w:val="right" w:leader="dot" w:pos="9629"/>
        </w:tabs>
        <w:rPr>
          <w:rFonts w:asciiTheme="minorHAnsi" w:hAnsiTheme="minorHAnsi" w:cstheme="minorBidi"/>
          <w:noProof/>
          <w:kern w:val="2"/>
          <w14:ligatures w14:val="standardContextual"/>
        </w:rPr>
      </w:pPr>
      <w:r w:rsidRPr="005259AF">
        <w:rPr>
          <w:rFonts w:ascii="Segoe UI" w:eastAsia="Times New Roman" w:hAnsi="Segoe UI" w:cs="Segoe UI"/>
          <w:noProof/>
          <w:lang w:val="en"/>
        </w:rPr>
        <w:t>21. Integration Options</w:t>
      </w:r>
      <w:r>
        <w:rPr>
          <w:noProof/>
        </w:rPr>
        <w:tab/>
      </w:r>
      <w:r>
        <w:rPr>
          <w:noProof/>
        </w:rPr>
        <w:fldChar w:fldCharType="begin"/>
      </w:r>
      <w:r>
        <w:rPr>
          <w:noProof/>
        </w:rPr>
        <w:instrText xml:space="preserve"> PAGEREF _Toc236818593 \h </w:instrText>
      </w:r>
      <w:r>
        <w:rPr>
          <w:noProof/>
        </w:rPr>
      </w:r>
      <w:r>
        <w:rPr>
          <w:noProof/>
        </w:rPr>
        <w:fldChar w:fldCharType="separate"/>
      </w:r>
      <w:r>
        <w:rPr>
          <w:noProof/>
        </w:rPr>
        <w:t>27</w:t>
      </w:r>
      <w:r>
        <w:rPr>
          <w:noProof/>
        </w:rPr>
        <w:fldChar w:fldCharType="end"/>
      </w:r>
    </w:p>
    <w:p w14:paraId="2D29475E" w14:textId="06AA8F77" w:rsidR="00581386" w:rsidRDefault="00581386" w:rsidP="00581386">
      <w:pPr>
        <w:pStyle w:val="TOC1"/>
        <w:tabs>
          <w:tab w:val="right" w:leader="dot" w:pos="9629"/>
        </w:tabs>
        <w:rPr>
          <w:rFonts w:asciiTheme="minorHAnsi" w:hAnsiTheme="minorHAnsi" w:cstheme="minorBidi"/>
          <w:noProof/>
          <w:kern w:val="2"/>
          <w14:ligatures w14:val="standardContextual"/>
        </w:rPr>
      </w:pPr>
      <w:r w:rsidRPr="005259AF">
        <w:rPr>
          <w:rFonts w:ascii="Segoe UI" w:eastAsia="Times New Roman" w:hAnsi="Segoe UI" w:cs="Segoe UI"/>
          <w:noProof/>
          <w:lang w:val="en"/>
        </w:rPr>
        <w:t>22. Performance and Scalability</w:t>
      </w:r>
      <w:r>
        <w:rPr>
          <w:noProof/>
        </w:rPr>
        <w:tab/>
      </w:r>
      <w:r>
        <w:rPr>
          <w:noProof/>
        </w:rPr>
        <w:fldChar w:fldCharType="begin"/>
      </w:r>
      <w:r>
        <w:rPr>
          <w:noProof/>
        </w:rPr>
        <w:instrText xml:space="preserve"> PAGEREF _Toc236818594 \h </w:instrText>
      </w:r>
      <w:r>
        <w:rPr>
          <w:noProof/>
        </w:rPr>
      </w:r>
      <w:r>
        <w:rPr>
          <w:noProof/>
        </w:rPr>
        <w:fldChar w:fldCharType="separate"/>
      </w:r>
      <w:r>
        <w:rPr>
          <w:noProof/>
        </w:rPr>
        <w:t>28</w:t>
      </w:r>
      <w:r>
        <w:rPr>
          <w:noProof/>
        </w:rPr>
        <w:fldChar w:fldCharType="end"/>
      </w:r>
    </w:p>
    <w:p w14:paraId="23A3A5EF" w14:textId="57CCAAD4" w:rsidR="00581386" w:rsidRDefault="00581386" w:rsidP="00581386">
      <w:pPr>
        <w:pStyle w:val="TOC1"/>
        <w:tabs>
          <w:tab w:val="right" w:leader="dot" w:pos="9629"/>
        </w:tabs>
        <w:rPr>
          <w:rFonts w:asciiTheme="minorHAnsi" w:hAnsiTheme="minorHAnsi" w:cstheme="minorBidi"/>
          <w:noProof/>
          <w:kern w:val="2"/>
          <w14:ligatures w14:val="standardContextual"/>
        </w:rPr>
      </w:pPr>
      <w:r w:rsidRPr="005259AF">
        <w:rPr>
          <w:rFonts w:ascii="Segoe UI" w:eastAsia="Times New Roman" w:hAnsi="Segoe UI" w:cs="Segoe UI"/>
          <w:noProof/>
          <w:lang w:val="en"/>
        </w:rPr>
        <w:t>23. Implementation Methodology</w:t>
      </w:r>
      <w:r>
        <w:rPr>
          <w:noProof/>
        </w:rPr>
        <w:tab/>
      </w:r>
      <w:r>
        <w:rPr>
          <w:noProof/>
        </w:rPr>
        <w:fldChar w:fldCharType="begin"/>
      </w:r>
      <w:r>
        <w:rPr>
          <w:noProof/>
        </w:rPr>
        <w:instrText xml:space="preserve"> PAGEREF _Toc236818595 \h </w:instrText>
      </w:r>
      <w:r>
        <w:rPr>
          <w:noProof/>
        </w:rPr>
      </w:r>
      <w:r>
        <w:rPr>
          <w:noProof/>
        </w:rPr>
        <w:fldChar w:fldCharType="separate"/>
      </w:r>
      <w:r>
        <w:rPr>
          <w:noProof/>
        </w:rPr>
        <w:t>29</w:t>
      </w:r>
      <w:r>
        <w:rPr>
          <w:noProof/>
        </w:rPr>
        <w:fldChar w:fldCharType="end"/>
      </w:r>
    </w:p>
    <w:p w14:paraId="582191EC" w14:textId="79525FFE" w:rsidR="00581386" w:rsidRDefault="00581386" w:rsidP="00581386">
      <w:pPr>
        <w:pStyle w:val="TOC1"/>
        <w:tabs>
          <w:tab w:val="right" w:leader="dot" w:pos="9629"/>
        </w:tabs>
        <w:rPr>
          <w:rFonts w:asciiTheme="minorHAnsi" w:hAnsiTheme="minorHAnsi" w:cstheme="minorBidi"/>
          <w:noProof/>
          <w:kern w:val="2"/>
          <w14:ligatures w14:val="standardContextual"/>
        </w:rPr>
      </w:pPr>
      <w:r w:rsidRPr="005259AF">
        <w:rPr>
          <w:rFonts w:ascii="Segoe UI" w:eastAsia="Times New Roman" w:hAnsi="Segoe UI" w:cs="Segoe UI"/>
          <w:noProof/>
          <w:lang w:val="en"/>
        </w:rPr>
        <w:t>24. Project Timeline</w:t>
      </w:r>
      <w:r>
        <w:rPr>
          <w:noProof/>
        </w:rPr>
        <w:tab/>
      </w:r>
      <w:r>
        <w:rPr>
          <w:noProof/>
        </w:rPr>
        <w:fldChar w:fldCharType="begin"/>
      </w:r>
      <w:r>
        <w:rPr>
          <w:noProof/>
        </w:rPr>
        <w:instrText xml:space="preserve"> PAGEREF _Toc236818596 \h </w:instrText>
      </w:r>
      <w:r>
        <w:rPr>
          <w:noProof/>
        </w:rPr>
      </w:r>
      <w:r>
        <w:rPr>
          <w:noProof/>
        </w:rPr>
        <w:fldChar w:fldCharType="separate"/>
      </w:r>
      <w:r>
        <w:rPr>
          <w:noProof/>
        </w:rPr>
        <w:t>30</w:t>
      </w:r>
      <w:r>
        <w:rPr>
          <w:noProof/>
        </w:rPr>
        <w:fldChar w:fldCharType="end"/>
      </w:r>
    </w:p>
    <w:p w14:paraId="1AE7EB3F" w14:textId="05990D1A" w:rsidR="00581386" w:rsidRDefault="00581386" w:rsidP="00581386">
      <w:pPr>
        <w:pStyle w:val="TOC2"/>
        <w:tabs>
          <w:tab w:val="right" w:leader="dot" w:pos="9629"/>
        </w:tabs>
        <w:rPr>
          <w:rFonts w:asciiTheme="minorHAnsi" w:hAnsiTheme="minorHAnsi" w:cstheme="minorBidi"/>
          <w:noProof/>
          <w:kern w:val="2"/>
          <w14:ligatures w14:val="standardContextual"/>
        </w:rPr>
      </w:pPr>
      <w:r w:rsidRPr="005259AF">
        <w:rPr>
          <w:rFonts w:ascii="Segoe UI" w:eastAsia="Times New Roman" w:hAnsi="Segoe UI" w:cs="Segoe UI"/>
          <w:noProof/>
          <w:lang w:val="en"/>
        </w:rPr>
        <w:t>24.1 Milestones</w:t>
      </w:r>
      <w:r>
        <w:rPr>
          <w:noProof/>
        </w:rPr>
        <w:tab/>
      </w:r>
      <w:r>
        <w:rPr>
          <w:noProof/>
        </w:rPr>
        <w:fldChar w:fldCharType="begin"/>
      </w:r>
      <w:r>
        <w:rPr>
          <w:noProof/>
        </w:rPr>
        <w:instrText xml:space="preserve"> PAGEREF _Toc236818597 \h </w:instrText>
      </w:r>
      <w:r>
        <w:rPr>
          <w:noProof/>
        </w:rPr>
      </w:r>
      <w:r>
        <w:rPr>
          <w:noProof/>
        </w:rPr>
        <w:fldChar w:fldCharType="separate"/>
      </w:r>
      <w:r>
        <w:rPr>
          <w:noProof/>
        </w:rPr>
        <w:t>31</w:t>
      </w:r>
      <w:r>
        <w:rPr>
          <w:noProof/>
        </w:rPr>
        <w:fldChar w:fldCharType="end"/>
      </w:r>
    </w:p>
    <w:p w14:paraId="4E388190" w14:textId="7BD3D031" w:rsidR="00581386" w:rsidRDefault="00581386" w:rsidP="00581386">
      <w:pPr>
        <w:pStyle w:val="TOC1"/>
        <w:tabs>
          <w:tab w:val="right" w:leader="dot" w:pos="9629"/>
        </w:tabs>
        <w:rPr>
          <w:rFonts w:asciiTheme="minorHAnsi" w:hAnsiTheme="minorHAnsi" w:cstheme="minorBidi"/>
          <w:noProof/>
          <w:kern w:val="2"/>
          <w14:ligatures w14:val="standardContextual"/>
        </w:rPr>
      </w:pPr>
      <w:r w:rsidRPr="005259AF">
        <w:rPr>
          <w:rFonts w:ascii="Segoe UI" w:eastAsia="Times New Roman" w:hAnsi="Segoe UI" w:cs="Segoe UI"/>
          <w:noProof/>
          <w:lang w:val="en"/>
        </w:rPr>
        <w:t>25. Project Governance</w:t>
      </w:r>
      <w:r>
        <w:rPr>
          <w:noProof/>
        </w:rPr>
        <w:tab/>
      </w:r>
      <w:r>
        <w:rPr>
          <w:noProof/>
        </w:rPr>
        <w:fldChar w:fldCharType="begin"/>
      </w:r>
      <w:r>
        <w:rPr>
          <w:noProof/>
        </w:rPr>
        <w:instrText xml:space="preserve"> PAGEREF _Toc236818598 \h </w:instrText>
      </w:r>
      <w:r>
        <w:rPr>
          <w:noProof/>
        </w:rPr>
      </w:r>
      <w:r>
        <w:rPr>
          <w:noProof/>
        </w:rPr>
        <w:fldChar w:fldCharType="separate"/>
      </w:r>
      <w:r>
        <w:rPr>
          <w:noProof/>
        </w:rPr>
        <w:t>32</w:t>
      </w:r>
      <w:r>
        <w:rPr>
          <w:noProof/>
        </w:rPr>
        <w:fldChar w:fldCharType="end"/>
      </w:r>
    </w:p>
    <w:p w14:paraId="68CF5B8F" w14:textId="3D0F4630" w:rsidR="00581386" w:rsidRDefault="00581386" w:rsidP="00581386">
      <w:pPr>
        <w:pStyle w:val="TOC2"/>
        <w:tabs>
          <w:tab w:val="right" w:leader="dot" w:pos="9629"/>
        </w:tabs>
        <w:rPr>
          <w:rFonts w:asciiTheme="minorHAnsi" w:hAnsiTheme="minorHAnsi" w:cstheme="minorBidi"/>
          <w:noProof/>
          <w:kern w:val="2"/>
          <w14:ligatures w14:val="standardContextual"/>
        </w:rPr>
      </w:pPr>
      <w:r w:rsidRPr="005259AF">
        <w:rPr>
          <w:rFonts w:ascii="Segoe UI" w:eastAsia="Times New Roman" w:hAnsi="Segoe UI" w:cs="Segoe UI"/>
          <w:noProof/>
          <w:lang w:val="en"/>
        </w:rPr>
        <w:t>25.1 Client Responsibilities &amp; Acceptance</w:t>
      </w:r>
      <w:r>
        <w:rPr>
          <w:noProof/>
        </w:rPr>
        <w:tab/>
      </w:r>
      <w:r>
        <w:rPr>
          <w:noProof/>
        </w:rPr>
        <w:fldChar w:fldCharType="begin"/>
      </w:r>
      <w:r>
        <w:rPr>
          <w:noProof/>
        </w:rPr>
        <w:instrText xml:space="preserve"> PAGEREF _Toc236818599 \h </w:instrText>
      </w:r>
      <w:r>
        <w:rPr>
          <w:noProof/>
        </w:rPr>
      </w:r>
      <w:r>
        <w:rPr>
          <w:noProof/>
        </w:rPr>
        <w:fldChar w:fldCharType="separate"/>
      </w:r>
      <w:r>
        <w:rPr>
          <w:noProof/>
        </w:rPr>
        <w:t>32</w:t>
      </w:r>
      <w:r>
        <w:rPr>
          <w:noProof/>
        </w:rPr>
        <w:fldChar w:fldCharType="end"/>
      </w:r>
    </w:p>
    <w:p w14:paraId="75F86C84" w14:textId="5AD31FCD" w:rsidR="00581386" w:rsidRDefault="00581386" w:rsidP="00581386">
      <w:pPr>
        <w:pStyle w:val="TOC1"/>
        <w:tabs>
          <w:tab w:val="right" w:leader="dot" w:pos="9629"/>
        </w:tabs>
        <w:rPr>
          <w:rFonts w:asciiTheme="minorHAnsi" w:hAnsiTheme="minorHAnsi" w:cstheme="minorBidi"/>
          <w:noProof/>
          <w:kern w:val="2"/>
          <w14:ligatures w14:val="standardContextual"/>
        </w:rPr>
      </w:pPr>
      <w:r w:rsidRPr="005259AF">
        <w:rPr>
          <w:rFonts w:ascii="Segoe UI" w:eastAsia="Times New Roman" w:hAnsi="Segoe UI" w:cs="Segoe UI"/>
          <w:noProof/>
          <w:lang w:val="en"/>
        </w:rPr>
        <w:t>26. Deliverables</w:t>
      </w:r>
      <w:r>
        <w:rPr>
          <w:noProof/>
        </w:rPr>
        <w:tab/>
      </w:r>
      <w:r>
        <w:rPr>
          <w:noProof/>
        </w:rPr>
        <w:fldChar w:fldCharType="begin"/>
      </w:r>
      <w:r>
        <w:rPr>
          <w:noProof/>
        </w:rPr>
        <w:instrText xml:space="preserve"> PAGEREF _Toc236818600 \h </w:instrText>
      </w:r>
      <w:r>
        <w:rPr>
          <w:noProof/>
        </w:rPr>
      </w:r>
      <w:r>
        <w:rPr>
          <w:noProof/>
        </w:rPr>
        <w:fldChar w:fldCharType="separate"/>
      </w:r>
      <w:r>
        <w:rPr>
          <w:noProof/>
        </w:rPr>
        <w:t>33</w:t>
      </w:r>
      <w:r>
        <w:rPr>
          <w:noProof/>
        </w:rPr>
        <w:fldChar w:fldCharType="end"/>
      </w:r>
    </w:p>
    <w:p w14:paraId="5667EF8D" w14:textId="44586088" w:rsidR="00581386" w:rsidRDefault="00581386" w:rsidP="00581386">
      <w:pPr>
        <w:pStyle w:val="TOC1"/>
        <w:tabs>
          <w:tab w:val="right" w:leader="dot" w:pos="9629"/>
        </w:tabs>
        <w:rPr>
          <w:rFonts w:asciiTheme="minorHAnsi" w:hAnsiTheme="minorHAnsi" w:cstheme="minorBidi"/>
          <w:noProof/>
          <w:kern w:val="2"/>
          <w14:ligatures w14:val="standardContextual"/>
        </w:rPr>
      </w:pPr>
      <w:r w:rsidRPr="005259AF">
        <w:rPr>
          <w:rFonts w:ascii="Segoe UI" w:eastAsia="Times New Roman" w:hAnsi="Segoe UI" w:cs="Segoe UI"/>
          <w:noProof/>
          <w:lang w:val="en"/>
        </w:rPr>
        <w:t>27. Training and Knowledge Transfer</w:t>
      </w:r>
      <w:r>
        <w:rPr>
          <w:noProof/>
        </w:rPr>
        <w:tab/>
      </w:r>
      <w:r>
        <w:rPr>
          <w:noProof/>
        </w:rPr>
        <w:fldChar w:fldCharType="begin"/>
      </w:r>
      <w:r>
        <w:rPr>
          <w:noProof/>
        </w:rPr>
        <w:instrText xml:space="preserve"> PAGEREF _Toc236818601 \h </w:instrText>
      </w:r>
      <w:r>
        <w:rPr>
          <w:noProof/>
        </w:rPr>
      </w:r>
      <w:r>
        <w:rPr>
          <w:noProof/>
        </w:rPr>
        <w:fldChar w:fldCharType="separate"/>
      </w:r>
      <w:r>
        <w:rPr>
          <w:noProof/>
        </w:rPr>
        <w:t>34</w:t>
      </w:r>
      <w:r>
        <w:rPr>
          <w:noProof/>
        </w:rPr>
        <w:fldChar w:fldCharType="end"/>
      </w:r>
    </w:p>
    <w:p w14:paraId="6C5DC7C4" w14:textId="6BEC200A" w:rsidR="00581386" w:rsidRDefault="00581386" w:rsidP="00581386">
      <w:pPr>
        <w:pStyle w:val="TOC1"/>
        <w:tabs>
          <w:tab w:val="right" w:leader="dot" w:pos="9629"/>
        </w:tabs>
        <w:rPr>
          <w:rFonts w:asciiTheme="minorHAnsi" w:hAnsiTheme="minorHAnsi" w:cstheme="minorBidi"/>
          <w:noProof/>
          <w:kern w:val="2"/>
          <w14:ligatures w14:val="standardContextual"/>
        </w:rPr>
      </w:pPr>
      <w:r w:rsidRPr="005259AF">
        <w:rPr>
          <w:rFonts w:ascii="Segoe UI" w:eastAsia="Times New Roman" w:hAnsi="Segoe UI" w:cs="Segoe UI"/>
          <w:noProof/>
          <w:lang w:val="en"/>
        </w:rPr>
        <w:t>28. Testing and Acceptance</w:t>
      </w:r>
      <w:r>
        <w:rPr>
          <w:noProof/>
        </w:rPr>
        <w:tab/>
      </w:r>
      <w:r>
        <w:rPr>
          <w:noProof/>
        </w:rPr>
        <w:fldChar w:fldCharType="begin"/>
      </w:r>
      <w:r>
        <w:rPr>
          <w:noProof/>
        </w:rPr>
        <w:instrText xml:space="preserve"> PAGEREF _Toc236818602 \h </w:instrText>
      </w:r>
      <w:r>
        <w:rPr>
          <w:noProof/>
        </w:rPr>
      </w:r>
      <w:r>
        <w:rPr>
          <w:noProof/>
        </w:rPr>
        <w:fldChar w:fldCharType="separate"/>
      </w:r>
      <w:r>
        <w:rPr>
          <w:noProof/>
        </w:rPr>
        <w:t>35</w:t>
      </w:r>
      <w:r>
        <w:rPr>
          <w:noProof/>
        </w:rPr>
        <w:fldChar w:fldCharType="end"/>
      </w:r>
    </w:p>
    <w:p w14:paraId="64C59859" w14:textId="066CE533" w:rsidR="00581386" w:rsidRDefault="00581386" w:rsidP="00581386">
      <w:pPr>
        <w:pStyle w:val="TOC1"/>
        <w:tabs>
          <w:tab w:val="right" w:leader="dot" w:pos="9629"/>
        </w:tabs>
        <w:rPr>
          <w:rFonts w:asciiTheme="minorHAnsi" w:hAnsiTheme="minorHAnsi" w:cstheme="minorBidi"/>
          <w:noProof/>
          <w:kern w:val="2"/>
          <w14:ligatures w14:val="standardContextual"/>
        </w:rPr>
      </w:pPr>
      <w:r w:rsidRPr="005259AF">
        <w:rPr>
          <w:rFonts w:ascii="Segoe UI" w:eastAsia="Times New Roman" w:hAnsi="Segoe UI" w:cs="Segoe UI"/>
          <w:noProof/>
          <w:lang w:val="en"/>
        </w:rPr>
        <w:t>29. Support and Maintenance</w:t>
      </w:r>
      <w:r>
        <w:rPr>
          <w:noProof/>
        </w:rPr>
        <w:tab/>
      </w:r>
      <w:r>
        <w:rPr>
          <w:noProof/>
        </w:rPr>
        <w:fldChar w:fldCharType="begin"/>
      </w:r>
      <w:r>
        <w:rPr>
          <w:noProof/>
        </w:rPr>
        <w:instrText xml:space="preserve"> PAGEREF _Toc236818603 \h </w:instrText>
      </w:r>
      <w:r>
        <w:rPr>
          <w:noProof/>
        </w:rPr>
      </w:r>
      <w:r>
        <w:rPr>
          <w:noProof/>
        </w:rPr>
        <w:fldChar w:fldCharType="separate"/>
      </w:r>
      <w:r>
        <w:rPr>
          <w:noProof/>
        </w:rPr>
        <w:t>35</w:t>
      </w:r>
      <w:r>
        <w:rPr>
          <w:noProof/>
        </w:rPr>
        <w:fldChar w:fldCharType="end"/>
      </w:r>
    </w:p>
    <w:p w14:paraId="0B7268C6" w14:textId="429E96B3" w:rsidR="00581386" w:rsidRDefault="00581386" w:rsidP="00581386">
      <w:pPr>
        <w:pStyle w:val="TOC1"/>
        <w:tabs>
          <w:tab w:val="right" w:leader="dot" w:pos="9629"/>
        </w:tabs>
        <w:rPr>
          <w:rFonts w:asciiTheme="minorHAnsi" w:hAnsiTheme="minorHAnsi" w:cstheme="minorBidi"/>
          <w:noProof/>
          <w:kern w:val="2"/>
          <w14:ligatures w14:val="standardContextual"/>
        </w:rPr>
      </w:pPr>
      <w:r w:rsidRPr="005259AF">
        <w:rPr>
          <w:rFonts w:ascii="Segoe UI" w:eastAsia="Times New Roman" w:hAnsi="Segoe UI" w:cs="Segoe UI"/>
          <w:noProof/>
          <w:lang w:val="en"/>
        </w:rPr>
        <w:t>30. SLA</w:t>
      </w:r>
      <w:r>
        <w:rPr>
          <w:noProof/>
        </w:rPr>
        <w:tab/>
      </w:r>
      <w:r>
        <w:rPr>
          <w:noProof/>
        </w:rPr>
        <w:fldChar w:fldCharType="begin"/>
      </w:r>
      <w:r>
        <w:rPr>
          <w:noProof/>
        </w:rPr>
        <w:instrText xml:space="preserve"> PAGEREF _Toc236818604 \h </w:instrText>
      </w:r>
      <w:r>
        <w:rPr>
          <w:noProof/>
        </w:rPr>
      </w:r>
      <w:r>
        <w:rPr>
          <w:noProof/>
        </w:rPr>
        <w:fldChar w:fldCharType="separate"/>
      </w:r>
      <w:r>
        <w:rPr>
          <w:noProof/>
        </w:rPr>
        <w:t>36</w:t>
      </w:r>
      <w:r>
        <w:rPr>
          <w:noProof/>
        </w:rPr>
        <w:fldChar w:fldCharType="end"/>
      </w:r>
    </w:p>
    <w:p w14:paraId="3F2A309F" w14:textId="27CC0A8F" w:rsidR="00581386" w:rsidRDefault="00581386" w:rsidP="00581386">
      <w:pPr>
        <w:pStyle w:val="TOC1"/>
        <w:tabs>
          <w:tab w:val="right" w:leader="dot" w:pos="9629"/>
        </w:tabs>
        <w:rPr>
          <w:rFonts w:asciiTheme="minorHAnsi" w:hAnsiTheme="minorHAnsi" w:cstheme="minorBidi"/>
          <w:noProof/>
          <w:kern w:val="2"/>
          <w14:ligatures w14:val="standardContextual"/>
        </w:rPr>
      </w:pPr>
      <w:r w:rsidRPr="005259AF">
        <w:rPr>
          <w:rFonts w:ascii="Segoe UI" w:eastAsia="Times New Roman" w:hAnsi="Segoe UI" w:cs="Segoe UI"/>
          <w:noProof/>
          <w:lang w:val="en"/>
        </w:rPr>
        <w:t>31. Commercial Models</w:t>
      </w:r>
      <w:r>
        <w:rPr>
          <w:noProof/>
        </w:rPr>
        <w:tab/>
      </w:r>
      <w:r>
        <w:rPr>
          <w:noProof/>
        </w:rPr>
        <w:fldChar w:fldCharType="begin"/>
      </w:r>
      <w:r>
        <w:rPr>
          <w:noProof/>
        </w:rPr>
        <w:instrText xml:space="preserve"> PAGEREF _Toc236818605 \h </w:instrText>
      </w:r>
      <w:r>
        <w:rPr>
          <w:noProof/>
        </w:rPr>
      </w:r>
      <w:r>
        <w:rPr>
          <w:noProof/>
        </w:rPr>
        <w:fldChar w:fldCharType="separate"/>
      </w:r>
      <w:r>
        <w:rPr>
          <w:noProof/>
        </w:rPr>
        <w:t>38</w:t>
      </w:r>
      <w:r>
        <w:rPr>
          <w:noProof/>
        </w:rPr>
        <w:fldChar w:fldCharType="end"/>
      </w:r>
    </w:p>
    <w:p w14:paraId="5098228C" w14:textId="60C55558" w:rsidR="00581386" w:rsidRDefault="00581386" w:rsidP="00581386">
      <w:pPr>
        <w:pStyle w:val="TOC2"/>
        <w:tabs>
          <w:tab w:val="right" w:leader="dot" w:pos="9629"/>
        </w:tabs>
        <w:rPr>
          <w:rFonts w:asciiTheme="minorHAnsi" w:hAnsiTheme="minorHAnsi" w:cstheme="minorBidi"/>
          <w:noProof/>
          <w:kern w:val="2"/>
          <w14:ligatures w14:val="standardContextual"/>
        </w:rPr>
      </w:pPr>
      <w:r w:rsidRPr="005259AF">
        <w:rPr>
          <w:rFonts w:ascii="Segoe UI" w:eastAsia="Times New Roman" w:hAnsi="Segoe UI" w:cs="Segoe UI"/>
          <w:noProof/>
          <w:lang w:val="en"/>
        </w:rPr>
        <w:lastRenderedPageBreak/>
        <w:t>31.1 Model A Annual SaaS Subscription</w:t>
      </w:r>
      <w:r>
        <w:rPr>
          <w:noProof/>
        </w:rPr>
        <w:tab/>
      </w:r>
      <w:r>
        <w:rPr>
          <w:noProof/>
        </w:rPr>
        <w:fldChar w:fldCharType="begin"/>
      </w:r>
      <w:r>
        <w:rPr>
          <w:noProof/>
        </w:rPr>
        <w:instrText xml:space="preserve"> PAGEREF _Toc236818606 \h </w:instrText>
      </w:r>
      <w:r>
        <w:rPr>
          <w:noProof/>
        </w:rPr>
      </w:r>
      <w:r>
        <w:rPr>
          <w:noProof/>
        </w:rPr>
        <w:fldChar w:fldCharType="separate"/>
      </w:r>
      <w:r>
        <w:rPr>
          <w:noProof/>
        </w:rPr>
        <w:t>38</w:t>
      </w:r>
      <w:r>
        <w:rPr>
          <w:noProof/>
        </w:rPr>
        <w:fldChar w:fldCharType="end"/>
      </w:r>
    </w:p>
    <w:p w14:paraId="77722614" w14:textId="69F7D2B8" w:rsidR="00581386" w:rsidRDefault="00581386" w:rsidP="00581386">
      <w:pPr>
        <w:pStyle w:val="TOC2"/>
        <w:tabs>
          <w:tab w:val="right" w:leader="dot" w:pos="9629"/>
        </w:tabs>
        <w:rPr>
          <w:rFonts w:asciiTheme="minorHAnsi" w:hAnsiTheme="minorHAnsi" w:cstheme="minorBidi"/>
          <w:noProof/>
          <w:kern w:val="2"/>
          <w14:ligatures w14:val="standardContextual"/>
        </w:rPr>
      </w:pPr>
      <w:r w:rsidRPr="005259AF">
        <w:rPr>
          <w:rFonts w:ascii="Segoe UI" w:eastAsia="Times New Roman" w:hAnsi="Segoe UI" w:cs="Segoe UI"/>
          <w:noProof/>
          <w:lang w:val="en"/>
        </w:rPr>
        <w:t>31.2 Model B Perpetual Licence / One-Time Purchase</w:t>
      </w:r>
      <w:r>
        <w:rPr>
          <w:noProof/>
        </w:rPr>
        <w:tab/>
      </w:r>
      <w:r>
        <w:rPr>
          <w:noProof/>
        </w:rPr>
        <w:fldChar w:fldCharType="begin"/>
      </w:r>
      <w:r>
        <w:rPr>
          <w:noProof/>
        </w:rPr>
        <w:instrText xml:space="preserve"> PAGEREF _Toc236818607 \h </w:instrText>
      </w:r>
      <w:r>
        <w:rPr>
          <w:noProof/>
        </w:rPr>
      </w:r>
      <w:r>
        <w:rPr>
          <w:noProof/>
        </w:rPr>
        <w:fldChar w:fldCharType="separate"/>
      </w:r>
      <w:r>
        <w:rPr>
          <w:noProof/>
        </w:rPr>
        <w:t>38</w:t>
      </w:r>
      <w:r>
        <w:rPr>
          <w:noProof/>
        </w:rPr>
        <w:fldChar w:fldCharType="end"/>
      </w:r>
    </w:p>
    <w:p w14:paraId="712BC992" w14:textId="5233F575" w:rsidR="00581386" w:rsidRDefault="00581386" w:rsidP="00581386">
      <w:pPr>
        <w:pStyle w:val="TOC2"/>
        <w:tabs>
          <w:tab w:val="right" w:leader="dot" w:pos="9629"/>
        </w:tabs>
        <w:rPr>
          <w:rFonts w:asciiTheme="minorHAnsi" w:hAnsiTheme="minorHAnsi" w:cstheme="minorBidi"/>
          <w:noProof/>
          <w:kern w:val="2"/>
          <w14:ligatures w14:val="standardContextual"/>
        </w:rPr>
      </w:pPr>
      <w:r w:rsidRPr="005259AF">
        <w:rPr>
          <w:rFonts w:ascii="Segoe UI" w:eastAsia="Times New Roman" w:hAnsi="Segoe UI" w:cs="Segoe UI"/>
          <w:noProof/>
          <w:lang w:val="en"/>
        </w:rPr>
        <w:t>31.3 Model C Enterprise Custom Development Partnership</w:t>
      </w:r>
      <w:r>
        <w:rPr>
          <w:noProof/>
        </w:rPr>
        <w:tab/>
      </w:r>
      <w:r>
        <w:rPr>
          <w:noProof/>
        </w:rPr>
        <w:fldChar w:fldCharType="begin"/>
      </w:r>
      <w:r>
        <w:rPr>
          <w:noProof/>
        </w:rPr>
        <w:instrText xml:space="preserve"> PAGEREF _Toc236818608 \h </w:instrText>
      </w:r>
      <w:r>
        <w:rPr>
          <w:noProof/>
        </w:rPr>
      </w:r>
      <w:r>
        <w:rPr>
          <w:noProof/>
        </w:rPr>
        <w:fldChar w:fldCharType="separate"/>
      </w:r>
      <w:r>
        <w:rPr>
          <w:noProof/>
        </w:rPr>
        <w:t>38</w:t>
      </w:r>
      <w:r>
        <w:rPr>
          <w:noProof/>
        </w:rPr>
        <w:fldChar w:fldCharType="end"/>
      </w:r>
    </w:p>
    <w:p w14:paraId="37E0CD11" w14:textId="2C89740B" w:rsidR="00581386" w:rsidRDefault="00581386" w:rsidP="00581386">
      <w:pPr>
        <w:pStyle w:val="TOC2"/>
        <w:tabs>
          <w:tab w:val="right" w:leader="dot" w:pos="9629"/>
        </w:tabs>
        <w:rPr>
          <w:rFonts w:asciiTheme="minorHAnsi" w:hAnsiTheme="minorHAnsi" w:cstheme="minorBidi"/>
          <w:noProof/>
          <w:kern w:val="2"/>
          <w14:ligatures w14:val="standardContextual"/>
        </w:rPr>
      </w:pPr>
      <w:r w:rsidRPr="005259AF">
        <w:rPr>
          <w:rFonts w:ascii="Segoe UI" w:eastAsia="Times New Roman" w:hAnsi="Segoe UI" w:cs="Segoe UI"/>
          <w:noProof/>
          <w:lang w:val="en"/>
        </w:rPr>
        <w:t>31.4 Model Comparison</w:t>
      </w:r>
      <w:r>
        <w:rPr>
          <w:noProof/>
        </w:rPr>
        <w:tab/>
      </w:r>
      <w:r>
        <w:rPr>
          <w:noProof/>
        </w:rPr>
        <w:fldChar w:fldCharType="begin"/>
      </w:r>
      <w:r>
        <w:rPr>
          <w:noProof/>
        </w:rPr>
        <w:instrText xml:space="preserve"> PAGEREF _Toc236818609 \h </w:instrText>
      </w:r>
      <w:r>
        <w:rPr>
          <w:noProof/>
        </w:rPr>
      </w:r>
      <w:r>
        <w:rPr>
          <w:noProof/>
        </w:rPr>
        <w:fldChar w:fldCharType="separate"/>
      </w:r>
      <w:r>
        <w:rPr>
          <w:noProof/>
        </w:rPr>
        <w:t>38</w:t>
      </w:r>
      <w:r>
        <w:rPr>
          <w:noProof/>
        </w:rPr>
        <w:fldChar w:fldCharType="end"/>
      </w:r>
    </w:p>
    <w:p w14:paraId="4627D5B9" w14:textId="127C95B4" w:rsidR="00581386" w:rsidRDefault="00581386" w:rsidP="00581386">
      <w:pPr>
        <w:pStyle w:val="TOC1"/>
        <w:tabs>
          <w:tab w:val="right" w:leader="dot" w:pos="9629"/>
        </w:tabs>
        <w:rPr>
          <w:rFonts w:asciiTheme="minorHAnsi" w:hAnsiTheme="minorHAnsi" w:cstheme="minorBidi"/>
          <w:noProof/>
          <w:kern w:val="2"/>
          <w14:ligatures w14:val="standardContextual"/>
        </w:rPr>
      </w:pPr>
      <w:r w:rsidRPr="005259AF">
        <w:rPr>
          <w:rFonts w:ascii="Segoe UI" w:eastAsia="Times New Roman" w:hAnsi="Segoe UI" w:cs="Segoe UI"/>
          <w:noProof/>
          <w:lang w:val="en"/>
        </w:rPr>
        <w:t>32. Pricing Approach</w:t>
      </w:r>
      <w:r>
        <w:rPr>
          <w:noProof/>
        </w:rPr>
        <w:tab/>
      </w:r>
      <w:r>
        <w:rPr>
          <w:noProof/>
        </w:rPr>
        <w:fldChar w:fldCharType="begin"/>
      </w:r>
      <w:r>
        <w:rPr>
          <w:noProof/>
        </w:rPr>
        <w:instrText xml:space="preserve"> PAGEREF _Toc236818610 \h </w:instrText>
      </w:r>
      <w:r>
        <w:rPr>
          <w:noProof/>
        </w:rPr>
      </w:r>
      <w:r>
        <w:rPr>
          <w:noProof/>
        </w:rPr>
        <w:fldChar w:fldCharType="separate"/>
      </w:r>
      <w:r>
        <w:rPr>
          <w:noProof/>
        </w:rPr>
        <w:t>39</w:t>
      </w:r>
      <w:r>
        <w:rPr>
          <w:noProof/>
        </w:rPr>
        <w:fldChar w:fldCharType="end"/>
      </w:r>
    </w:p>
    <w:p w14:paraId="013EFE2A" w14:textId="08B48400" w:rsidR="00581386" w:rsidRDefault="00581386" w:rsidP="00581386">
      <w:pPr>
        <w:pStyle w:val="TOC2"/>
        <w:tabs>
          <w:tab w:val="right" w:leader="dot" w:pos="9629"/>
        </w:tabs>
        <w:rPr>
          <w:rFonts w:asciiTheme="minorHAnsi" w:hAnsiTheme="minorHAnsi" w:cstheme="minorBidi"/>
          <w:noProof/>
          <w:kern w:val="2"/>
          <w14:ligatures w14:val="standardContextual"/>
        </w:rPr>
      </w:pPr>
      <w:r w:rsidRPr="005259AF">
        <w:rPr>
          <w:rFonts w:ascii="Segoe UI" w:eastAsia="Times New Roman" w:hAnsi="Segoe UI" w:cs="Segoe UI"/>
          <w:noProof/>
          <w:lang w:val="en"/>
        </w:rPr>
        <w:t>32.1 Pricing Methodology</w:t>
      </w:r>
      <w:r>
        <w:rPr>
          <w:noProof/>
        </w:rPr>
        <w:tab/>
      </w:r>
      <w:r>
        <w:rPr>
          <w:noProof/>
        </w:rPr>
        <w:fldChar w:fldCharType="begin"/>
      </w:r>
      <w:r>
        <w:rPr>
          <w:noProof/>
        </w:rPr>
        <w:instrText xml:space="preserve"> PAGEREF _Toc236818611 \h </w:instrText>
      </w:r>
      <w:r>
        <w:rPr>
          <w:noProof/>
        </w:rPr>
      </w:r>
      <w:r>
        <w:rPr>
          <w:noProof/>
        </w:rPr>
        <w:fldChar w:fldCharType="separate"/>
      </w:r>
      <w:r>
        <w:rPr>
          <w:noProof/>
        </w:rPr>
        <w:t>40</w:t>
      </w:r>
      <w:r>
        <w:rPr>
          <w:noProof/>
        </w:rPr>
        <w:fldChar w:fldCharType="end"/>
      </w:r>
    </w:p>
    <w:p w14:paraId="68A95092" w14:textId="6880A4DC" w:rsidR="00581386" w:rsidRDefault="00581386" w:rsidP="00581386">
      <w:pPr>
        <w:pStyle w:val="TOC1"/>
        <w:tabs>
          <w:tab w:val="right" w:leader="dot" w:pos="9629"/>
        </w:tabs>
        <w:rPr>
          <w:rFonts w:asciiTheme="minorHAnsi" w:hAnsiTheme="minorHAnsi" w:cstheme="minorBidi"/>
          <w:noProof/>
          <w:kern w:val="2"/>
          <w14:ligatures w14:val="standardContextual"/>
        </w:rPr>
      </w:pPr>
      <w:r w:rsidRPr="005259AF">
        <w:rPr>
          <w:rFonts w:ascii="Segoe UI" w:eastAsia="Times New Roman" w:hAnsi="Segoe UI" w:cs="Segoe UI"/>
          <w:noProof/>
          <w:lang w:val="en"/>
        </w:rPr>
        <w:t>33. Assumptions</w:t>
      </w:r>
      <w:r>
        <w:rPr>
          <w:noProof/>
        </w:rPr>
        <w:tab/>
      </w:r>
      <w:r>
        <w:rPr>
          <w:noProof/>
        </w:rPr>
        <w:fldChar w:fldCharType="begin"/>
      </w:r>
      <w:r>
        <w:rPr>
          <w:noProof/>
        </w:rPr>
        <w:instrText xml:space="preserve"> PAGEREF _Toc236818612 \h </w:instrText>
      </w:r>
      <w:r>
        <w:rPr>
          <w:noProof/>
        </w:rPr>
      </w:r>
      <w:r>
        <w:rPr>
          <w:noProof/>
        </w:rPr>
        <w:fldChar w:fldCharType="separate"/>
      </w:r>
      <w:r>
        <w:rPr>
          <w:noProof/>
        </w:rPr>
        <w:t>40</w:t>
      </w:r>
      <w:r>
        <w:rPr>
          <w:noProof/>
        </w:rPr>
        <w:fldChar w:fldCharType="end"/>
      </w:r>
    </w:p>
    <w:p w14:paraId="4284DD89" w14:textId="2EFA2130" w:rsidR="00581386" w:rsidRDefault="00581386" w:rsidP="00581386">
      <w:pPr>
        <w:pStyle w:val="TOC1"/>
        <w:tabs>
          <w:tab w:val="right" w:leader="dot" w:pos="9629"/>
        </w:tabs>
        <w:rPr>
          <w:rFonts w:asciiTheme="minorHAnsi" w:hAnsiTheme="minorHAnsi" w:cstheme="minorBidi"/>
          <w:noProof/>
          <w:kern w:val="2"/>
          <w14:ligatures w14:val="standardContextual"/>
        </w:rPr>
      </w:pPr>
      <w:r w:rsidRPr="005259AF">
        <w:rPr>
          <w:rFonts w:ascii="Segoe UI" w:eastAsia="Times New Roman" w:hAnsi="Segoe UI" w:cs="Segoe UI"/>
          <w:noProof/>
          <w:lang w:val="en"/>
        </w:rPr>
        <w:t>34. Exclusions</w:t>
      </w:r>
      <w:r>
        <w:rPr>
          <w:noProof/>
        </w:rPr>
        <w:tab/>
      </w:r>
      <w:r>
        <w:rPr>
          <w:noProof/>
        </w:rPr>
        <w:fldChar w:fldCharType="begin"/>
      </w:r>
      <w:r>
        <w:rPr>
          <w:noProof/>
        </w:rPr>
        <w:instrText xml:space="preserve"> PAGEREF _Toc236818613 \h </w:instrText>
      </w:r>
      <w:r>
        <w:rPr>
          <w:noProof/>
        </w:rPr>
      </w:r>
      <w:r>
        <w:rPr>
          <w:noProof/>
        </w:rPr>
        <w:fldChar w:fldCharType="separate"/>
      </w:r>
      <w:r>
        <w:rPr>
          <w:noProof/>
        </w:rPr>
        <w:t>40</w:t>
      </w:r>
      <w:r>
        <w:rPr>
          <w:noProof/>
        </w:rPr>
        <w:fldChar w:fldCharType="end"/>
      </w:r>
    </w:p>
    <w:p w14:paraId="7E33B6AB" w14:textId="141EDBDC" w:rsidR="00581386" w:rsidRDefault="00581386" w:rsidP="00581386">
      <w:pPr>
        <w:pStyle w:val="TOC1"/>
        <w:tabs>
          <w:tab w:val="right" w:leader="dot" w:pos="9629"/>
        </w:tabs>
        <w:rPr>
          <w:rFonts w:asciiTheme="minorHAnsi" w:hAnsiTheme="minorHAnsi" w:cstheme="minorBidi"/>
          <w:noProof/>
          <w:kern w:val="2"/>
          <w14:ligatures w14:val="standardContextual"/>
        </w:rPr>
      </w:pPr>
      <w:r w:rsidRPr="005259AF">
        <w:rPr>
          <w:rFonts w:ascii="Segoe UI" w:eastAsia="Times New Roman" w:hAnsi="Segoe UI" w:cs="Segoe UI"/>
          <w:noProof/>
          <w:lang w:val="en"/>
        </w:rPr>
        <w:t>35. Risk and Mitigation</w:t>
      </w:r>
      <w:r>
        <w:rPr>
          <w:noProof/>
        </w:rPr>
        <w:tab/>
      </w:r>
      <w:r>
        <w:rPr>
          <w:noProof/>
        </w:rPr>
        <w:fldChar w:fldCharType="begin"/>
      </w:r>
      <w:r>
        <w:rPr>
          <w:noProof/>
        </w:rPr>
        <w:instrText xml:space="preserve"> PAGEREF _Toc236818614 \h </w:instrText>
      </w:r>
      <w:r>
        <w:rPr>
          <w:noProof/>
        </w:rPr>
      </w:r>
      <w:r>
        <w:rPr>
          <w:noProof/>
        </w:rPr>
        <w:fldChar w:fldCharType="separate"/>
      </w:r>
      <w:r>
        <w:rPr>
          <w:noProof/>
        </w:rPr>
        <w:t>41</w:t>
      </w:r>
      <w:r>
        <w:rPr>
          <w:noProof/>
        </w:rPr>
        <w:fldChar w:fldCharType="end"/>
      </w:r>
    </w:p>
    <w:p w14:paraId="20F3BF86" w14:textId="3C543D56" w:rsidR="00581386" w:rsidRDefault="00581386" w:rsidP="00581386">
      <w:pPr>
        <w:pStyle w:val="TOC1"/>
        <w:tabs>
          <w:tab w:val="right" w:leader="dot" w:pos="9629"/>
        </w:tabs>
        <w:rPr>
          <w:rFonts w:asciiTheme="minorHAnsi" w:hAnsiTheme="minorHAnsi" w:cstheme="minorBidi"/>
          <w:noProof/>
          <w:kern w:val="2"/>
          <w14:ligatures w14:val="standardContextual"/>
        </w:rPr>
      </w:pPr>
      <w:r w:rsidRPr="005259AF">
        <w:rPr>
          <w:rFonts w:ascii="Segoe UI" w:eastAsia="Times New Roman" w:hAnsi="Segoe UI" w:cs="Segoe UI"/>
          <w:noProof/>
          <w:lang w:val="en"/>
        </w:rPr>
        <w:t>36. Change Request Process</w:t>
      </w:r>
      <w:r>
        <w:rPr>
          <w:noProof/>
        </w:rPr>
        <w:tab/>
      </w:r>
      <w:r>
        <w:rPr>
          <w:noProof/>
        </w:rPr>
        <w:fldChar w:fldCharType="begin"/>
      </w:r>
      <w:r>
        <w:rPr>
          <w:noProof/>
        </w:rPr>
        <w:instrText xml:space="preserve"> PAGEREF _Toc236818615 \h </w:instrText>
      </w:r>
      <w:r>
        <w:rPr>
          <w:noProof/>
        </w:rPr>
      </w:r>
      <w:r>
        <w:rPr>
          <w:noProof/>
        </w:rPr>
        <w:fldChar w:fldCharType="separate"/>
      </w:r>
      <w:r>
        <w:rPr>
          <w:noProof/>
        </w:rPr>
        <w:t>42</w:t>
      </w:r>
      <w:r>
        <w:rPr>
          <w:noProof/>
        </w:rPr>
        <w:fldChar w:fldCharType="end"/>
      </w:r>
    </w:p>
    <w:p w14:paraId="420745D5" w14:textId="58D53797" w:rsidR="00581386" w:rsidRDefault="00581386" w:rsidP="00581386">
      <w:pPr>
        <w:pStyle w:val="TOC1"/>
        <w:tabs>
          <w:tab w:val="right" w:leader="dot" w:pos="9629"/>
        </w:tabs>
        <w:rPr>
          <w:rFonts w:asciiTheme="minorHAnsi" w:hAnsiTheme="minorHAnsi" w:cstheme="minorBidi"/>
          <w:noProof/>
          <w:kern w:val="2"/>
          <w14:ligatures w14:val="standardContextual"/>
        </w:rPr>
      </w:pPr>
      <w:r w:rsidRPr="005259AF">
        <w:rPr>
          <w:rFonts w:ascii="Segoe UI" w:eastAsia="Times New Roman" w:hAnsi="Segoe UI" w:cs="Segoe UI"/>
          <w:noProof/>
          <w:lang w:val="en"/>
        </w:rPr>
        <w:t>37. Intellectual Property</w:t>
      </w:r>
      <w:r>
        <w:rPr>
          <w:noProof/>
        </w:rPr>
        <w:tab/>
      </w:r>
      <w:r>
        <w:rPr>
          <w:noProof/>
        </w:rPr>
        <w:fldChar w:fldCharType="begin"/>
      </w:r>
      <w:r>
        <w:rPr>
          <w:noProof/>
        </w:rPr>
        <w:instrText xml:space="preserve"> PAGEREF _Toc236818616 \h </w:instrText>
      </w:r>
      <w:r>
        <w:rPr>
          <w:noProof/>
        </w:rPr>
      </w:r>
      <w:r>
        <w:rPr>
          <w:noProof/>
        </w:rPr>
        <w:fldChar w:fldCharType="separate"/>
      </w:r>
      <w:r>
        <w:rPr>
          <w:noProof/>
        </w:rPr>
        <w:t>42</w:t>
      </w:r>
      <w:r>
        <w:rPr>
          <w:noProof/>
        </w:rPr>
        <w:fldChar w:fldCharType="end"/>
      </w:r>
    </w:p>
    <w:p w14:paraId="2C0EC12A" w14:textId="709F5780" w:rsidR="00581386" w:rsidRDefault="00581386" w:rsidP="00581386">
      <w:pPr>
        <w:pStyle w:val="TOC1"/>
        <w:tabs>
          <w:tab w:val="right" w:leader="dot" w:pos="9629"/>
        </w:tabs>
        <w:rPr>
          <w:rFonts w:asciiTheme="minorHAnsi" w:hAnsiTheme="minorHAnsi" w:cstheme="minorBidi"/>
          <w:noProof/>
          <w:kern w:val="2"/>
          <w14:ligatures w14:val="standardContextual"/>
        </w:rPr>
      </w:pPr>
      <w:r w:rsidRPr="005259AF">
        <w:rPr>
          <w:rFonts w:ascii="Segoe UI" w:eastAsia="Times New Roman" w:hAnsi="Segoe UI" w:cs="Segoe UI"/>
          <w:noProof/>
          <w:lang w:val="en"/>
        </w:rPr>
        <w:t>38. Proposal Validity</w:t>
      </w:r>
      <w:r>
        <w:rPr>
          <w:noProof/>
        </w:rPr>
        <w:tab/>
      </w:r>
      <w:r>
        <w:rPr>
          <w:noProof/>
        </w:rPr>
        <w:fldChar w:fldCharType="begin"/>
      </w:r>
      <w:r>
        <w:rPr>
          <w:noProof/>
        </w:rPr>
        <w:instrText xml:space="preserve"> PAGEREF _Toc236818617 \h </w:instrText>
      </w:r>
      <w:r>
        <w:rPr>
          <w:noProof/>
        </w:rPr>
      </w:r>
      <w:r>
        <w:rPr>
          <w:noProof/>
        </w:rPr>
        <w:fldChar w:fldCharType="separate"/>
      </w:r>
      <w:r>
        <w:rPr>
          <w:noProof/>
        </w:rPr>
        <w:t>42</w:t>
      </w:r>
      <w:r>
        <w:rPr>
          <w:noProof/>
        </w:rPr>
        <w:fldChar w:fldCharType="end"/>
      </w:r>
    </w:p>
    <w:p w14:paraId="4D15385B" w14:textId="3573169B" w:rsidR="00581386" w:rsidRDefault="00581386" w:rsidP="00581386">
      <w:pPr>
        <w:pStyle w:val="TOC1"/>
        <w:tabs>
          <w:tab w:val="right" w:leader="dot" w:pos="9629"/>
        </w:tabs>
        <w:rPr>
          <w:rFonts w:asciiTheme="minorHAnsi" w:hAnsiTheme="minorHAnsi" w:cstheme="minorBidi"/>
          <w:noProof/>
          <w:kern w:val="2"/>
          <w14:ligatures w14:val="standardContextual"/>
        </w:rPr>
      </w:pPr>
      <w:r w:rsidRPr="005259AF">
        <w:rPr>
          <w:rFonts w:ascii="Segoe UI" w:eastAsia="Times New Roman" w:hAnsi="Segoe UI" w:cs="Segoe UI"/>
          <w:noProof/>
          <w:lang w:val="en"/>
        </w:rPr>
        <w:t>39. Payment Terms</w:t>
      </w:r>
      <w:r>
        <w:rPr>
          <w:noProof/>
        </w:rPr>
        <w:tab/>
      </w:r>
      <w:r>
        <w:rPr>
          <w:noProof/>
        </w:rPr>
        <w:fldChar w:fldCharType="begin"/>
      </w:r>
      <w:r>
        <w:rPr>
          <w:noProof/>
        </w:rPr>
        <w:instrText xml:space="preserve"> PAGEREF _Toc236818618 \h </w:instrText>
      </w:r>
      <w:r>
        <w:rPr>
          <w:noProof/>
        </w:rPr>
      </w:r>
      <w:r>
        <w:rPr>
          <w:noProof/>
        </w:rPr>
        <w:fldChar w:fldCharType="separate"/>
      </w:r>
      <w:r>
        <w:rPr>
          <w:noProof/>
        </w:rPr>
        <w:t>42</w:t>
      </w:r>
      <w:r>
        <w:rPr>
          <w:noProof/>
        </w:rPr>
        <w:fldChar w:fldCharType="end"/>
      </w:r>
    </w:p>
    <w:p w14:paraId="421FDB91" w14:textId="281C8BDF" w:rsidR="00581386" w:rsidRDefault="00581386" w:rsidP="00581386">
      <w:pPr>
        <w:pStyle w:val="TOC1"/>
        <w:tabs>
          <w:tab w:val="right" w:leader="dot" w:pos="9629"/>
        </w:tabs>
        <w:rPr>
          <w:rFonts w:asciiTheme="minorHAnsi" w:hAnsiTheme="minorHAnsi" w:cstheme="minorBidi"/>
          <w:noProof/>
          <w:kern w:val="2"/>
          <w14:ligatures w14:val="standardContextual"/>
        </w:rPr>
      </w:pPr>
      <w:r w:rsidRPr="005259AF">
        <w:rPr>
          <w:rFonts w:ascii="Segoe UI" w:eastAsia="Times New Roman" w:hAnsi="Segoe UI" w:cs="Segoe UI"/>
          <w:noProof/>
          <w:lang w:val="en"/>
        </w:rPr>
        <w:t>40. Termination and Exit</w:t>
      </w:r>
      <w:r>
        <w:rPr>
          <w:noProof/>
        </w:rPr>
        <w:tab/>
      </w:r>
      <w:r>
        <w:rPr>
          <w:noProof/>
        </w:rPr>
        <w:fldChar w:fldCharType="begin"/>
      </w:r>
      <w:r>
        <w:rPr>
          <w:noProof/>
        </w:rPr>
        <w:instrText xml:space="preserve"> PAGEREF _Toc236818619 \h </w:instrText>
      </w:r>
      <w:r>
        <w:rPr>
          <w:noProof/>
        </w:rPr>
      </w:r>
      <w:r>
        <w:rPr>
          <w:noProof/>
        </w:rPr>
        <w:fldChar w:fldCharType="separate"/>
      </w:r>
      <w:r>
        <w:rPr>
          <w:noProof/>
        </w:rPr>
        <w:t>43</w:t>
      </w:r>
      <w:r>
        <w:rPr>
          <w:noProof/>
        </w:rPr>
        <w:fldChar w:fldCharType="end"/>
      </w:r>
    </w:p>
    <w:p w14:paraId="5B3721B7" w14:textId="1AB2A6B2" w:rsidR="00581386" w:rsidRDefault="00581386" w:rsidP="00581386">
      <w:pPr>
        <w:pStyle w:val="TOC1"/>
        <w:tabs>
          <w:tab w:val="right" w:leader="dot" w:pos="9629"/>
        </w:tabs>
        <w:rPr>
          <w:rFonts w:asciiTheme="minorHAnsi" w:hAnsiTheme="minorHAnsi" w:cstheme="minorBidi"/>
          <w:noProof/>
          <w:kern w:val="2"/>
          <w14:ligatures w14:val="standardContextual"/>
        </w:rPr>
      </w:pPr>
      <w:r w:rsidRPr="005259AF">
        <w:rPr>
          <w:rFonts w:ascii="Segoe UI" w:eastAsia="Times New Roman" w:hAnsi="Segoe UI" w:cs="Segoe UI"/>
          <w:noProof/>
          <w:lang w:val="en"/>
        </w:rPr>
        <w:t>41. Limitation of Liability</w:t>
      </w:r>
      <w:r>
        <w:rPr>
          <w:noProof/>
        </w:rPr>
        <w:tab/>
      </w:r>
      <w:r>
        <w:rPr>
          <w:noProof/>
        </w:rPr>
        <w:fldChar w:fldCharType="begin"/>
      </w:r>
      <w:r>
        <w:rPr>
          <w:noProof/>
        </w:rPr>
        <w:instrText xml:space="preserve"> PAGEREF _Toc236818620 \h </w:instrText>
      </w:r>
      <w:r>
        <w:rPr>
          <w:noProof/>
        </w:rPr>
      </w:r>
      <w:r>
        <w:rPr>
          <w:noProof/>
        </w:rPr>
        <w:fldChar w:fldCharType="separate"/>
      </w:r>
      <w:r>
        <w:rPr>
          <w:noProof/>
        </w:rPr>
        <w:t>43</w:t>
      </w:r>
      <w:r>
        <w:rPr>
          <w:noProof/>
        </w:rPr>
        <w:fldChar w:fldCharType="end"/>
      </w:r>
    </w:p>
    <w:p w14:paraId="6D1553BA" w14:textId="06A03F2D" w:rsidR="00581386" w:rsidRDefault="00581386" w:rsidP="00581386">
      <w:pPr>
        <w:pStyle w:val="TOC1"/>
        <w:tabs>
          <w:tab w:val="right" w:leader="dot" w:pos="9629"/>
        </w:tabs>
        <w:rPr>
          <w:rFonts w:asciiTheme="minorHAnsi" w:hAnsiTheme="minorHAnsi" w:cstheme="minorBidi"/>
          <w:noProof/>
          <w:kern w:val="2"/>
          <w14:ligatures w14:val="standardContextual"/>
        </w:rPr>
      </w:pPr>
      <w:r w:rsidRPr="005259AF">
        <w:rPr>
          <w:rFonts w:ascii="Segoe UI" w:eastAsia="Times New Roman" w:hAnsi="Segoe UI" w:cs="Segoe UI"/>
          <w:noProof/>
          <w:lang w:val="en"/>
        </w:rPr>
        <w:t>42. Future Roadmap</w:t>
      </w:r>
      <w:r>
        <w:rPr>
          <w:noProof/>
        </w:rPr>
        <w:tab/>
      </w:r>
      <w:r>
        <w:rPr>
          <w:noProof/>
        </w:rPr>
        <w:fldChar w:fldCharType="begin"/>
      </w:r>
      <w:r>
        <w:rPr>
          <w:noProof/>
        </w:rPr>
        <w:instrText xml:space="preserve"> PAGEREF _Toc236818621 \h </w:instrText>
      </w:r>
      <w:r>
        <w:rPr>
          <w:noProof/>
        </w:rPr>
      </w:r>
      <w:r>
        <w:rPr>
          <w:noProof/>
        </w:rPr>
        <w:fldChar w:fldCharType="separate"/>
      </w:r>
      <w:r>
        <w:rPr>
          <w:noProof/>
        </w:rPr>
        <w:t>43</w:t>
      </w:r>
      <w:r>
        <w:rPr>
          <w:noProof/>
        </w:rPr>
        <w:fldChar w:fldCharType="end"/>
      </w:r>
    </w:p>
    <w:p w14:paraId="6639F623" w14:textId="55AAA798" w:rsidR="00581386" w:rsidRDefault="00581386" w:rsidP="00581386">
      <w:pPr>
        <w:pStyle w:val="TOC2"/>
        <w:tabs>
          <w:tab w:val="right" w:leader="dot" w:pos="9629"/>
        </w:tabs>
        <w:rPr>
          <w:rFonts w:asciiTheme="minorHAnsi" w:hAnsiTheme="minorHAnsi" w:cstheme="minorBidi"/>
          <w:noProof/>
          <w:kern w:val="2"/>
          <w14:ligatures w14:val="standardContextual"/>
        </w:rPr>
      </w:pPr>
      <w:r w:rsidRPr="005259AF">
        <w:rPr>
          <w:rFonts w:ascii="Segoe UI" w:eastAsia="Times New Roman" w:hAnsi="Segoe UI" w:cs="Segoe UI"/>
          <w:noProof/>
          <w:lang w:val="en"/>
        </w:rPr>
        <w:t>42.1 Learning &amp; Assessment</w:t>
      </w:r>
      <w:r>
        <w:rPr>
          <w:noProof/>
        </w:rPr>
        <w:tab/>
      </w:r>
      <w:r>
        <w:rPr>
          <w:noProof/>
        </w:rPr>
        <w:fldChar w:fldCharType="begin"/>
      </w:r>
      <w:r>
        <w:rPr>
          <w:noProof/>
        </w:rPr>
        <w:instrText xml:space="preserve"> PAGEREF _Toc236818622 \h </w:instrText>
      </w:r>
      <w:r>
        <w:rPr>
          <w:noProof/>
        </w:rPr>
      </w:r>
      <w:r>
        <w:rPr>
          <w:noProof/>
        </w:rPr>
        <w:fldChar w:fldCharType="separate"/>
      </w:r>
      <w:r>
        <w:rPr>
          <w:noProof/>
        </w:rPr>
        <w:t>43</w:t>
      </w:r>
      <w:r>
        <w:rPr>
          <w:noProof/>
        </w:rPr>
        <w:fldChar w:fldCharType="end"/>
      </w:r>
    </w:p>
    <w:p w14:paraId="58A48863" w14:textId="1A260D83" w:rsidR="00581386" w:rsidRDefault="00581386" w:rsidP="00581386">
      <w:pPr>
        <w:pStyle w:val="TOC2"/>
        <w:tabs>
          <w:tab w:val="right" w:leader="dot" w:pos="9629"/>
        </w:tabs>
        <w:rPr>
          <w:rFonts w:asciiTheme="minorHAnsi" w:hAnsiTheme="minorHAnsi" w:cstheme="minorBidi"/>
          <w:noProof/>
          <w:kern w:val="2"/>
          <w14:ligatures w14:val="standardContextual"/>
        </w:rPr>
      </w:pPr>
      <w:r w:rsidRPr="005259AF">
        <w:rPr>
          <w:rFonts w:ascii="Segoe UI" w:eastAsia="Times New Roman" w:hAnsi="Segoe UI" w:cs="Segoe UI"/>
          <w:noProof/>
          <w:lang w:val="en"/>
        </w:rPr>
        <w:t>42.2 AI</w:t>
      </w:r>
      <w:r>
        <w:rPr>
          <w:noProof/>
        </w:rPr>
        <w:tab/>
      </w:r>
      <w:r>
        <w:rPr>
          <w:noProof/>
        </w:rPr>
        <w:fldChar w:fldCharType="begin"/>
      </w:r>
      <w:r>
        <w:rPr>
          <w:noProof/>
        </w:rPr>
        <w:instrText xml:space="preserve"> PAGEREF _Toc236818623 \h </w:instrText>
      </w:r>
      <w:r>
        <w:rPr>
          <w:noProof/>
        </w:rPr>
      </w:r>
      <w:r>
        <w:rPr>
          <w:noProof/>
        </w:rPr>
        <w:fldChar w:fldCharType="separate"/>
      </w:r>
      <w:r>
        <w:rPr>
          <w:noProof/>
        </w:rPr>
        <w:t>43</w:t>
      </w:r>
      <w:r>
        <w:rPr>
          <w:noProof/>
        </w:rPr>
        <w:fldChar w:fldCharType="end"/>
      </w:r>
    </w:p>
    <w:p w14:paraId="3B11187B" w14:textId="16AE7F4A" w:rsidR="00581386" w:rsidRDefault="00581386" w:rsidP="00581386">
      <w:pPr>
        <w:pStyle w:val="TOC2"/>
        <w:tabs>
          <w:tab w:val="right" w:leader="dot" w:pos="9629"/>
        </w:tabs>
        <w:rPr>
          <w:rFonts w:asciiTheme="minorHAnsi" w:hAnsiTheme="minorHAnsi" w:cstheme="minorBidi"/>
          <w:noProof/>
          <w:kern w:val="2"/>
          <w14:ligatures w14:val="standardContextual"/>
        </w:rPr>
      </w:pPr>
      <w:r w:rsidRPr="005259AF">
        <w:rPr>
          <w:rFonts w:ascii="Segoe UI" w:eastAsia="Times New Roman" w:hAnsi="Segoe UI" w:cs="Segoe UI"/>
          <w:noProof/>
          <w:lang w:val="en"/>
        </w:rPr>
        <w:t>42.3 Integrations</w:t>
      </w:r>
      <w:r>
        <w:rPr>
          <w:noProof/>
        </w:rPr>
        <w:tab/>
      </w:r>
      <w:r>
        <w:rPr>
          <w:noProof/>
        </w:rPr>
        <w:fldChar w:fldCharType="begin"/>
      </w:r>
      <w:r>
        <w:rPr>
          <w:noProof/>
        </w:rPr>
        <w:instrText xml:space="preserve"> PAGEREF _Toc236818624 \h </w:instrText>
      </w:r>
      <w:r>
        <w:rPr>
          <w:noProof/>
        </w:rPr>
      </w:r>
      <w:r>
        <w:rPr>
          <w:noProof/>
        </w:rPr>
        <w:fldChar w:fldCharType="separate"/>
      </w:r>
      <w:r>
        <w:rPr>
          <w:noProof/>
        </w:rPr>
        <w:t>44</w:t>
      </w:r>
      <w:r>
        <w:rPr>
          <w:noProof/>
        </w:rPr>
        <w:fldChar w:fldCharType="end"/>
      </w:r>
    </w:p>
    <w:p w14:paraId="19E4EA59" w14:textId="5DF89A2C" w:rsidR="00581386" w:rsidRDefault="00581386" w:rsidP="00581386">
      <w:pPr>
        <w:pStyle w:val="TOC2"/>
        <w:tabs>
          <w:tab w:val="right" w:leader="dot" w:pos="9629"/>
        </w:tabs>
        <w:rPr>
          <w:rFonts w:asciiTheme="minorHAnsi" w:hAnsiTheme="minorHAnsi" w:cstheme="minorBidi"/>
          <w:noProof/>
          <w:kern w:val="2"/>
          <w14:ligatures w14:val="standardContextual"/>
        </w:rPr>
      </w:pPr>
      <w:r w:rsidRPr="005259AF">
        <w:rPr>
          <w:rFonts w:ascii="Segoe UI" w:eastAsia="Times New Roman" w:hAnsi="Segoe UI" w:cs="Segoe UI"/>
          <w:noProof/>
          <w:lang w:val="en"/>
        </w:rPr>
        <w:t>42.4 Platform</w:t>
      </w:r>
      <w:r>
        <w:rPr>
          <w:noProof/>
        </w:rPr>
        <w:tab/>
      </w:r>
      <w:r>
        <w:rPr>
          <w:noProof/>
        </w:rPr>
        <w:fldChar w:fldCharType="begin"/>
      </w:r>
      <w:r>
        <w:rPr>
          <w:noProof/>
        </w:rPr>
        <w:instrText xml:space="preserve"> PAGEREF _Toc236818625 \h </w:instrText>
      </w:r>
      <w:r>
        <w:rPr>
          <w:noProof/>
        </w:rPr>
      </w:r>
      <w:r>
        <w:rPr>
          <w:noProof/>
        </w:rPr>
        <w:fldChar w:fldCharType="separate"/>
      </w:r>
      <w:r>
        <w:rPr>
          <w:noProof/>
        </w:rPr>
        <w:t>44</w:t>
      </w:r>
      <w:r>
        <w:rPr>
          <w:noProof/>
        </w:rPr>
        <w:fldChar w:fldCharType="end"/>
      </w:r>
    </w:p>
    <w:p w14:paraId="7DFF0CA1" w14:textId="0C1C04DF" w:rsidR="00581386" w:rsidRDefault="00581386" w:rsidP="00581386">
      <w:pPr>
        <w:pStyle w:val="TOC1"/>
        <w:tabs>
          <w:tab w:val="right" w:leader="dot" w:pos="9629"/>
        </w:tabs>
        <w:rPr>
          <w:rFonts w:asciiTheme="minorHAnsi" w:hAnsiTheme="minorHAnsi" w:cstheme="minorBidi"/>
          <w:noProof/>
          <w:kern w:val="2"/>
          <w14:ligatures w14:val="standardContextual"/>
        </w:rPr>
      </w:pPr>
      <w:r w:rsidRPr="005259AF">
        <w:rPr>
          <w:rFonts w:ascii="Segoe UI" w:eastAsia="Times New Roman" w:hAnsi="Segoe UI" w:cs="Segoe UI"/>
          <w:noProof/>
          <w:lang w:val="en"/>
        </w:rPr>
        <w:t>43. Why Al Tanfith Al Dwaliah SPC</w:t>
      </w:r>
      <w:r>
        <w:rPr>
          <w:noProof/>
        </w:rPr>
        <w:tab/>
      </w:r>
      <w:r>
        <w:rPr>
          <w:noProof/>
        </w:rPr>
        <w:fldChar w:fldCharType="begin"/>
      </w:r>
      <w:r>
        <w:rPr>
          <w:noProof/>
        </w:rPr>
        <w:instrText xml:space="preserve"> PAGEREF _Toc236818626 \h </w:instrText>
      </w:r>
      <w:r>
        <w:rPr>
          <w:noProof/>
        </w:rPr>
      </w:r>
      <w:r>
        <w:rPr>
          <w:noProof/>
        </w:rPr>
        <w:fldChar w:fldCharType="separate"/>
      </w:r>
      <w:r>
        <w:rPr>
          <w:noProof/>
        </w:rPr>
        <w:t>44</w:t>
      </w:r>
      <w:r>
        <w:rPr>
          <w:noProof/>
        </w:rPr>
        <w:fldChar w:fldCharType="end"/>
      </w:r>
    </w:p>
    <w:p w14:paraId="3C947473" w14:textId="7FF9FA92" w:rsidR="00581386" w:rsidRDefault="00581386" w:rsidP="00581386">
      <w:pPr>
        <w:pStyle w:val="TOC1"/>
        <w:tabs>
          <w:tab w:val="right" w:leader="dot" w:pos="9629"/>
        </w:tabs>
        <w:rPr>
          <w:rFonts w:asciiTheme="minorHAnsi" w:hAnsiTheme="minorHAnsi" w:cstheme="minorBidi"/>
          <w:noProof/>
          <w:kern w:val="2"/>
          <w14:ligatures w14:val="standardContextual"/>
        </w:rPr>
      </w:pPr>
      <w:r w:rsidRPr="005259AF">
        <w:rPr>
          <w:rFonts w:ascii="Segoe UI" w:eastAsia="Times New Roman" w:hAnsi="Segoe UI" w:cs="Segoe UI"/>
          <w:noProof/>
          <w:lang w:val="en"/>
        </w:rPr>
        <w:t>44. Next Steps</w:t>
      </w:r>
      <w:r>
        <w:rPr>
          <w:noProof/>
        </w:rPr>
        <w:tab/>
      </w:r>
      <w:r>
        <w:rPr>
          <w:noProof/>
        </w:rPr>
        <w:fldChar w:fldCharType="begin"/>
      </w:r>
      <w:r>
        <w:rPr>
          <w:noProof/>
        </w:rPr>
        <w:instrText xml:space="preserve"> PAGEREF _Toc236818627 \h </w:instrText>
      </w:r>
      <w:r>
        <w:rPr>
          <w:noProof/>
        </w:rPr>
      </w:r>
      <w:r>
        <w:rPr>
          <w:noProof/>
        </w:rPr>
        <w:fldChar w:fldCharType="separate"/>
      </w:r>
      <w:r>
        <w:rPr>
          <w:noProof/>
        </w:rPr>
        <w:t>44</w:t>
      </w:r>
      <w:r>
        <w:rPr>
          <w:noProof/>
        </w:rPr>
        <w:fldChar w:fldCharType="end"/>
      </w:r>
    </w:p>
    <w:p w14:paraId="26443246" w14:textId="325B4AB8" w:rsidR="00581386" w:rsidRDefault="00581386" w:rsidP="00581386">
      <w:pPr>
        <w:pStyle w:val="TOC1"/>
        <w:tabs>
          <w:tab w:val="right" w:leader="dot" w:pos="9629"/>
        </w:tabs>
        <w:rPr>
          <w:rFonts w:asciiTheme="minorHAnsi" w:hAnsiTheme="minorHAnsi" w:cstheme="minorBidi"/>
          <w:noProof/>
          <w:kern w:val="2"/>
          <w14:ligatures w14:val="standardContextual"/>
        </w:rPr>
      </w:pPr>
      <w:r w:rsidRPr="005259AF">
        <w:rPr>
          <w:rFonts w:ascii="Segoe UI" w:eastAsia="Times New Roman" w:hAnsi="Segoe UI" w:cs="Segoe UI"/>
          <w:noProof/>
          <w:lang w:val="en"/>
        </w:rPr>
        <w:t>45. Acceptance Page</w:t>
      </w:r>
      <w:r>
        <w:rPr>
          <w:noProof/>
        </w:rPr>
        <w:tab/>
      </w:r>
      <w:r>
        <w:rPr>
          <w:noProof/>
        </w:rPr>
        <w:fldChar w:fldCharType="begin"/>
      </w:r>
      <w:r>
        <w:rPr>
          <w:noProof/>
        </w:rPr>
        <w:instrText xml:space="preserve"> PAGEREF _Toc236818628 \h </w:instrText>
      </w:r>
      <w:r>
        <w:rPr>
          <w:noProof/>
        </w:rPr>
      </w:r>
      <w:r>
        <w:rPr>
          <w:noProof/>
        </w:rPr>
        <w:fldChar w:fldCharType="separate"/>
      </w:r>
      <w:r>
        <w:rPr>
          <w:noProof/>
        </w:rPr>
        <w:t>45</w:t>
      </w:r>
      <w:r>
        <w:rPr>
          <w:noProof/>
        </w:rPr>
        <w:fldChar w:fldCharType="end"/>
      </w:r>
    </w:p>
    <w:p w14:paraId="214980BF" w14:textId="1B28240A" w:rsidR="00581386" w:rsidRDefault="00581386" w:rsidP="00581386">
      <w:pPr>
        <w:pStyle w:val="TOC1"/>
        <w:tabs>
          <w:tab w:val="right" w:leader="dot" w:pos="9629"/>
        </w:tabs>
        <w:rPr>
          <w:rFonts w:asciiTheme="minorHAnsi" w:hAnsiTheme="minorHAnsi" w:cstheme="minorBidi"/>
          <w:noProof/>
          <w:kern w:val="2"/>
          <w14:ligatures w14:val="standardContextual"/>
        </w:rPr>
      </w:pPr>
      <w:r w:rsidRPr="005259AF">
        <w:rPr>
          <w:rFonts w:ascii="Segoe UI" w:eastAsia="Times New Roman" w:hAnsi="Segoe UI" w:cs="Segoe UI"/>
          <w:noProof/>
          <w:lang w:val="en"/>
        </w:rPr>
        <w:t>46. Contact Details</w:t>
      </w:r>
      <w:r>
        <w:rPr>
          <w:noProof/>
        </w:rPr>
        <w:tab/>
      </w:r>
      <w:r>
        <w:rPr>
          <w:noProof/>
        </w:rPr>
        <w:fldChar w:fldCharType="begin"/>
      </w:r>
      <w:r>
        <w:rPr>
          <w:noProof/>
        </w:rPr>
        <w:instrText xml:space="preserve"> PAGEREF _Toc236818629 \h </w:instrText>
      </w:r>
      <w:r>
        <w:rPr>
          <w:noProof/>
        </w:rPr>
      </w:r>
      <w:r>
        <w:rPr>
          <w:noProof/>
        </w:rPr>
        <w:fldChar w:fldCharType="separate"/>
      </w:r>
      <w:r>
        <w:rPr>
          <w:noProof/>
        </w:rPr>
        <w:t>45</w:t>
      </w:r>
      <w:r>
        <w:rPr>
          <w:noProof/>
        </w:rPr>
        <w:fldChar w:fldCharType="end"/>
      </w:r>
    </w:p>
    <w:p w14:paraId="1BDCE6A5" w14:textId="5B3D1658" w:rsidR="00581386" w:rsidRDefault="00581386" w:rsidP="00581386">
      <w:pPr>
        <w:pStyle w:val="TOC1"/>
        <w:tabs>
          <w:tab w:val="right" w:leader="dot" w:pos="9629"/>
        </w:tabs>
        <w:rPr>
          <w:rFonts w:asciiTheme="minorHAnsi" w:hAnsiTheme="minorHAnsi" w:cstheme="minorBidi"/>
          <w:noProof/>
          <w:kern w:val="2"/>
          <w14:ligatures w14:val="standardContextual"/>
        </w:rPr>
      </w:pPr>
      <w:r w:rsidRPr="005259AF">
        <w:rPr>
          <w:rFonts w:ascii="Segoe UI" w:eastAsia="Times New Roman" w:hAnsi="Segoe UI" w:cs="Segoe UI"/>
          <w:noProof/>
          <w:lang w:val="en"/>
        </w:rPr>
        <w:t>47. Appendices</w:t>
      </w:r>
      <w:r>
        <w:rPr>
          <w:noProof/>
        </w:rPr>
        <w:tab/>
      </w:r>
      <w:r>
        <w:rPr>
          <w:noProof/>
        </w:rPr>
        <w:fldChar w:fldCharType="begin"/>
      </w:r>
      <w:r>
        <w:rPr>
          <w:noProof/>
        </w:rPr>
        <w:instrText xml:space="preserve"> PAGEREF _Toc236818630 \h </w:instrText>
      </w:r>
      <w:r>
        <w:rPr>
          <w:noProof/>
        </w:rPr>
      </w:r>
      <w:r>
        <w:rPr>
          <w:noProof/>
        </w:rPr>
        <w:fldChar w:fldCharType="separate"/>
      </w:r>
      <w:r>
        <w:rPr>
          <w:noProof/>
        </w:rPr>
        <w:t>45</w:t>
      </w:r>
      <w:r>
        <w:rPr>
          <w:noProof/>
        </w:rPr>
        <w:fldChar w:fldCharType="end"/>
      </w:r>
    </w:p>
    <w:p w14:paraId="048917D2" w14:textId="786D5362" w:rsidR="00581386" w:rsidRDefault="00581386" w:rsidP="00581386">
      <w:pPr>
        <w:pStyle w:val="TOC2"/>
        <w:tabs>
          <w:tab w:val="right" w:leader="dot" w:pos="9629"/>
        </w:tabs>
        <w:rPr>
          <w:rFonts w:asciiTheme="minorHAnsi" w:hAnsiTheme="minorHAnsi" w:cstheme="minorBidi"/>
          <w:noProof/>
          <w:kern w:val="2"/>
          <w14:ligatures w14:val="standardContextual"/>
        </w:rPr>
      </w:pPr>
      <w:r w:rsidRPr="005259AF">
        <w:rPr>
          <w:rFonts w:ascii="Segoe UI" w:eastAsia="Times New Roman" w:hAnsi="Segoe UI" w:cs="Segoe UI"/>
          <w:noProof/>
          <w:lang w:val="en"/>
        </w:rPr>
        <w:t>47.1 Appendix A Glossary</w:t>
      </w:r>
      <w:r>
        <w:rPr>
          <w:noProof/>
        </w:rPr>
        <w:tab/>
      </w:r>
      <w:r>
        <w:rPr>
          <w:noProof/>
        </w:rPr>
        <w:fldChar w:fldCharType="begin"/>
      </w:r>
      <w:r>
        <w:rPr>
          <w:noProof/>
        </w:rPr>
        <w:instrText xml:space="preserve"> PAGEREF _Toc236818631 \h </w:instrText>
      </w:r>
      <w:r>
        <w:rPr>
          <w:noProof/>
        </w:rPr>
      </w:r>
      <w:r>
        <w:rPr>
          <w:noProof/>
        </w:rPr>
        <w:fldChar w:fldCharType="separate"/>
      </w:r>
      <w:r>
        <w:rPr>
          <w:noProof/>
        </w:rPr>
        <w:t>45</w:t>
      </w:r>
      <w:r>
        <w:rPr>
          <w:noProof/>
        </w:rPr>
        <w:fldChar w:fldCharType="end"/>
      </w:r>
    </w:p>
    <w:p w14:paraId="1A637888" w14:textId="4112316E" w:rsidR="00581386" w:rsidRDefault="00581386" w:rsidP="00581386">
      <w:pPr>
        <w:pStyle w:val="TOC2"/>
        <w:tabs>
          <w:tab w:val="right" w:leader="dot" w:pos="9629"/>
        </w:tabs>
        <w:rPr>
          <w:rFonts w:asciiTheme="minorHAnsi" w:hAnsiTheme="minorHAnsi" w:cstheme="minorBidi"/>
          <w:noProof/>
          <w:kern w:val="2"/>
          <w14:ligatures w14:val="standardContextual"/>
        </w:rPr>
      </w:pPr>
      <w:r w:rsidRPr="005259AF">
        <w:rPr>
          <w:rFonts w:ascii="Segoe UI" w:eastAsia="Times New Roman" w:hAnsi="Segoe UI" w:cs="Segoe UI"/>
          <w:noProof/>
          <w:lang w:val="en"/>
        </w:rPr>
        <w:t>47.2 Appendix B Placeholder Index</w:t>
      </w:r>
      <w:r>
        <w:rPr>
          <w:noProof/>
        </w:rPr>
        <w:tab/>
      </w:r>
      <w:r>
        <w:rPr>
          <w:noProof/>
        </w:rPr>
        <w:fldChar w:fldCharType="begin"/>
      </w:r>
      <w:r>
        <w:rPr>
          <w:noProof/>
        </w:rPr>
        <w:instrText xml:space="preserve"> PAGEREF _Toc236818632 \h </w:instrText>
      </w:r>
      <w:r>
        <w:rPr>
          <w:noProof/>
        </w:rPr>
      </w:r>
      <w:r>
        <w:rPr>
          <w:noProof/>
        </w:rPr>
        <w:fldChar w:fldCharType="separate"/>
      </w:r>
      <w:r>
        <w:rPr>
          <w:noProof/>
        </w:rPr>
        <w:t>46</w:t>
      </w:r>
      <w:r>
        <w:rPr>
          <w:noProof/>
        </w:rPr>
        <w:fldChar w:fldCharType="end"/>
      </w:r>
    </w:p>
    <w:p w14:paraId="7513B772" w14:textId="6137E30D" w:rsidR="00581386" w:rsidRDefault="00581386" w:rsidP="00581386">
      <w:pPr>
        <w:pStyle w:val="TOC2"/>
        <w:tabs>
          <w:tab w:val="right" w:leader="dot" w:pos="9629"/>
        </w:tabs>
        <w:rPr>
          <w:rFonts w:asciiTheme="minorHAnsi" w:hAnsiTheme="minorHAnsi" w:cstheme="minorBidi"/>
          <w:noProof/>
          <w:kern w:val="2"/>
          <w14:ligatures w14:val="standardContextual"/>
        </w:rPr>
      </w:pPr>
      <w:r w:rsidRPr="005259AF">
        <w:rPr>
          <w:rFonts w:ascii="Segoe UI" w:eastAsia="Times New Roman" w:hAnsi="Segoe UI" w:cs="Segoe UI"/>
          <w:noProof/>
          <w:lang w:val="en"/>
        </w:rPr>
        <w:t>47.3 Appendix C Referenced Documents</w:t>
      </w:r>
      <w:r>
        <w:rPr>
          <w:noProof/>
        </w:rPr>
        <w:tab/>
      </w:r>
      <w:r>
        <w:rPr>
          <w:noProof/>
        </w:rPr>
        <w:fldChar w:fldCharType="begin"/>
      </w:r>
      <w:r>
        <w:rPr>
          <w:noProof/>
        </w:rPr>
        <w:instrText xml:space="preserve"> PAGEREF _Toc236818633 \h </w:instrText>
      </w:r>
      <w:r>
        <w:rPr>
          <w:noProof/>
        </w:rPr>
      </w:r>
      <w:r>
        <w:rPr>
          <w:noProof/>
        </w:rPr>
        <w:fldChar w:fldCharType="separate"/>
      </w:r>
      <w:r>
        <w:rPr>
          <w:noProof/>
        </w:rPr>
        <w:t>46</w:t>
      </w:r>
      <w:r>
        <w:rPr>
          <w:noProof/>
        </w:rPr>
        <w:fldChar w:fldCharType="end"/>
      </w:r>
    </w:p>
    <w:p w14:paraId="1071798B" w14:textId="1A141104" w:rsidR="00581386" w:rsidRDefault="00581386" w:rsidP="00581386">
      <w:pPr>
        <w:pStyle w:val="TOC2"/>
        <w:tabs>
          <w:tab w:val="right" w:leader="dot" w:pos="9629"/>
        </w:tabs>
        <w:rPr>
          <w:rFonts w:asciiTheme="minorHAnsi" w:hAnsiTheme="minorHAnsi" w:cstheme="minorBidi"/>
          <w:noProof/>
          <w:kern w:val="2"/>
          <w14:ligatures w14:val="standardContextual"/>
        </w:rPr>
      </w:pPr>
      <w:r w:rsidRPr="005259AF">
        <w:rPr>
          <w:rFonts w:ascii="Segoe UI" w:eastAsia="Times New Roman" w:hAnsi="Segoe UI" w:cs="Segoe UI"/>
          <w:noProof/>
          <w:lang w:val="en"/>
        </w:rPr>
        <w:t>47.4 Appendix D Competitive Analysis</w:t>
      </w:r>
      <w:r>
        <w:rPr>
          <w:noProof/>
        </w:rPr>
        <w:tab/>
      </w:r>
      <w:r>
        <w:rPr>
          <w:noProof/>
        </w:rPr>
        <w:fldChar w:fldCharType="begin"/>
      </w:r>
      <w:r>
        <w:rPr>
          <w:noProof/>
        </w:rPr>
        <w:instrText xml:space="preserve"> PAGEREF _Toc236818634 \h </w:instrText>
      </w:r>
      <w:r>
        <w:rPr>
          <w:noProof/>
        </w:rPr>
      </w:r>
      <w:r>
        <w:rPr>
          <w:noProof/>
        </w:rPr>
        <w:fldChar w:fldCharType="separate"/>
      </w:r>
      <w:r>
        <w:rPr>
          <w:noProof/>
        </w:rPr>
        <w:t>48</w:t>
      </w:r>
      <w:r>
        <w:rPr>
          <w:noProof/>
        </w:rPr>
        <w:fldChar w:fldCharType="end"/>
      </w:r>
    </w:p>
    <w:p w14:paraId="55045CA7" w14:textId="6C5076FA" w:rsidR="00DD0845" w:rsidRDefault="00581386" w:rsidP="00581386">
      <w:pPr>
        <w:pStyle w:val="NormalWeb"/>
        <w:rPr>
          <w:rFonts w:ascii="Segoe UI" w:hAnsi="Segoe UI" w:cs="Segoe UI"/>
          <w:color w:val="1F2933"/>
          <w:sz w:val="21"/>
          <w:szCs w:val="21"/>
          <w:lang w:val="en"/>
        </w:rPr>
      </w:pPr>
      <w:r>
        <w:rPr>
          <w:rFonts w:ascii="Segoe UI" w:hAnsi="Segoe UI" w:cs="Segoe UI"/>
          <w:color w:val="1F2933"/>
          <w:sz w:val="21"/>
          <w:szCs w:val="21"/>
          <w:lang w:val="en"/>
        </w:rPr>
        <w:fldChar w:fldCharType="end"/>
      </w:r>
    </w:p>
    <w:p w14:paraId="23635C78" w14:textId="77777777" w:rsidR="00DD0845" w:rsidRDefault="00DD0845">
      <w:pPr>
        <w:pStyle w:val="Heading1"/>
        <w:rPr>
          <w:rFonts w:ascii="Segoe UI" w:eastAsia="Times New Roman" w:hAnsi="Segoe UI" w:cs="Segoe UI"/>
          <w:lang w:val="en"/>
        </w:rPr>
      </w:pPr>
      <w:bookmarkStart w:id="3" w:name="_Toc236818557"/>
      <w:r>
        <w:rPr>
          <w:rFonts w:ascii="Segoe UI" w:eastAsia="Times New Roman" w:hAnsi="Segoe UI" w:cs="Segoe UI"/>
          <w:lang w:val="en"/>
        </w:rPr>
        <w:t>3. Letter of Submission</w:t>
      </w:r>
      <w:bookmarkEnd w:id="3"/>
    </w:p>
    <w:p w14:paraId="35DF2D5A" w14:textId="77777777" w:rsidR="00DD0845" w:rsidRDefault="00DD0845">
      <w:pPr>
        <w:pStyle w:val="NormalWeb"/>
        <w:rPr>
          <w:rFonts w:ascii="Segoe UI" w:hAnsi="Segoe UI" w:cs="Segoe UI"/>
          <w:color w:val="1F2933"/>
          <w:sz w:val="21"/>
          <w:szCs w:val="21"/>
          <w:lang w:val="en"/>
        </w:rPr>
      </w:pPr>
      <w:r>
        <w:rPr>
          <w:rFonts w:ascii="Segoe UI" w:hAnsi="Segoe UI" w:cs="Segoe UI"/>
          <w:color w:val="1F2933"/>
          <w:sz w:val="21"/>
          <w:szCs w:val="21"/>
          <w:lang w:val="en"/>
        </w:rPr>
        <w:t>Petroleum Development Oman (PDO)</w:t>
      </w:r>
    </w:p>
    <w:p w14:paraId="4DDBB3A8" w14:textId="77777777" w:rsidR="00DD0845" w:rsidRDefault="00DD0845">
      <w:pPr>
        <w:pStyle w:val="muted"/>
        <w:spacing w:before="120" w:beforeAutospacing="0" w:after="120" w:afterAutospacing="0"/>
        <w:rPr>
          <w:rFonts w:ascii="Segoe UI" w:hAnsi="Segoe UI" w:cs="Segoe UI"/>
          <w:lang w:val="en"/>
        </w:rPr>
      </w:pPr>
      <w:r>
        <w:rPr>
          <w:rFonts w:ascii="Segoe UI" w:hAnsi="Segoe UI" w:cs="Segoe UI"/>
          <w:lang w:val="en"/>
        </w:rPr>
        <w:t>28/07/2026</w:t>
      </w:r>
    </w:p>
    <w:p w14:paraId="00880555" w14:textId="77777777" w:rsidR="00DD0845" w:rsidRDefault="00DD0845">
      <w:pPr>
        <w:pStyle w:val="NormalWeb"/>
        <w:rPr>
          <w:rFonts w:ascii="Segoe UI" w:hAnsi="Segoe UI" w:cs="Segoe UI"/>
          <w:color w:val="1F2933"/>
          <w:sz w:val="21"/>
          <w:szCs w:val="21"/>
          <w:lang w:val="en"/>
        </w:rPr>
      </w:pPr>
      <w:r>
        <w:rPr>
          <w:rFonts w:ascii="Segoe UI" w:hAnsi="Segoe UI" w:cs="Segoe UI"/>
          <w:color w:val="1F2933"/>
          <w:sz w:val="21"/>
          <w:szCs w:val="21"/>
          <w:lang w:val="en"/>
        </w:rPr>
        <w:lastRenderedPageBreak/>
        <w:t>Dear Sir / Madam,</w:t>
      </w:r>
    </w:p>
    <w:p w14:paraId="7D41446C" w14:textId="77777777" w:rsidR="00DD0845" w:rsidRDefault="00DD0845">
      <w:pPr>
        <w:pStyle w:val="NormalWeb"/>
        <w:rPr>
          <w:rFonts w:ascii="Segoe UI" w:hAnsi="Segoe UI" w:cs="Segoe UI"/>
          <w:color w:val="1F2933"/>
          <w:sz w:val="21"/>
          <w:szCs w:val="21"/>
          <w:lang w:val="en"/>
        </w:rPr>
      </w:pPr>
      <w:r>
        <w:rPr>
          <w:rStyle w:val="Strong"/>
          <w:rFonts w:ascii="Segoe UI" w:hAnsi="Segoe UI" w:cs="Segoe UI"/>
          <w:color w:val="1F2933"/>
          <w:sz w:val="21"/>
          <w:szCs w:val="21"/>
          <w:lang w:val="en"/>
        </w:rPr>
        <w:t>Subject: Proposal for the Supply, Configuration, and Support of the Live Quiz Platform</w:t>
      </w:r>
    </w:p>
    <w:p w14:paraId="4BEAEC6E" w14:textId="77777777" w:rsidR="00DD0845" w:rsidRDefault="00DD0845">
      <w:pPr>
        <w:pStyle w:val="NormalWeb"/>
        <w:rPr>
          <w:rFonts w:ascii="Segoe UI" w:hAnsi="Segoe UI" w:cs="Segoe UI"/>
          <w:color w:val="1F2933"/>
          <w:sz w:val="21"/>
          <w:szCs w:val="21"/>
          <w:lang w:val="en"/>
        </w:rPr>
      </w:pPr>
      <w:r>
        <w:rPr>
          <w:rFonts w:ascii="Segoe UI" w:hAnsi="Segoe UI" w:cs="Segoe UI"/>
          <w:color w:val="1F2933"/>
          <w:sz w:val="21"/>
          <w:szCs w:val="21"/>
          <w:lang w:val="en"/>
        </w:rPr>
        <w:t xml:space="preserve">On behalf of Al Tanfith Al Dwaliah SPC ("Altanfith"), I would like to thank </w:t>
      </w:r>
      <w:r>
        <w:rPr>
          <w:rStyle w:val="Strong"/>
          <w:rFonts w:ascii="Segoe UI" w:hAnsi="Segoe UI" w:cs="Segoe UI"/>
          <w:color w:val="1F2933"/>
          <w:sz w:val="21"/>
          <w:szCs w:val="21"/>
          <w:lang w:val="en"/>
        </w:rPr>
        <w:t>Petroleum Development Oman (PDO)</w:t>
      </w:r>
      <w:r>
        <w:rPr>
          <w:rFonts w:ascii="Segoe UI" w:hAnsi="Segoe UI" w:cs="Segoe UI"/>
          <w:color w:val="1F2933"/>
          <w:sz w:val="21"/>
          <w:szCs w:val="21"/>
          <w:lang w:val="en"/>
        </w:rPr>
        <w:t xml:space="preserve"> </w:t>
      </w:r>
      <w:r>
        <w:rPr>
          <w:rFonts w:ascii="Segoe UI" w:hAnsi="Segoe UI" w:cs="Segoe UI"/>
          <w:color w:val="1F2933"/>
          <w:sz w:val="21"/>
          <w:szCs w:val="21"/>
          <w:lang w:val="en"/>
        </w:rPr>
        <w:t>for the opportunity to submit this proposal. We appreciate the time and consideration your team has invested in reviewing our solution, and we welcome the opportunity to support your organisation's engagement, training, and assessment objectives.</w:t>
      </w:r>
    </w:p>
    <w:p w14:paraId="0E7D0D75" w14:textId="77777777" w:rsidR="00DD0845" w:rsidRDefault="00DD0845">
      <w:pPr>
        <w:pStyle w:val="NormalWeb"/>
        <w:rPr>
          <w:rFonts w:ascii="Segoe UI" w:hAnsi="Segoe UI" w:cs="Segoe UI"/>
          <w:color w:val="1F2933"/>
          <w:sz w:val="21"/>
          <w:szCs w:val="21"/>
          <w:lang w:val="en"/>
        </w:rPr>
      </w:pPr>
      <w:r>
        <w:rPr>
          <w:rFonts w:ascii="Segoe UI" w:hAnsi="Segoe UI" w:cs="Segoe UI"/>
          <w:color w:val="1F2933"/>
          <w:sz w:val="21"/>
          <w:szCs w:val="21"/>
          <w:lang w:val="en"/>
        </w:rPr>
        <w:t xml:space="preserve">This proposal presents the Live Quiz Platform as an enterprise engagement, assessment, and analytics solution designed to help organisations such as </w:t>
      </w:r>
      <w:r>
        <w:rPr>
          <w:rStyle w:val="Strong"/>
          <w:rFonts w:ascii="Segoe UI" w:hAnsi="Segoe UI" w:cs="Segoe UI"/>
          <w:color w:val="1F2933"/>
          <w:sz w:val="21"/>
          <w:szCs w:val="21"/>
          <w:lang w:val="en"/>
        </w:rPr>
        <w:t>Petroleum Development Oman (PDO)</w:t>
      </w:r>
      <w:r>
        <w:rPr>
          <w:rFonts w:ascii="Segoe UI" w:hAnsi="Segoe UI" w:cs="Segoe UI"/>
          <w:color w:val="1F2933"/>
          <w:sz w:val="21"/>
          <w:szCs w:val="21"/>
          <w:lang w:val="en"/>
        </w:rPr>
        <w:t xml:space="preserve"> </w:t>
      </w:r>
      <w:r>
        <w:rPr>
          <w:rFonts w:ascii="Segoe UI" w:hAnsi="Segoe UI" w:cs="Segoe UI"/>
          <w:color w:val="1F2933"/>
          <w:sz w:val="21"/>
          <w:szCs w:val="21"/>
          <w:lang w:val="en"/>
        </w:rPr>
        <w:t>run live sessions, structured assessments, and knowledge-evaluation activities with the branding control, reporting depth, and security posture that a large organisation requires going beyond what general-purpose public quiz tools are built to offer. The following sections set out our understanding of your requirements, the proposed solution, our technical architecture and delivery methodology, and the commercial models available for this engagement.</w:t>
      </w:r>
    </w:p>
    <w:p w14:paraId="6E79FEA5" w14:textId="77777777" w:rsidR="00DD0845" w:rsidRDefault="00DD0845">
      <w:pPr>
        <w:pStyle w:val="NormalWeb"/>
        <w:rPr>
          <w:rFonts w:ascii="Segoe UI" w:hAnsi="Segoe UI" w:cs="Segoe UI"/>
          <w:color w:val="1F2933"/>
          <w:sz w:val="21"/>
          <w:szCs w:val="21"/>
          <w:lang w:val="en"/>
        </w:rPr>
      </w:pPr>
      <w:r>
        <w:rPr>
          <w:rFonts w:ascii="Segoe UI" w:hAnsi="Segoe UI" w:cs="Segoe UI"/>
          <w:color w:val="1F2933"/>
          <w:sz w:val="21"/>
          <w:szCs w:val="21"/>
          <w:lang w:val="en"/>
        </w:rPr>
        <w:t xml:space="preserve">This proposal, including its commercial terms, is valid for a period of 30 days from the date shown above. We remain available throughout this period to answer questions, arrange a live demonstration, or refine any aspect of this proposal to better reflect </w:t>
      </w:r>
      <w:r>
        <w:rPr>
          <w:rStyle w:val="Strong"/>
          <w:rFonts w:ascii="Segoe UI" w:hAnsi="Segoe UI" w:cs="Segoe UI"/>
          <w:color w:val="1F2933"/>
          <w:sz w:val="21"/>
          <w:szCs w:val="21"/>
          <w:lang w:val="en"/>
        </w:rPr>
        <w:t>Petroleum Development Oman (PDO)</w:t>
      </w:r>
      <w:r>
        <w:rPr>
          <w:rFonts w:ascii="Segoe UI" w:hAnsi="Segoe UI" w:cs="Segoe UI"/>
          <w:color w:val="1F2933"/>
          <w:sz w:val="21"/>
          <w:szCs w:val="21"/>
          <w:lang w:val="en"/>
        </w:rPr>
        <w:t>'s specific requirements.</w:t>
      </w:r>
    </w:p>
    <w:p w14:paraId="592AE22C" w14:textId="77777777" w:rsidR="00DD0845" w:rsidRDefault="00DD0845">
      <w:pPr>
        <w:pStyle w:val="NormalWeb"/>
        <w:rPr>
          <w:rFonts w:ascii="Segoe UI" w:hAnsi="Segoe UI" w:cs="Segoe UI"/>
          <w:color w:val="1F2933"/>
          <w:sz w:val="21"/>
          <w:szCs w:val="21"/>
          <w:lang w:val="en"/>
        </w:rPr>
      </w:pPr>
      <w:r>
        <w:rPr>
          <w:rFonts w:ascii="Segoe UI" w:hAnsi="Segoe UI" w:cs="Segoe UI"/>
          <w:color w:val="1F2933"/>
          <w:sz w:val="21"/>
          <w:szCs w:val="21"/>
          <w:lang w:val="en"/>
        </w:rPr>
        <w:t xml:space="preserve">We look forward to the possibility of working with </w:t>
      </w:r>
      <w:r>
        <w:rPr>
          <w:rStyle w:val="Strong"/>
          <w:rFonts w:ascii="Segoe UI" w:hAnsi="Segoe UI" w:cs="Segoe UI"/>
          <w:color w:val="1F2933"/>
          <w:sz w:val="21"/>
          <w:szCs w:val="21"/>
          <w:lang w:val="en"/>
        </w:rPr>
        <w:t>Petroleum Development Oman (PDO)</w:t>
      </w:r>
      <w:r>
        <w:rPr>
          <w:rFonts w:ascii="Segoe UI" w:hAnsi="Segoe UI" w:cs="Segoe UI"/>
          <w:color w:val="1F2933"/>
          <w:sz w:val="21"/>
          <w:szCs w:val="21"/>
          <w:lang w:val="en"/>
        </w:rPr>
        <w:t xml:space="preserve"> and would welcome the opportunity to discuss this proposal further at your convenience.</w:t>
      </w:r>
    </w:p>
    <w:p w14:paraId="5D3390EB" w14:textId="77777777" w:rsidR="00DD0845" w:rsidRDefault="00DD0845">
      <w:pPr>
        <w:pStyle w:val="NormalWeb"/>
        <w:spacing w:before="480"/>
        <w:rPr>
          <w:rFonts w:ascii="Segoe UI" w:hAnsi="Segoe UI" w:cs="Segoe UI"/>
          <w:color w:val="1F2933"/>
          <w:sz w:val="21"/>
          <w:szCs w:val="21"/>
          <w:lang w:val="en"/>
        </w:rPr>
      </w:pPr>
      <w:r>
        <w:rPr>
          <w:rFonts w:ascii="Segoe UI" w:hAnsi="Segoe UI" w:cs="Segoe UI"/>
          <w:color w:val="1F2933"/>
          <w:sz w:val="21"/>
          <w:szCs w:val="21"/>
          <w:lang w:val="en"/>
        </w:rPr>
        <w:t>Yours faithfully,</w:t>
      </w:r>
    </w:p>
    <w:p w14:paraId="1E4B6688" w14:textId="77777777" w:rsidR="00DD0845" w:rsidRDefault="00DD0845">
      <w:pPr>
        <w:pStyle w:val="NormalWeb"/>
        <w:spacing w:before="480"/>
        <w:rPr>
          <w:rFonts w:ascii="Segoe UI" w:hAnsi="Segoe UI" w:cs="Segoe UI"/>
          <w:color w:val="1F2933"/>
          <w:sz w:val="21"/>
          <w:szCs w:val="21"/>
          <w:lang w:val="en"/>
        </w:rPr>
      </w:pPr>
      <w:r>
        <w:rPr>
          <w:rStyle w:val="Strong"/>
          <w:rFonts w:ascii="Segoe UI" w:hAnsi="Segoe UI" w:cs="Segoe UI"/>
          <w:color w:val="1F2933"/>
          <w:sz w:val="21"/>
          <w:szCs w:val="21"/>
          <w:lang w:val="en"/>
        </w:rPr>
        <w:t>Haitham Al Lamki</w:t>
      </w:r>
      <w:r>
        <w:rPr>
          <w:rFonts w:ascii="Segoe UI" w:hAnsi="Segoe UI" w:cs="Segoe UI"/>
          <w:color w:val="1F2933"/>
          <w:sz w:val="21"/>
          <w:szCs w:val="21"/>
          <w:lang w:val="en"/>
        </w:rPr>
        <w:br/>
        <w:t>Al Tanfith Al Dwaliah SPC</w:t>
      </w:r>
      <w:r>
        <w:rPr>
          <w:rFonts w:ascii="Segoe UI" w:hAnsi="Segoe UI" w:cs="Segoe UI"/>
          <w:color w:val="1F2933"/>
          <w:sz w:val="21"/>
          <w:szCs w:val="21"/>
          <w:lang w:val="en"/>
        </w:rPr>
        <w:br/>
        <w:t>Email: haitham@altanfith.com</w:t>
      </w:r>
      <w:r>
        <w:rPr>
          <w:rFonts w:ascii="Segoe UI" w:hAnsi="Segoe UI" w:cs="Segoe UI"/>
          <w:color w:val="1F2933"/>
          <w:sz w:val="21"/>
          <w:szCs w:val="21"/>
          <w:lang w:val="en"/>
        </w:rPr>
        <w:br/>
        <w:t>Phone: +968 9937 1775</w:t>
      </w:r>
      <w:r>
        <w:rPr>
          <w:rFonts w:ascii="Segoe UI" w:hAnsi="Segoe UI" w:cs="Segoe UI"/>
          <w:color w:val="1F2933"/>
          <w:sz w:val="21"/>
          <w:szCs w:val="21"/>
          <w:lang w:val="en"/>
        </w:rPr>
        <w:br/>
        <w:t>Sultanate of Oman</w:t>
      </w:r>
    </w:p>
    <w:p w14:paraId="4DA93D1B" w14:textId="77777777" w:rsidR="00DD0845" w:rsidRDefault="00DD0845">
      <w:pPr>
        <w:pStyle w:val="Heading1"/>
        <w:rPr>
          <w:rFonts w:ascii="Segoe UI" w:eastAsia="Times New Roman" w:hAnsi="Segoe UI" w:cs="Segoe UI"/>
          <w:lang w:val="en"/>
        </w:rPr>
      </w:pPr>
      <w:bookmarkStart w:id="4" w:name="_Toc236818558"/>
      <w:r>
        <w:rPr>
          <w:rFonts w:ascii="Segoe UI" w:eastAsia="Times New Roman" w:hAnsi="Segoe UI" w:cs="Segoe UI"/>
          <w:lang w:val="en"/>
        </w:rPr>
        <w:t>4. Executive Summary</w:t>
      </w:r>
      <w:bookmarkEnd w:id="4"/>
    </w:p>
    <w:p w14:paraId="709A1C82" w14:textId="77777777" w:rsidR="00DD0845" w:rsidRDefault="00DD0845">
      <w:pPr>
        <w:pStyle w:val="NormalWeb"/>
        <w:rPr>
          <w:rFonts w:ascii="Segoe UI" w:hAnsi="Segoe UI" w:cs="Segoe UI"/>
          <w:color w:val="1F2933"/>
          <w:sz w:val="21"/>
          <w:szCs w:val="21"/>
          <w:lang w:val="en"/>
        </w:rPr>
      </w:pPr>
      <w:r>
        <w:rPr>
          <w:rFonts w:ascii="Segoe UI" w:hAnsi="Segoe UI" w:cs="Segoe UI"/>
          <w:color w:val="1F2933"/>
          <w:sz w:val="21"/>
          <w:szCs w:val="21"/>
          <w:lang w:val="en"/>
        </w:rPr>
        <w:t xml:space="preserve">Altanfith is pleased to present the Live Quiz Platform to </w:t>
      </w:r>
      <w:r>
        <w:rPr>
          <w:rStyle w:val="Strong"/>
          <w:rFonts w:ascii="Segoe UI" w:hAnsi="Segoe UI" w:cs="Segoe UI"/>
          <w:color w:val="1F2933"/>
          <w:sz w:val="21"/>
          <w:szCs w:val="21"/>
          <w:lang w:val="en"/>
        </w:rPr>
        <w:t>PDO</w:t>
      </w:r>
      <w:r>
        <w:rPr>
          <w:rFonts w:ascii="Segoe UI" w:hAnsi="Segoe UI" w:cs="Segoe UI"/>
          <w:color w:val="1F2933"/>
          <w:sz w:val="21"/>
          <w:szCs w:val="21"/>
          <w:lang w:val="en"/>
        </w:rPr>
        <w:t xml:space="preserve"> as an enterprise engagement, assessment, and knowledge-evaluation platform a flexible, customisable alternative to general public quiz tools, purpose-built for organisations that require organisational branding, structured reporting, and enterprise-grade controls around how live sessions and assessments are run.</w:t>
      </w:r>
    </w:p>
    <w:p w14:paraId="6344900D" w14:textId="77777777" w:rsidR="00DD0845" w:rsidRDefault="00DD0845">
      <w:pPr>
        <w:pStyle w:val="NormalWeb"/>
        <w:rPr>
          <w:rFonts w:ascii="Segoe UI" w:hAnsi="Segoe UI" w:cs="Segoe UI"/>
          <w:color w:val="1F2933"/>
          <w:sz w:val="21"/>
          <w:szCs w:val="21"/>
          <w:lang w:val="en"/>
        </w:rPr>
      </w:pPr>
      <w:r>
        <w:rPr>
          <w:rFonts w:ascii="Segoe UI" w:hAnsi="Segoe UI" w:cs="Segoe UI"/>
          <w:color w:val="1F2933"/>
          <w:sz w:val="21"/>
          <w:szCs w:val="21"/>
          <w:lang w:val="en"/>
        </w:rPr>
        <w:t xml:space="preserve">The platform is not a concept or a prototype. It is already in real operational use at Abraj Energy Services, where it supports HSE meetings and employee engagement activities. This production track record gives </w:t>
      </w:r>
      <w:r>
        <w:rPr>
          <w:rStyle w:val="Strong"/>
          <w:rFonts w:ascii="Segoe UI" w:hAnsi="Segoe UI" w:cs="Segoe UI"/>
          <w:color w:val="1F2933"/>
          <w:sz w:val="21"/>
          <w:szCs w:val="21"/>
          <w:lang w:val="en"/>
        </w:rPr>
        <w:t>PDO</w:t>
      </w:r>
      <w:r>
        <w:rPr>
          <w:rFonts w:ascii="Segoe UI" w:hAnsi="Segoe UI" w:cs="Segoe UI"/>
          <w:color w:val="1F2933"/>
          <w:sz w:val="21"/>
          <w:szCs w:val="21"/>
          <w:lang w:val="en"/>
        </w:rPr>
        <w:t xml:space="preserve"> confidence that the core platform is stable, functional, and capable of supporting real organisational events at meaningful scale, rather than a solution that exists only on paper.</w:t>
      </w:r>
    </w:p>
    <w:p w14:paraId="5857210E" w14:textId="77777777" w:rsidR="00DD0845" w:rsidRDefault="00DD0845">
      <w:pPr>
        <w:pStyle w:val="NormalWeb"/>
        <w:rPr>
          <w:rFonts w:ascii="Segoe UI" w:hAnsi="Segoe UI" w:cs="Segoe UI"/>
          <w:color w:val="1F2933"/>
          <w:sz w:val="21"/>
          <w:szCs w:val="21"/>
          <w:lang w:val="en"/>
        </w:rPr>
      </w:pPr>
      <w:r>
        <w:rPr>
          <w:rFonts w:ascii="Segoe UI" w:hAnsi="Segoe UI" w:cs="Segoe UI"/>
          <w:color w:val="1F2933"/>
          <w:sz w:val="21"/>
          <w:szCs w:val="21"/>
          <w:lang w:val="en"/>
        </w:rPr>
        <w:t>The platform is bilingual by design, with a fully localised Arabic and English interface including complete right-to-left (RTL) support for Arabic a capability that matters for organisations operating across Oman and the wider Gulf region, where sessions, dashboards, and reports need to be equally usable in either language.</w:t>
      </w:r>
    </w:p>
    <w:p w14:paraId="219C0A3A" w14:textId="77777777" w:rsidR="00DD0845" w:rsidRDefault="00DD0845">
      <w:pPr>
        <w:pStyle w:val="NormalWeb"/>
        <w:rPr>
          <w:rFonts w:ascii="Segoe UI" w:hAnsi="Segoe UI" w:cs="Segoe UI"/>
          <w:color w:val="1F2933"/>
          <w:sz w:val="21"/>
          <w:szCs w:val="21"/>
          <w:lang w:val="en"/>
        </w:rPr>
      </w:pPr>
      <w:r>
        <w:rPr>
          <w:rFonts w:ascii="Segoe UI" w:hAnsi="Segoe UI" w:cs="Segoe UI"/>
          <w:color w:val="1F2933"/>
          <w:sz w:val="21"/>
          <w:szCs w:val="21"/>
          <w:lang w:val="en"/>
        </w:rPr>
        <w:t xml:space="preserve">Content creation is accelerated through AI-assisted generation: administrators can generate a complete quiz from a topic or title, or from an uploaded PDF, Word document, URL, or pasted text, with the AI assigning suggested difficulty levels and answer explanations. Every AI-generated item is presented to </w:t>
      </w:r>
      <w:r>
        <w:rPr>
          <w:rFonts w:ascii="Segoe UI" w:hAnsi="Segoe UI" w:cs="Segoe UI"/>
          <w:color w:val="1F2933"/>
          <w:sz w:val="21"/>
          <w:szCs w:val="21"/>
          <w:lang w:val="en"/>
        </w:rPr>
        <w:lastRenderedPageBreak/>
        <w:t>an administrator for review and editing before it is used in a live session the platform is designed to keep a human reviewer in the loop rather than publishing AI output automatically. Additional AI capabilities, such as AI-assisted rewriting, suggestions, and generated visual themes, are available as optional, separately scoped additions, and a further set of AI-driven insights and reporting features sits on our future roadmap.</w:t>
      </w:r>
      <w:r>
        <w:rPr>
          <w:rFonts w:ascii="Segoe UI" w:hAnsi="Segoe UI" w:cs="Segoe UI"/>
          <w:color w:val="1F2933"/>
          <w:sz w:val="21"/>
          <w:szCs w:val="21"/>
          <w:lang w:val="en"/>
        </w:rPr>
        <w:t xml:space="preserve"> </w:t>
      </w:r>
    </w:p>
    <w:p w14:paraId="7A411B5F" w14:textId="77777777" w:rsidR="00DD0845" w:rsidRDefault="00DD0845">
      <w:pPr>
        <w:pStyle w:val="NormalWeb"/>
        <w:rPr>
          <w:rFonts w:ascii="Segoe UI" w:hAnsi="Segoe UI" w:cs="Segoe UI"/>
          <w:color w:val="1F2933"/>
          <w:sz w:val="21"/>
          <w:szCs w:val="21"/>
          <w:lang w:val="en"/>
        </w:rPr>
      </w:pPr>
      <w:r>
        <w:rPr>
          <w:rStyle w:val="Strong"/>
          <w:rFonts w:ascii="Segoe UI" w:hAnsi="Segoe UI" w:cs="Segoe UI"/>
          <w:color w:val="1F2933"/>
          <w:sz w:val="21"/>
          <w:szCs w:val="21"/>
          <w:lang w:val="en"/>
        </w:rPr>
        <w:t>PDO</w:t>
      </w:r>
      <w:r>
        <w:rPr>
          <w:rFonts w:ascii="Segoe UI" w:hAnsi="Segoe UI" w:cs="Segoe UI"/>
          <w:color w:val="1F2933"/>
          <w:sz w:val="21"/>
          <w:szCs w:val="21"/>
          <w:lang w:val="en"/>
        </w:rPr>
        <w:t xml:space="preserve"> can choose how the platform is hosted and delivered. Three deployment models are available: a fully managed cloud/SaaS option, a fully on-premises option in which the Express.js backend runs entirely within the client's own infrastructure, and a hybrid option that splits components between the two the right choice depends on </w:t>
      </w:r>
      <w:r>
        <w:rPr>
          <w:rStyle w:val="Strong"/>
          <w:rFonts w:ascii="Segoe UI" w:hAnsi="Segoe UI" w:cs="Segoe UI"/>
          <w:color w:val="1F2933"/>
          <w:sz w:val="21"/>
          <w:szCs w:val="21"/>
          <w:lang w:val="en"/>
        </w:rPr>
        <w:t>PDO</w:t>
      </w:r>
      <w:r>
        <w:rPr>
          <w:rFonts w:ascii="Segoe UI" w:hAnsi="Segoe UI" w:cs="Segoe UI"/>
          <w:color w:val="1F2933"/>
          <w:sz w:val="21"/>
          <w:szCs w:val="21"/>
          <w:lang w:val="en"/>
        </w:rPr>
        <w:t xml:space="preserve">'s data residency, network, and cybersecurity requirements, and is confirmed through a dedicated infrastructure assessment rather than assumed in advance. Commercially, the platform is available under three models an annual SaaS subscription, a one-time perpetual licence, and an enterprise custom development partnership so that </w:t>
      </w:r>
      <w:r>
        <w:rPr>
          <w:rStyle w:val="Strong"/>
          <w:rFonts w:ascii="Segoe UI" w:hAnsi="Segoe UI" w:cs="Segoe UI"/>
          <w:color w:val="1F2933"/>
          <w:sz w:val="21"/>
          <w:szCs w:val="21"/>
          <w:lang w:val="en"/>
        </w:rPr>
        <w:t>PDO</w:t>
      </w:r>
      <w:r>
        <w:rPr>
          <w:rFonts w:ascii="Segoe UI" w:hAnsi="Segoe UI" w:cs="Segoe UI"/>
          <w:color w:val="1F2933"/>
          <w:sz w:val="21"/>
          <w:szCs w:val="21"/>
          <w:lang w:val="en"/>
        </w:rPr>
        <w:t xml:space="preserve"> can select the ownership and cost structure that best fits its procurement approach.</w:t>
      </w:r>
    </w:p>
    <w:p w14:paraId="2EC41694" w14:textId="77777777" w:rsidR="00DD0845" w:rsidRDefault="00DD0845">
      <w:pPr>
        <w:pStyle w:val="NormalWeb"/>
        <w:rPr>
          <w:rFonts w:ascii="Segoe UI" w:hAnsi="Segoe UI" w:cs="Segoe UI"/>
          <w:color w:val="1F2933"/>
          <w:sz w:val="21"/>
          <w:szCs w:val="21"/>
          <w:lang w:val="en"/>
        </w:rPr>
      </w:pPr>
      <w:r>
        <w:rPr>
          <w:rFonts w:ascii="Segoe UI" w:hAnsi="Segoe UI" w:cs="Segoe UI"/>
          <w:color w:val="1F2933"/>
          <w:sz w:val="21"/>
          <w:szCs w:val="21"/>
          <w:lang w:val="en"/>
        </w:rPr>
        <w:t>Underpinning all of this is the fact that Altanfith is an Omani company: delivery, support, and communication happen locally, in Arabic and English, without the delays or handover friction that come with an offshore vendor. This local presence supports the value of the platform it is the foundation the offer is delivered on, not the offer itself.</w:t>
      </w:r>
    </w:p>
    <w:tbl>
      <w:tblPr>
        <w:tblW w:w="5000" w:type="pct"/>
        <w:tblCellMar>
          <w:top w:w="15" w:type="dxa"/>
          <w:left w:w="15" w:type="dxa"/>
          <w:bottom w:w="15" w:type="dxa"/>
          <w:right w:w="15" w:type="dxa"/>
        </w:tblCellMar>
        <w:tblLook w:val="04A0" w:firstRow="1" w:lastRow="0" w:firstColumn="1" w:lastColumn="0" w:noHBand="0" w:noVBand="1"/>
      </w:tblPr>
      <w:tblGrid>
        <w:gridCol w:w="1839"/>
        <w:gridCol w:w="7780"/>
      </w:tblGrid>
      <w:tr w:rsidR="00000000" w14:paraId="10D2D4B5" w14:textId="77777777">
        <w:tc>
          <w:tcPr>
            <w:tcW w:w="0" w:type="auto"/>
            <w:gridSpan w:val="2"/>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33A30A67" w14:textId="77777777" w:rsidR="00DD0845" w:rsidRDefault="00DD0845">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Proposal at a glance</w:t>
            </w:r>
          </w:p>
        </w:tc>
      </w:tr>
      <w:tr w:rsidR="00000000" w14:paraId="10C316DD"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336DB94" w14:textId="77777777" w:rsidR="00DD0845" w:rsidRDefault="00DD0845">
            <w:pPr>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Solution</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A927C9A" w14:textId="77777777" w:rsidR="00DD0845" w:rsidRDefault="00DD084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Enterprise engagement, assessment &amp; analytics platform Live Quiz Platform</w:t>
            </w:r>
          </w:p>
        </w:tc>
      </w:tr>
      <w:tr w:rsidR="00000000" w14:paraId="07E6AFA3"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750CA85" w14:textId="77777777" w:rsidR="00DD0845" w:rsidRDefault="00DD0845">
            <w:pPr>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Proven use</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1760690" w14:textId="77777777" w:rsidR="00DD0845" w:rsidRDefault="00DD084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In production at Abraj Energy Services HSE meetings &amp; employee engagement sessions</w:t>
            </w:r>
          </w:p>
        </w:tc>
      </w:tr>
      <w:tr w:rsidR="00000000" w14:paraId="09533516"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7ECB437" w14:textId="77777777" w:rsidR="00DD0845" w:rsidRDefault="00DD0845">
            <w:pPr>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Deployment</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ECA7E12" w14:textId="77777777" w:rsidR="00DD0845" w:rsidRDefault="00DD084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Cloud/SaaS, fully on-premises, or hybrid confirmed via infrastructure assessment</w:t>
            </w:r>
          </w:p>
        </w:tc>
      </w:tr>
      <w:tr w:rsidR="00000000" w14:paraId="058E2038"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828377A" w14:textId="77777777" w:rsidR="00DD0845" w:rsidRDefault="00DD0845">
            <w:pPr>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Commercial models</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9E51CCA" w14:textId="77777777" w:rsidR="00DD0845" w:rsidRDefault="00DD084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Annual SaaS subscription · perpetual licence · enterprise custom development partnership</w:t>
            </w:r>
          </w:p>
        </w:tc>
      </w:tr>
      <w:tr w:rsidR="00000000" w14:paraId="63986753"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876A59D" w14:textId="77777777" w:rsidR="00DD0845" w:rsidRDefault="00DD0845">
            <w:pPr>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AI</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ABC4463" w14:textId="77777777" w:rsidR="00DD0845" w:rsidRDefault="00DD084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AI-assisted quiz generation from topic, PDF, document, URL, or text always reviewed by an administrator before use</w:t>
            </w:r>
          </w:p>
        </w:tc>
      </w:tr>
      <w:tr w:rsidR="00000000" w14:paraId="5BECD827"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8C0C16D" w14:textId="77777777" w:rsidR="00DD0845" w:rsidRDefault="00DD0845">
            <w:pPr>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Support</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5C9707A" w14:textId="77777777" w:rsidR="00DD0845" w:rsidRDefault="00DD084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Bronze / Silver / Gold packages, delivered locally from Oman in Arabic and English</w:t>
            </w:r>
          </w:p>
        </w:tc>
      </w:tr>
    </w:tbl>
    <w:p w14:paraId="282D3639" w14:textId="77777777" w:rsidR="00DD0845" w:rsidRDefault="00DD0845">
      <w:pPr>
        <w:pStyle w:val="Heading1"/>
        <w:rPr>
          <w:rFonts w:ascii="Segoe UI" w:eastAsia="Times New Roman" w:hAnsi="Segoe UI" w:cs="Segoe UI"/>
          <w:lang w:val="en"/>
        </w:rPr>
      </w:pPr>
      <w:bookmarkStart w:id="5" w:name="_Toc236818559"/>
      <w:r>
        <w:rPr>
          <w:rFonts w:ascii="Segoe UI" w:eastAsia="Times New Roman" w:hAnsi="Segoe UI" w:cs="Segoe UI"/>
          <w:lang w:val="en"/>
        </w:rPr>
        <w:t>5. About Al Tanfith Al Dwaliah SPC</w:t>
      </w:r>
      <w:bookmarkEnd w:id="5"/>
    </w:p>
    <w:p w14:paraId="6985EB51" w14:textId="77777777" w:rsidR="00DD0845" w:rsidRDefault="00DD0845">
      <w:pPr>
        <w:pStyle w:val="NormalWeb"/>
        <w:rPr>
          <w:rFonts w:ascii="Segoe UI" w:hAnsi="Segoe UI" w:cs="Segoe UI"/>
          <w:color w:val="1F2933"/>
          <w:sz w:val="21"/>
          <w:szCs w:val="21"/>
          <w:lang w:val="en"/>
        </w:rPr>
      </w:pPr>
      <w:r>
        <w:rPr>
          <w:rStyle w:val="Strong"/>
          <w:rFonts w:ascii="Segoe UI" w:hAnsi="Segoe UI" w:cs="Segoe UI"/>
          <w:color w:val="1F2933"/>
          <w:sz w:val="21"/>
          <w:szCs w:val="21"/>
          <w:lang w:val="en"/>
        </w:rPr>
        <w:t>Al Tanfith Al Dwaliah SPC is an Omani-owned SME (Small and Medium Enterprise).</w:t>
      </w:r>
      <w:r>
        <w:rPr>
          <w:rFonts w:ascii="Segoe UI" w:hAnsi="Segoe UI" w:cs="Segoe UI"/>
          <w:color w:val="1F2933"/>
          <w:sz w:val="21"/>
          <w:szCs w:val="21"/>
          <w:lang w:val="en"/>
        </w:rPr>
        <w:t xml:space="preserve"> Altanfith is a Sultanate of Oman-based software company focused on designing, building, and supporting enterprise digital platforms for government, oil &amp; </w:t>
      </w:r>
      <w:r>
        <w:rPr>
          <w:rFonts w:ascii="Segoe UI" w:hAnsi="Segoe UI" w:cs="Segoe UI"/>
          <w:color w:val="1F2933"/>
          <w:sz w:val="21"/>
          <w:szCs w:val="21"/>
          <w:lang w:val="en"/>
        </w:rPr>
        <w:t>gas, education, and private-sector organisations. Our work centres on delivering software that is not simply installed and left running, but actively configured, branded, and adapted around each client's operational, reporting, and security requirements.</w:t>
      </w:r>
    </w:p>
    <w:p w14:paraId="51A16E9F" w14:textId="77777777" w:rsidR="00DD0845" w:rsidRDefault="00DD0845">
      <w:pPr>
        <w:pStyle w:val="NormalWeb"/>
        <w:rPr>
          <w:rFonts w:ascii="Segoe UI" w:hAnsi="Segoe UI" w:cs="Segoe UI"/>
          <w:color w:val="1F2933"/>
          <w:sz w:val="21"/>
          <w:szCs w:val="21"/>
          <w:lang w:val="en"/>
        </w:rPr>
      </w:pPr>
      <w:r>
        <w:rPr>
          <w:rFonts w:ascii="Segoe UI" w:hAnsi="Segoe UI" w:cs="Segoe UI"/>
          <w:color w:val="1F2933"/>
          <w:sz w:val="21"/>
          <w:szCs w:val="21"/>
          <w:lang w:val="en"/>
        </w:rPr>
        <w:t xml:space="preserve">Our core capability areas span custom application development, enterprise platform configuration, and applied artificial intelligence including AI-assisted content generation of the kind used within the Live </w:t>
      </w:r>
      <w:r>
        <w:rPr>
          <w:rFonts w:ascii="Segoe UI" w:hAnsi="Segoe UI" w:cs="Segoe UI"/>
          <w:color w:val="1F2933"/>
          <w:sz w:val="21"/>
          <w:szCs w:val="21"/>
          <w:lang w:val="en"/>
        </w:rPr>
        <w:lastRenderedPageBreak/>
        <w:t>Quiz Platform itself. We combine this technical capability with a practical understanding of how large Omani organisations operate: the governance structures they answer to, the security review processes their IT and cybersecurity teams require, and the bilingual Arabic/English environment in which their staff and stakeholders work.</w:t>
      </w:r>
    </w:p>
    <w:p w14:paraId="391DAEB1" w14:textId="77777777" w:rsidR="00DD0845" w:rsidRDefault="00DD0845">
      <w:pPr>
        <w:pStyle w:val="NormalWeb"/>
        <w:rPr>
          <w:rFonts w:ascii="Segoe UI" w:hAnsi="Segoe UI" w:cs="Segoe UI"/>
          <w:color w:val="1F2933"/>
          <w:sz w:val="21"/>
          <w:szCs w:val="21"/>
          <w:lang w:val="en"/>
        </w:rPr>
      </w:pPr>
      <w:r>
        <w:rPr>
          <w:rFonts w:ascii="Segoe UI" w:hAnsi="Segoe UI" w:cs="Segoe UI"/>
          <w:color w:val="1F2933"/>
          <w:sz w:val="21"/>
          <w:szCs w:val="21"/>
          <w:lang w:val="en"/>
        </w:rPr>
        <w:t>The Live Quiz Platform is a direct expression of this approach. Rather than offering a generic, one-size-fits-all quiz tool, we designed and continue to develop a platform that can be shaped around each client's branding, workflows, integration landscape, and deployment preferences and that is already proven in real operational use, as set out in Section 10 of this proposal.</w:t>
      </w:r>
    </w:p>
    <w:p w14:paraId="42C3897A" w14:textId="77777777" w:rsidR="00DD0845" w:rsidRDefault="00DD0845">
      <w:pPr>
        <w:pStyle w:val="NormalWeb"/>
        <w:rPr>
          <w:rFonts w:ascii="Segoe UI" w:hAnsi="Segoe UI" w:cs="Segoe UI"/>
          <w:color w:val="1F2933"/>
          <w:sz w:val="21"/>
          <w:szCs w:val="21"/>
          <w:lang w:val="en"/>
        </w:rPr>
      </w:pPr>
      <w:r>
        <w:rPr>
          <w:rFonts w:ascii="Segoe UI" w:hAnsi="Segoe UI" w:cs="Segoe UI"/>
          <w:color w:val="1F2933"/>
          <w:sz w:val="21"/>
          <w:szCs w:val="21"/>
          <w:lang w:val="en"/>
        </w:rPr>
        <w:t xml:space="preserve">As an Omani company, Altanfith is able to engage directly with </w:t>
      </w:r>
      <w:r>
        <w:rPr>
          <w:rStyle w:val="Strong"/>
          <w:rFonts w:ascii="Segoe UI" w:hAnsi="Segoe UI" w:cs="Segoe UI"/>
          <w:color w:val="1F2933"/>
          <w:sz w:val="21"/>
          <w:szCs w:val="21"/>
          <w:lang w:val="en"/>
        </w:rPr>
        <w:t>PDO</w:t>
      </w:r>
      <w:r>
        <w:rPr>
          <w:rFonts w:ascii="Segoe UI" w:hAnsi="Segoe UI" w:cs="Segoe UI"/>
          <w:color w:val="1F2933"/>
          <w:sz w:val="21"/>
          <w:szCs w:val="21"/>
          <w:lang w:val="en"/>
        </w:rPr>
        <w:t>'s teams throughout discovery, delivery, and ongoing support, in Arabic and English, without reliance on an intermediary or an offshore support desk operating outside Gulf business hours.</w:t>
      </w:r>
    </w:p>
    <w:p w14:paraId="627DEA9B" w14:textId="77777777" w:rsidR="00DD0845" w:rsidRDefault="00DD0845">
      <w:pPr>
        <w:pStyle w:val="Heading1"/>
        <w:rPr>
          <w:rFonts w:ascii="Segoe UI" w:eastAsia="Times New Roman" w:hAnsi="Segoe UI" w:cs="Segoe UI"/>
          <w:lang w:val="en"/>
        </w:rPr>
      </w:pPr>
      <w:bookmarkStart w:id="6" w:name="_Toc236818560"/>
      <w:r>
        <w:rPr>
          <w:rFonts w:ascii="Segoe UI" w:eastAsia="Times New Roman" w:hAnsi="Segoe UI" w:cs="Segoe UI"/>
          <w:lang w:val="en"/>
        </w:rPr>
        <w:t>6. Understanding of Client Requirements</w:t>
      </w:r>
      <w:bookmarkEnd w:id="6"/>
    </w:p>
    <w:p w14:paraId="139E1B9F" w14:textId="77777777" w:rsidR="00DD0845" w:rsidRDefault="00DD0845">
      <w:pPr>
        <w:pStyle w:val="NormalWeb"/>
        <w:rPr>
          <w:rFonts w:ascii="Segoe UI" w:hAnsi="Segoe UI" w:cs="Segoe UI"/>
          <w:color w:val="1F2933"/>
          <w:sz w:val="21"/>
          <w:szCs w:val="21"/>
          <w:lang w:val="en"/>
        </w:rPr>
      </w:pPr>
      <w:r>
        <w:rPr>
          <w:rFonts w:ascii="Segoe UI" w:hAnsi="Segoe UI" w:cs="Segoe UI"/>
          <w:color w:val="1F2933"/>
          <w:sz w:val="21"/>
          <w:szCs w:val="21"/>
          <w:lang w:val="en"/>
        </w:rPr>
        <w:t xml:space="preserve">Large Omani organisations whether in government, oil &amp; </w:t>
      </w:r>
      <w:r>
        <w:rPr>
          <w:rFonts w:ascii="Segoe UI" w:hAnsi="Segoe UI" w:cs="Segoe UI"/>
          <w:color w:val="1F2933"/>
          <w:sz w:val="21"/>
          <w:szCs w:val="21"/>
          <w:lang w:val="en"/>
        </w:rPr>
        <w:t>gas, education, or the private sector typically approach an engagement and assessment platform with a common set of expectations that go well beyond what a free or public quiz tool is designed to provide. Based on our experience delivering the Live Quiz Platform into a live production environment, we understand these expectations to include the following.</w:t>
      </w:r>
    </w:p>
    <w:tbl>
      <w:tblPr>
        <w:tblW w:w="5000" w:type="pct"/>
        <w:tblCellMar>
          <w:top w:w="15" w:type="dxa"/>
          <w:left w:w="15" w:type="dxa"/>
          <w:bottom w:w="15" w:type="dxa"/>
          <w:right w:w="15" w:type="dxa"/>
        </w:tblCellMar>
        <w:tblLook w:val="04A0" w:firstRow="1" w:lastRow="0" w:firstColumn="1" w:lastColumn="0" w:noHBand="0" w:noVBand="1"/>
      </w:tblPr>
      <w:tblGrid>
        <w:gridCol w:w="3311"/>
        <w:gridCol w:w="6308"/>
      </w:tblGrid>
      <w:tr w:rsidR="00000000" w14:paraId="33A63925"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33965809" w14:textId="77777777" w:rsidR="00DD0845" w:rsidRDefault="00DD0845">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Requirement</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29BC30BB" w14:textId="77777777" w:rsidR="00DD0845" w:rsidRDefault="00DD0845">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Our response</w:t>
            </w:r>
          </w:p>
        </w:tc>
      </w:tr>
      <w:tr w:rsidR="00000000" w14:paraId="6AEADD3B"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AEB17A9" w14:textId="77777777" w:rsidR="00DD0845" w:rsidRDefault="00DD084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Full control over branding, so that sessions and materials reflect the organisation's own visual identity rather than a generic third-party look</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7F7725A" w14:textId="77777777" w:rsidR="00DD0845" w:rsidRDefault="00DD084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Organisation branding, including logo and colour customisation, custom themes, custom backgrounds, and custom UI text, is built into the platform</w:t>
            </w:r>
          </w:p>
        </w:tc>
      </w:tr>
      <w:tr w:rsidR="00000000" w14:paraId="3BD4B797"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F36080F" w14:textId="77777777" w:rsidR="00DD0845" w:rsidRDefault="00DD084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Control over where data resides and how it is retained, including the ability to keep sensitive data within the organisation's own environment</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6E00961" w14:textId="77777777" w:rsidR="00DD0845" w:rsidRDefault="00DD084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 xml:space="preserve">A fully on-premises deployment option is available, in which the backend and database can run entirely within </w:t>
            </w:r>
            <w:r>
              <w:rPr>
                <w:rStyle w:val="Strong"/>
                <w:rFonts w:ascii="Segoe UI" w:eastAsia="Times New Roman" w:hAnsi="Segoe UI" w:cs="Segoe UI"/>
                <w:color w:val="1F2933"/>
                <w:sz w:val="19"/>
                <w:szCs w:val="19"/>
              </w:rPr>
              <w:t>PDO</w:t>
            </w:r>
            <w:r>
              <w:rPr>
                <w:rFonts w:ascii="Segoe UI" w:eastAsia="Times New Roman" w:hAnsi="Segoe UI" w:cs="Segoe UI"/>
                <w:color w:val="1F2933"/>
                <w:sz w:val="19"/>
                <w:szCs w:val="19"/>
              </w:rPr>
              <w:t>'s own enterprise infrastructure environment; data retention and export terms are defined in the commercial agreement, and final data residency arrangements are confirmed during discovery and infrastructure assessment</w:t>
            </w:r>
          </w:p>
        </w:tc>
      </w:tr>
      <w:tr w:rsidR="00000000" w14:paraId="47D4FDF7"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A93DE2A" w14:textId="77777777" w:rsidR="00DD0845" w:rsidRDefault="00DD084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 genuinely bilingual Arabic and English experience, not a partial translation layered onto an English-first product</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5BEE7F2" w14:textId="77777777" w:rsidR="00DD0845" w:rsidRDefault="00DD084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The platform interface, including full right-to-left (RTL) layout, is available in Arabic and English as a core, included capability</w:t>
            </w:r>
          </w:p>
        </w:tc>
      </w:tr>
      <w:tr w:rsidR="00000000" w14:paraId="1453122D"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11FB868" w14:textId="77777777" w:rsidR="00DD0845" w:rsidRDefault="00DD084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Compatibility with the organisation's internal cybersecurity review and approval process before go-live</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8F25927" w14:textId="77777777" w:rsidR="00DD0845" w:rsidRDefault="00DD084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The platform is developed with awareness of the OWASP Top 10 and includes controls such as role-based access, audit logging, and API rate limiting; the full architecture is made available for client security review, and deployment is subject to the client's cybersecurity assessment as described in Section 18</w:t>
            </w:r>
          </w:p>
        </w:tc>
      </w:tr>
      <w:tr w:rsidR="00000000" w14:paraId="63569CD9"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1ECF621" w14:textId="77777777" w:rsidR="00DD0845" w:rsidRDefault="00DD084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lastRenderedPageBreak/>
              <w:t>Practical integration paths into the organisation's existing systems (identity, HR, reporting) rather than a fully closed platform</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AAB2928" w14:textId="77777777" w:rsidR="00DD0845" w:rsidRDefault="00DD084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 xml:space="preserve">REST APIs and a defined set of integration options are available; specific integrations such as single sign-on, SAP SuccessFactors (or other HR systems), or Power BI can be configured to support </w:t>
            </w:r>
            <w:r>
              <w:rPr>
                <w:rStyle w:val="Strong"/>
                <w:rFonts w:ascii="Segoe UI" w:eastAsia="Times New Roman" w:hAnsi="Segoe UI" w:cs="Segoe UI"/>
                <w:color w:val="1F2933"/>
                <w:sz w:val="19"/>
                <w:szCs w:val="19"/>
              </w:rPr>
              <w:t>PDO</w:t>
            </w:r>
            <w:r>
              <w:rPr>
                <w:rFonts w:ascii="Segoe UI" w:eastAsia="Times New Roman" w:hAnsi="Segoe UI" w:cs="Segoe UI"/>
                <w:color w:val="1F2933"/>
                <w:sz w:val="19"/>
                <w:szCs w:val="19"/>
              </w:rPr>
              <w:t>'s environment and are scoped individually, as described in Section 21</w:t>
            </w:r>
          </w:p>
        </w:tc>
      </w:tr>
      <w:tr w:rsidR="00000000" w14:paraId="7CBE2E74"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CCC2F50" w14:textId="77777777" w:rsidR="00DD0845" w:rsidRDefault="00DD084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Local support that understands the organisation's language, working hours, and escalation expectations</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03FDAEB" w14:textId="77777777" w:rsidR="00DD0845" w:rsidRDefault="00DD084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Altanfith is based in the Sultanate of Oman and delivers support in Arabic and English under Bronze, Silver, and Gold packages, as described in Section 29</w:t>
            </w:r>
          </w:p>
        </w:tc>
      </w:tr>
    </w:tbl>
    <w:p w14:paraId="2709041D" w14:textId="77777777" w:rsidR="00DD0845" w:rsidRDefault="00DD0845">
      <w:pPr>
        <w:pStyle w:val="NormalWeb"/>
        <w:rPr>
          <w:rFonts w:ascii="Segoe UI" w:hAnsi="Segoe UI" w:cs="Segoe UI"/>
          <w:color w:val="1F2933"/>
          <w:sz w:val="21"/>
          <w:szCs w:val="21"/>
          <w:lang w:val="en"/>
        </w:rPr>
      </w:pPr>
      <w:r>
        <w:rPr>
          <w:rFonts w:ascii="Segoe UI" w:hAnsi="Segoe UI" w:cs="Segoe UI"/>
          <w:color w:val="1F2933"/>
          <w:sz w:val="21"/>
          <w:szCs w:val="21"/>
          <w:lang w:val="en"/>
        </w:rPr>
        <w:t>These requirements shape both the design of the platform and the structure of this proposal: the sections that follow set out how the Live Quiz Platform, its architecture, and our delivery methodology are built to answer each of them directly.</w:t>
      </w:r>
    </w:p>
    <w:p w14:paraId="1FEF9CA3" w14:textId="77777777" w:rsidR="00DD0845" w:rsidRDefault="00DD0845">
      <w:pPr>
        <w:pStyle w:val="Heading1"/>
        <w:rPr>
          <w:rFonts w:ascii="Segoe UI" w:eastAsia="Times New Roman" w:hAnsi="Segoe UI" w:cs="Segoe UI"/>
          <w:lang w:val="en"/>
        </w:rPr>
      </w:pPr>
      <w:bookmarkStart w:id="7" w:name="_Toc236818561"/>
      <w:r>
        <w:rPr>
          <w:rFonts w:ascii="Segoe UI" w:eastAsia="Times New Roman" w:hAnsi="Segoe UI" w:cs="Segoe UI"/>
          <w:lang w:val="en"/>
        </w:rPr>
        <w:t>7. Business Challenges</w:t>
      </w:r>
      <w:bookmarkEnd w:id="7"/>
    </w:p>
    <w:p w14:paraId="4658D35C" w14:textId="77777777" w:rsidR="00DD0845" w:rsidRDefault="00DD0845">
      <w:pPr>
        <w:pStyle w:val="NormalWeb"/>
        <w:rPr>
          <w:rFonts w:ascii="Segoe UI" w:hAnsi="Segoe UI" w:cs="Segoe UI"/>
          <w:color w:val="1F2933"/>
          <w:sz w:val="21"/>
          <w:szCs w:val="21"/>
          <w:lang w:val="en"/>
        </w:rPr>
      </w:pPr>
      <w:r>
        <w:rPr>
          <w:rFonts w:ascii="Segoe UI" w:hAnsi="Segoe UI" w:cs="Segoe UI"/>
          <w:color w:val="1F2933"/>
          <w:sz w:val="21"/>
          <w:szCs w:val="21"/>
          <w:lang w:val="en"/>
        </w:rPr>
        <w:t>Organisations that rely on free or general-purpose public quiz tools for internal engagement, training, or assessment activities commonly encounter a consistent set of limitations once usage moves beyond a single informal session.</w:t>
      </w:r>
    </w:p>
    <w:tbl>
      <w:tblPr>
        <w:tblW w:w="5000" w:type="pct"/>
        <w:tblCellMar>
          <w:top w:w="15" w:type="dxa"/>
          <w:left w:w="15" w:type="dxa"/>
          <w:bottom w:w="15" w:type="dxa"/>
          <w:right w:w="15" w:type="dxa"/>
        </w:tblCellMar>
        <w:tblLook w:val="04A0" w:firstRow="1" w:lastRow="0" w:firstColumn="1" w:lastColumn="0" w:noHBand="0" w:noVBand="1"/>
      </w:tblPr>
      <w:tblGrid>
        <w:gridCol w:w="3837"/>
        <w:gridCol w:w="5782"/>
      </w:tblGrid>
      <w:tr w:rsidR="00000000" w14:paraId="3D3E651B"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58B14876" w14:textId="77777777" w:rsidR="00DD0845" w:rsidRDefault="00DD0845">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Challenge</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2435C11E" w14:textId="77777777" w:rsidR="00DD0845" w:rsidRDefault="00DD0845">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Consequence</w:t>
            </w:r>
          </w:p>
        </w:tc>
      </w:tr>
      <w:tr w:rsidR="00000000" w14:paraId="5EFAA347"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DB9820B" w14:textId="77777777" w:rsidR="00DD0845" w:rsidRDefault="00DD084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Generic public quiz tools are built for open, consumer use and lack enterprise controls</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0BEB38A" w14:textId="77777777" w:rsidR="00DD0845" w:rsidRDefault="00DD084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No organisational branding, no role-based administration, and no ability to enforce the organisation's own access and data-handling requirements</w:t>
            </w:r>
          </w:p>
        </w:tc>
      </w:tr>
      <w:tr w:rsidR="00000000" w14:paraId="4E554932"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056B53B" w14:textId="77777777" w:rsidR="00DD0845" w:rsidRDefault="00DD084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Quiz and question content is created ad hoc and scattered across individual accounts, files, and departments</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9737B7E" w14:textId="77777777" w:rsidR="00DD0845" w:rsidRDefault="00DD084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Content cannot be reused, standardised, or governed centrally, and is often lost when the individual who created it moves on</w:t>
            </w:r>
          </w:p>
        </w:tc>
      </w:tr>
      <w:tr w:rsidR="00000000" w14:paraId="15963E3C"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8E5D463" w14:textId="77777777" w:rsidR="00DD0845" w:rsidRDefault="00DD084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Public tools offer little to no organisational-level reporting</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411AFE8" w14:textId="77777777" w:rsidR="00DD0845" w:rsidRDefault="00DD084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Management cannot see participation, performance, or engagement trends across departments, sessions, or time results exist only as isolated, per-session snapshots</w:t>
            </w:r>
          </w:p>
        </w:tc>
      </w:tr>
      <w:tr w:rsidR="00000000" w14:paraId="4A343CB0"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FDE4D4D" w14:textId="77777777" w:rsidR="00DD0845" w:rsidRDefault="00DD084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Data created and collected through a public, third-party tool sits outside the organisation's own environment and control</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E486414" w14:textId="77777777" w:rsidR="00DD0845" w:rsidRDefault="00DD084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This raises data residency and governance concerns for organisations subject to internal compliance requirements or operating in regulated sectors, particularly where session content or participant data is sensitive</w:t>
            </w:r>
          </w:p>
        </w:tc>
      </w:tr>
      <w:tr w:rsidR="00000000" w14:paraId="2BB15F4E"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1091B94" w14:textId="77777777" w:rsidR="00DD0845" w:rsidRDefault="00DD084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Repetitive use of the same generic tool and format across HSE briefings and training sessions leads to engagement fatigue</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573EF54" w14:textId="77777777" w:rsidR="00DD0845" w:rsidRDefault="00DD084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Participation and attention decline over time, undermining the safety and learning objectives the sessions are intended to support</w:t>
            </w:r>
          </w:p>
        </w:tc>
      </w:tr>
      <w:tr w:rsidR="00000000" w14:paraId="43748002"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EA1FB7E" w14:textId="77777777" w:rsidR="00DD0845" w:rsidRDefault="00DD084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lastRenderedPageBreak/>
              <w:t>Public tools typically offer only a single, English-first interface</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739E78B" w14:textId="77777777" w:rsidR="00DD0845" w:rsidRDefault="00DD084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Arabic-speaking participants and administrators are left with a translated or inconsistent experience, reducing usability and adoption across a bilingual workforce</w:t>
            </w:r>
          </w:p>
        </w:tc>
      </w:tr>
    </w:tbl>
    <w:p w14:paraId="675FB5A0" w14:textId="77777777" w:rsidR="00DD0845" w:rsidRDefault="00DD0845">
      <w:pPr>
        <w:pStyle w:val="NormalWeb"/>
        <w:rPr>
          <w:rFonts w:ascii="Segoe UI" w:hAnsi="Segoe UI" w:cs="Segoe UI"/>
          <w:color w:val="1F2933"/>
          <w:sz w:val="21"/>
          <w:szCs w:val="21"/>
          <w:lang w:val="en"/>
        </w:rPr>
      </w:pPr>
      <w:r>
        <w:rPr>
          <w:rFonts w:ascii="Segoe UI" w:hAnsi="Segoe UI" w:cs="Segoe UI"/>
          <w:color w:val="1F2933"/>
          <w:sz w:val="21"/>
          <w:szCs w:val="21"/>
          <w:lang w:val="en"/>
        </w:rPr>
        <w:t>The Live Quiz Platform, and the enterprise delivery model set out in this proposal, are designed specifically to address these gaps as described in the sections that follow.</w:t>
      </w:r>
    </w:p>
    <w:tbl>
      <w:tblPr>
        <w:tblW w:w="5000" w:type="pct"/>
        <w:tblCellMar>
          <w:top w:w="15" w:type="dxa"/>
          <w:left w:w="15" w:type="dxa"/>
          <w:bottom w:w="15" w:type="dxa"/>
          <w:right w:w="15" w:type="dxa"/>
        </w:tblCellMar>
        <w:tblLook w:val="04A0" w:firstRow="1" w:lastRow="0" w:firstColumn="1" w:lastColumn="0" w:noHBand="0" w:noVBand="1"/>
      </w:tblPr>
      <w:tblGrid>
        <w:gridCol w:w="9619"/>
      </w:tblGrid>
      <w:tr w:rsidR="00000000" w14:paraId="6858BB3E"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DC7A05A" w14:textId="77777777" w:rsidR="00DD0845" w:rsidRDefault="00DD0845">
            <w:pPr>
              <w:pStyle w:val="tag"/>
              <w:spacing w:before="120" w:beforeAutospacing="0" w:after="120" w:afterAutospacing="0"/>
              <w:rPr>
                <w:rFonts w:ascii="Segoe UI" w:hAnsi="Segoe UI" w:cs="Segoe UI"/>
                <w:spacing w:val="40"/>
                <w:sz w:val="22"/>
                <w:szCs w:val="22"/>
              </w:rPr>
            </w:pPr>
            <w:r>
              <w:rPr>
                <w:rFonts w:ascii="Segoe UI" w:hAnsi="Segoe UI" w:cs="Segoe UI"/>
                <w:spacing w:val="40"/>
                <w:sz w:val="22"/>
                <w:szCs w:val="22"/>
              </w:rPr>
              <w:t>PART TWO</w:t>
            </w:r>
          </w:p>
          <w:p w14:paraId="4E5F85BF" w14:textId="77777777" w:rsidR="00DD0845" w:rsidRDefault="00DD0845">
            <w:pPr>
              <w:pStyle w:val="NormalWeb"/>
              <w:rPr>
                <w:rFonts w:ascii="Segoe UI" w:hAnsi="Segoe UI" w:cs="Segoe UI"/>
                <w:b/>
                <w:bCs/>
                <w:color w:val="FFFFFF"/>
                <w:sz w:val="44"/>
                <w:szCs w:val="44"/>
              </w:rPr>
            </w:pPr>
            <w:r>
              <w:rPr>
                <w:rFonts w:ascii="Segoe UI" w:hAnsi="Segoe UI" w:cs="Segoe UI"/>
                <w:b/>
                <w:bCs/>
                <w:color w:val="FFFFFF"/>
                <w:sz w:val="44"/>
                <w:szCs w:val="44"/>
              </w:rPr>
              <w:t>The Solution</w:t>
            </w:r>
          </w:p>
          <w:p w14:paraId="419ABD30" w14:textId="77777777" w:rsidR="00DD0845" w:rsidRDefault="00DD0845">
            <w:pPr>
              <w:pStyle w:val="NormalWeb"/>
              <w:rPr>
                <w:rFonts w:ascii="Segoe UI" w:hAnsi="Segoe UI" w:cs="Segoe UI"/>
                <w:color w:val="1F2933"/>
              </w:rPr>
            </w:pPr>
            <w:r>
              <w:rPr>
                <w:rFonts w:ascii="Segoe UI" w:hAnsi="Segoe UI" w:cs="Segoe UI"/>
                <w:color w:val="1F2933"/>
              </w:rPr>
              <w:t>How the Live Quiz Platform answers the requirements and challenges set out above</w:t>
            </w:r>
          </w:p>
        </w:tc>
      </w:tr>
    </w:tbl>
    <w:p w14:paraId="2F142D70" w14:textId="77777777" w:rsidR="00DD0845" w:rsidRDefault="00DD0845">
      <w:pPr>
        <w:pStyle w:val="Heading1"/>
        <w:pageBreakBefore/>
        <w:rPr>
          <w:rFonts w:ascii="Segoe UI" w:eastAsia="Times New Roman" w:hAnsi="Segoe UI" w:cs="Segoe UI"/>
          <w:lang w:val="en"/>
        </w:rPr>
      </w:pPr>
      <w:bookmarkStart w:id="8" w:name="_Toc236818562"/>
      <w:r>
        <w:rPr>
          <w:rFonts w:ascii="Segoe UI" w:eastAsia="Times New Roman" w:hAnsi="Segoe UI" w:cs="Segoe UI"/>
          <w:lang w:val="en"/>
        </w:rPr>
        <w:lastRenderedPageBreak/>
        <w:t>8. Proposed Solution</w:t>
      </w:r>
      <w:bookmarkEnd w:id="8"/>
    </w:p>
    <w:p w14:paraId="341FFB74" w14:textId="77777777" w:rsidR="00DD0845" w:rsidRDefault="00DD0845">
      <w:pPr>
        <w:pStyle w:val="NormalWeb"/>
        <w:rPr>
          <w:rFonts w:ascii="Segoe UI" w:hAnsi="Segoe UI" w:cs="Segoe UI"/>
          <w:color w:val="1F2933"/>
          <w:sz w:val="21"/>
          <w:szCs w:val="21"/>
          <w:lang w:val="en"/>
        </w:rPr>
      </w:pPr>
      <w:r>
        <w:rPr>
          <w:rFonts w:ascii="Segoe UI" w:hAnsi="Segoe UI" w:cs="Segoe UI"/>
          <w:color w:val="1F2933"/>
          <w:sz w:val="21"/>
          <w:szCs w:val="21"/>
          <w:lang w:val="en"/>
        </w:rPr>
        <w:t xml:space="preserve">Altanfith proposes the Live Quiz Platform as a single platform that brings together live engagement, structured assessment, and organisational analytics, so that </w:t>
      </w:r>
      <w:r>
        <w:rPr>
          <w:rStyle w:val="Strong"/>
          <w:rFonts w:ascii="Segoe UI" w:hAnsi="Segoe UI" w:cs="Segoe UI"/>
          <w:color w:val="1F2933"/>
          <w:sz w:val="21"/>
          <w:szCs w:val="21"/>
          <w:lang w:val="en"/>
        </w:rPr>
        <w:t>PDO</w:t>
      </w:r>
      <w:r>
        <w:rPr>
          <w:rFonts w:ascii="Segoe UI" w:hAnsi="Segoe UI" w:cs="Segoe UI"/>
          <w:color w:val="1F2933"/>
          <w:sz w:val="21"/>
          <w:szCs w:val="21"/>
          <w:lang w:val="en"/>
        </w:rPr>
        <w:t xml:space="preserve"> </w:t>
      </w:r>
      <w:r>
        <w:rPr>
          <w:rFonts w:ascii="Segoe UI" w:hAnsi="Segoe UI" w:cs="Segoe UI"/>
          <w:color w:val="1F2933"/>
          <w:sz w:val="21"/>
          <w:szCs w:val="21"/>
          <w:lang w:val="en"/>
        </w:rPr>
        <w:t>does not need to operate separate tools for running a live session, evaluating knowledge, and reporting on the results.</w:t>
      </w:r>
    </w:p>
    <w:p w14:paraId="49FE5BD8" w14:textId="77777777" w:rsidR="00DD0845" w:rsidRDefault="00DD0845">
      <w:pPr>
        <w:pStyle w:val="NormalWeb"/>
        <w:rPr>
          <w:rFonts w:ascii="Segoe UI" w:hAnsi="Segoe UI" w:cs="Segoe UI"/>
          <w:color w:val="1F2933"/>
          <w:sz w:val="21"/>
          <w:szCs w:val="21"/>
          <w:lang w:val="en"/>
        </w:rPr>
      </w:pPr>
      <w:r>
        <w:rPr>
          <w:rFonts w:ascii="Segoe UI" w:hAnsi="Segoe UI" w:cs="Segoe UI"/>
          <w:color w:val="1F2933"/>
          <w:sz w:val="21"/>
          <w:szCs w:val="21"/>
          <w:lang w:val="en"/>
        </w:rPr>
        <w:t xml:space="preserve">The platform is designed to support a broad range of use cases across a large organisation, from safety and training activities to recruitment and internal communication. The table below reflects the categories of use the platform is built to support; the specific mix relevant to </w:t>
      </w:r>
      <w:r>
        <w:rPr>
          <w:rStyle w:val="Strong"/>
          <w:rFonts w:ascii="Segoe UI" w:hAnsi="Segoe UI" w:cs="Segoe UI"/>
          <w:color w:val="1F2933"/>
          <w:sz w:val="21"/>
          <w:szCs w:val="21"/>
          <w:lang w:val="en"/>
        </w:rPr>
        <w:t>PDO</w:t>
      </w:r>
      <w:r>
        <w:rPr>
          <w:rFonts w:ascii="Segoe UI" w:hAnsi="Segoe UI" w:cs="Segoe UI"/>
          <w:color w:val="1F2933"/>
          <w:sz w:val="21"/>
          <w:szCs w:val="21"/>
          <w:lang w:val="en"/>
        </w:rPr>
        <w:t xml:space="preserve"> can be confirmed during discovery.</w:t>
      </w:r>
    </w:p>
    <w:tbl>
      <w:tblPr>
        <w:tblW w:w="5000" w:type="pct"/>
        <w:tblCellMar>
          <w:top w:w="15" w:type="dxa"/>
          <w:left w:w="15" w:type="dxa"/>
          <w:bottom w:w="15" w:type="dxa"/>
          <w:right w:w="15" w:type="dxa"/>
        </w:tblCellMar>
        <w:tblLook w:val="04A0" w:firstRow="1" w:lastRow="0" w:firstColumn="1" w:lastColumn="0" w:noHBand="0" w:noVBand="1"/>
      </w:tblPr>
      <w:tblGrid>
        <w:gridCol w:w="2544"/>
        <w:gridCol w:w="3697"/>
        <w:gridCol w:w="3378"/>
      </w:tblGrid>
      <w:tr w:rsidR="00000000" w14:paraId="100AB23B"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3E164AFB" w14:textId="77777777" w:rsidR="00DD0845" w:rsidRDefault="00DD0845">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Engagement &amp; Training</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78474D08" w14:textId="77777777" w:rsidR="00DD0845" w:rsidRDefault="00DD0845">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Assessment &amp; Evaluation</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6263218B" w14:textId="77777777" w:rsidR="00DD0845" w:rsidRDefault="00DD0845">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 xml:space="preserve">Organisational &amp; </w:t>
            </w:r>
            <w:r>
              <w:rPr>
                <w:rFonts w:ascii="Segoe UI" w:eastAsia="Times New Roman" w:hAnsi="Segoe UI" w:cs="Segoe UI"/>
                <w:b/>
                <w:bCs/>
                <w:color w:val="FFFFFF"/>
                <w:sz w:val="19"/>
                <w:szCs w:val="19"/>
              </w:rPr>
              <w:t>Institutional</w:t>
            </w:r>
          </w:p>
        </w:tc>
      </w:tr>
      <w:tr w:rsidR="00000000" w14:paraId="0B872FDC"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5644805" w14:textId="77777777" w:rsidR="00DD0845" w:rsidRDefault="00DD084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HSE meetings</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32B9F56" w14:textId="77777777" w:rsidR="00DD0845" w:rsidRDefault="00DD084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Knowledge assessments</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B8C96EF" w14:textId="77777777" w:rsidR="00DD0845" w:rsidRDefault="00DD084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Government awareness campaigns</w:t>
            </w:r>
          </w:p>
        </w:tc>
      </w:tr>
      <w:tr w:rsidR="00000000" w14:paraId="44E5FB1D"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C43C717" w14:textId="77777777" w:rsidR="00DD0845" w:rsidRDefault="00DD084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Employee training</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F3991BA" w14:textId="77777777" w:rsidR="00DD0845" w:rsidRDefault="00DD084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Recruitment assessments</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E985447" w14:textId="77777777" w:rsidR="00DD0845" w:rsidRDefault="00DD084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Educational institutions</w:t>
            </w:r>
          </w:p>
        </w:tc>
      </w:tr>
      <w:tr w:rsidR="00000000" w14:paraId="5F5AA0DA"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5DF60C6" w14:textId="77777777" w:rsidR="00DD0845" w:rsidRDefault="00DD084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Corporate workshops</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5907295" w14:textId="77777777" w:rsidR="00DD0845" w:rsidRDefault="00DD084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Interviews</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1889220" w14:textId="77777777" w:rsidR="00DD0845" w:rsidRDefault="00DD084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Schools &amp; universities</w:t>
            </w:r>
          </w:p>
        </w:tc>
      </w:tr>
      <w:tr w:rsidR="00000000" w14:paraId="3BD262E6"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2D9B31F" w14:textId="77777777" w:rsidR="00DD0845" w:rsidRDefault="00DD084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Team-building</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4B983A0" w14:textId="77777777" w:rsidR="00DD0845" w:rsidRDefault="00DD084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Surveys &amp; polls</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BFB8963" w14:textId="77777777" w:rsidR="00DD0845" w:rsidRDefault="00DD084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Internal compliance assessments</w:t>
            </w:r>
          </w:p>
        </w:tc>
      </w:tr>
      <w:tr w:rsidR="00000000" w14:paraId="44BB7BB0"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128D36B" w14:textId="77777777" w:rsidR="00DD0845" w:rsidRDefault="00DD084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Corporate events</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6437CBF" w14:textId="77777777" w:rsidR="00DD0845" w:rsidRDefault="00DD084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Certification preparation</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615932A" w14:textId="77777777" w:rsidR="00DD0845" w:rsidRDefault="00DD084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Employee onboarding</w:t>
            </w:r>
          </w:p>
        </w:tc>
      </w:tr>
      <w:tr w:rsidR="00000000" w14:paraId="6ED7805F"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784E913" w14:textId="77777777" w:rsidR="00DD0845" w:rsidRDefault="00DD084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Competitions</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0EE6B72" w14:textId="77777777" w:rsidR="00DD0845" w:rsidRDefault="00DD084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Learning &amp; development programmes</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59CE3B0" w14:textId="77777777" w:rsidR="00DD0845" w:rsidRDefault="00DD084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Safety awareness</w:t>
            </w:r>
          </w:p>
        </w:tc>
      </w:tr>
    </w:tbl>
    <w:p w14:paraId="5C64A782" w14:textId="77777777" w:rsidR="00DD0845" w:rsidRDefault="00DD0845">
      <w:pPr>
        <w:pStyle w:val="NormalWeb"/>
        <w:rPr>
          <w:rFonts w:ascii="Segoe UI" w:hAnsi="Segoe UI" w:cs="Segoe UI"/>
          <w:color w:val="1F2933"/>
          <w:sz w:val="21"/>
          <w:szCs w:val="21"/>
          <w:lang w:val="en"/>
        </w:rPr>
      </w:pPr>
      <w:r>
        <w:rPr>
          <w:rFonts w:ascii="Segoe UI" w:hAnsi="Segoe UI" w:cs="Segoe UI"/>
          <w:color w:val="1F2933"/>
          <w:sz w:val="21"/>
          <w:szCs w:val="21"/>
          <w:lang w:val="en"/>
        </w:rPr>
        <w:t xml:space="preserve">It is important to be clear about how we position the Live Quiz Platform. Live, buzzer-style quiz tools such as Kahoot are widely known and are a useful category reference for the live-session experience but the Live Quiz Platform is not a copy of any such tool. It is an enterprise platform: customisable to </w:t>
      </w:r>
      <w:r>
        <w:rPr>
          <w:rStyle w:val="Strong"/>
          <w:rFonts w:ascii="Segoe UI" w:hAnsi="Segoe UI" w:cs="Segoe UI"/>
          <w:color w:val="1F2933"/>
          <w:sz w:val="21"/>
          <w:szCs w:val="21"/>
          <w:lang w:val="en"/>
        </w:rPr>
        <w:t>PDO</w:t>
      </w:r>
      <w:r>
        <w:rPr>
          <w:rFonts w:ascii="Segoe UI" w:hAnsi="Segoe UI" w:cs="Segoe UI"/>
          <w:color w:val="1F2933"/>
          <w:sz w:val="21"/>
          <w:szCs w:val="21"/>
          <w:lang w:val="en"/>
        </w:rPr>
        <w:t>'s operational workflows, branding, reporting requirements, security posture, and integration landscape, and deployable in a way a general public tool is not, including fully on-premises within the client's own infrastructure. The sections that follow set out the platform itself (Sections 9–14), its technical architecture and deployment options (Sections 15–22), our delivery methodology (Sections 23–30), and the commercial terms under which it is offered (Sections 31 onward).</w:t>
      </w:r>
    </w:p>
    <w:p w14:paraId="1C7B0EC1" w14:textId="77777777" w:rsidR="00DD0845" w:rsidRDefault="00DD0845">
      <w:pPr>
        <w:pStyle w:val="Heading1"/>
        <w:rPr>
          <w:rFonts w:ascii="Segoe UI" w:eastAsia="Times New Roman" w:hAnsi="Segoe UI" w:cs="Segoe UI"/>
          <w:lang w:val="en"/>
        </w:rPr>
      </w:pPr>
      <w:bookmarkStart w:id="9" w:name="_Toc236818563"/>
      <w:r>
        <w:rPr>
          <w:rFonts w:ascii="Segoe UI" w:eastAsia="Times New Roman" w:hAnsi="Segoe UI" w:cs="Segoe UI"/>
          <w:lang w:val="en"/>
        </w:rPr>
        <w:t>9. Platform Overview</w:t>
      </w:r>
      <w:bookmarkEnd w:id="9"/>
    </w:p>
    <w:p w14:paraId="37F1C480" w14:textId="77777777" w:rsidR="00DD0845" w:rsidRDefault="00DD0845">
      <w:pPr>
        <w:pStyle w:val="NormalWeb"/>
        <w:rPr>
          <w:rFonts w:ascii="Segoe UI" w:hAnsi="Segoe UI" w:cs="Segoe UI"/>
          <w:color w:val="1F2933"/>
          <w:sz w:val="21"/>
          <w:szCs w:val="21"/>
          <w:lang w:val="en"/>
        </w:rPr>
      </w:pPr>
      <w:r>
        <w:rPr>
          <w:rFonts w:ascii="Segoe UI" w:hAnsi="Segoe UI" w:cs="Segoe UI"/>
          <w:color w:val="1F2933"/>
          <w:sz w:val="21"/>
          <w:szCs w:val="21"/>
          <w:lang w:val="en"/>
        </w:rPr>
        <w:t>The Live Quiz Platform is best understood through the lifecycle of a typical session, from creation through to reporting.</w:t>
      </w:r>
    </w:p>
    <w:p w14:paraId="510C39CA" w14:textId="77777777" w:rsidR="00DD0845" w:rsidRDefault="00DD0845">
      <w:pPr>
        <w:pStyle w:val="NormalWeb"/>
        <w:rPr>
          <w:rFonts w:ascii="Segoe UI" w:hAnsi="Segoe UI" w:cs="Segoe UI"/>
          <w:color w:val="1F2933"/>
          <w:sz w:val="21"/>
          <w:szCs w:val="21"/>
          <w:lang w:val="en"/>
        </w:rPr>
      </w:pPr>
      <w:r>
        <w:rPr>
          <w:rFonts w:ascii="Segoe UI" w:hAnsi="Segoe UI" w:cs="Segoe UI"/>
          <w:color w:val="1F2933"/>
          <w:sz w:val="21"/>
          <w:szCs w:val="21"/>
          <w:lang w:val="en"/>
        </w:rPr>
        <w:t>An administrator or quiz creator begins by building a quiz manually, or by using the platform's AI-assisted generation to produce a complete quiz from a topic, an uploaded PDF or Word document, a URL, or pasted text with every AI-generated question reviewed and editable before use. The quiz is then branded with the organisation's own logo, colours, and theme, and can be organised into a reusable question bank tagged by subject and difficulty for future sessions.</w:t>
      </w:r>
    </w:p>
    <w:p w14:paraId="5D11EBAC" w14:textId="77777777" w:rsidR="00DD0845" w:rsidRDefault="00DD0845">
      <w:pPr>
        <w:pStyle w:val="NormalWeb"/>
        <w:rPr>
          <w:rFonts w:ascii="Segoe UI" w:hAnsi="Segoe UI" w:cs="Segoe UI"/>
          <w:color w:val="1F2933"/>
          <w:sz w:val="21"/>
          <w:szCs w:val="21"/>
          <w:lang w:val="en"/>
        </w:rPr>
      </w:pPr>
      <w:r>
        <w:rPr>
          <w:rFonts w:ascii="Segoe UI" w:hAnsi="Segoe UI" w:cs="Segoe UI"/>
          <w:color w:val="1F2933"/>
          <w:sz w:val="21"/>
          <w:szCs w:val="21"/>
          <w:lang w:val="en"/>
        </w:rPr>
        <w:lastRenderedPageBreak/>
        <w:t>When it is time to run a session, the host launches the quiz live. Participants join in seconds using a QR code, a direct link, or a session PIN, without needing to create an account. As the session runs, the platform is server-authoritative for timing and scoring: the server determines when a question opens and closes and calculates results, while participant and host devices render what is happening in real time including live answer submission, a live leaderboard, and automatic reconnection if a particip</w:t>
      </w:r>
      <w:r>
        <w:rPr>
          <w:rFonts w:ascii="Segoe UI" w:hAnsi="Segoe UI" w:cs="Segoe UI"/>
          <w:color w:val="1F2933"/>
          <w:sz w:val="21"/>
          <w:szCs w:val="21"/>
          <w:lang w:val="en"/>
        </w:rPr>
        <w:t>ant's network connection drops mid-session. At the close of the session, the top three participants are shown on a podium, alongside the full participant ranking.</w:t>
      </w:r>
    </w:p>
    <w:p w14:paraId="138B17E7" w14:textId="77777777" w:rsidR="00DD0845" w:rsidRDefault="00DD0845">
      <w:pPr>
        <w:pStyle w:val="NormalWeb"/>
        <w:rPr>
          <w:rFonts w:ascii="Segoe UI" w:hAnsi="Segoe UI" w:cs="Segoe UI"/>
          <w:color w:val="1F2933"/>
          <w:sz w:val="21"/>
          <w:szCs w:val="21"/>
          <w:lang w:val="en"/>
        </w:rPr>
      </w:pPr>
      <w:r>
        <w:rPr>
          <w:rFonts w:ascii="Segoe UI" w:hAnsi="Segoe UI" w:cs="Segoe UI"/>
          <w:color w:val="1F2933"/>
          <w:sz w:val="21"/>
          <w:szCs w:val="21"/>
          <w:lang w:val="en"/>
        </w:rPr>
        <w:t>After the session ends, results are not lost. They are captured in the platform's reporting and session history, giving administrators and management access to participation data, performance analysis, and historical comparisons across sessions described in full in Section 14.</w:t>
      </w:r>
    </w:p>
    <w:p w14:paraId="5A20BA67" w14:textId="77777777" w:rsidR="00DD0845" w:rsidRDefault="00DD0845">
      <w:pPr>
        <w:pStyle w:val="NormalWeb"/>
        <w:rPr>
          <w:rFonts w:ascii="Segoe UI" w:hAnsi="Segoe UI" w:cs="Segoe UI"/>
          <w:color w:val="1F2933"/>
          <w:sz w:val="21"/>
          <w:szCs w:val="21"/>
          <w:lang w:val="en"/>
        </w:rPr>
      </w:pPr>
      <w:r>
        <w:rPr>
          <w:rFonts w:ascii="Segoe UI" w:hAnsi="Segoe UI" w:cs="Segoe UI"/>
          <w:color w:val="1F2933"/>
          <w:sz w:val="21"/>
          <w:szCs w:val="21"/>
          <w:lang w:val="en"/>
        </w:rPr>
        <w:t>Across this lifecycle, the platform's capability set is organised into six pillars, summarised below and detailed in full in Section 11.</w:t>
      </w:r>
    </w:p>
    <w:tbl>
      <w:tblPr>
        <w:tblW w:w="5000" w:type="pct"/>
        <w:tblCellMar>
          <w:top w:w="15" w:type="dxa"/>
          <w:left w:w="15" w:type="dxa"/>
          <w:bottom w:w="15" w:type="dxa"/>
          <w:right w:w="15" w:type="dxa"/>
        </w:tblCellMar>
        <w:tblLook w:val="04A0" w:firstRow="1" w:lastRow="0" w:firstColumn="1" w:lastColumn="0" w:noHBand="0" w:noVBand="1"/>
      </w:tblPr>
      <w:tblGrid>
        <w:gridCol w:w="2274"/>
        <w:gridCol w:w="7345"/>
      </w:tblGrid>
      <w:tr w:rsidR="00000000" w14:paraId="5B7D177D"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349BF82E" w14:textId="77777777" w:rsidR="00DD0845" w:rsidRDefault="00DD0845">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Pillar</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5E8CD2BA" w14:textId="77777777" w:rsidR="00DD0845" w:rsidRDefault="00DD0845">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What it covers</w:t>
            </w:r>
          </w:p>
        </w:tc>
      </w:tr>
      <w:tr w:rsidR="00000000" w14:paraId="79B74AFD"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8FB0228" w14:textId="77777777" w:rsidR="00DD0845" w:rsidRDefault="00DD084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Quiz creation &amp; content</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08E9A04" w14:textId="77777777" w:rsidR="00DD0845" w:rsidRDefault="00DD084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Quiz and question authoring, question banks, bulk import, templates, versioning, and auto-save/draft recovery</w:t>
            </w:r>
          </w:p>
        </w:tc>
      </w:tr>
      <w:tr w:rsidR="00000000" w14:paraId="7AD162D8"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7C4CD51" w14:textId="77777777" w:rsidR="00DD0845" w:rsidRDefault="00DD084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Live hosting &amp; participation</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4054FC1" w14:textId="77777777" w:rsidR="00DD0845" w:rsidRDefault="00DD084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QR/link/PIN joining, real-time answers, live leaderboard, ranking, podium, and automatic reconnection</w:t>
            </w:r>
          </w:p>
        </w:tc>
      </w:tr>
      <w:tr w:rsidR="00000000" w14:paraId="36F1AC6C"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DCA0077" w14:textId="77777777" w:rsidR="00DD0845" w:rsidRDefault="00DD084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Branding &amp; experience</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980A2C8" w14:textId="77777777" w:rsidR="00DD0845" w:rsidRDefault="00DD084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Organisation branding, custom themes and backgrounds, and a bilingual Arabic/English interface with full RTL support</w:t>
            </w:r>
          </w:p>
        </w:tc>
      </w:tr>
      <w:tr w:rsidR="00000000" w14:paraId="550981E0"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07075EF" w14:textId="77777777" w:rsidR="00DD0845" w:rsidRDefault="00DD084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Reporting &amp; analytics</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56955B3" w14:textId="77777777" w:rsidR="00DD0845" w:rsidRDefault="00DD084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Result summaries, performance and difficulty analysis, historical and department-level reporting, and Excel/CSV/PDF export</w:t>
            </w:r>
          </w:p>
        </w:tc>
      </w:tr>
      <w:tr w:rsidR="00000000" w14:paraId="3C7A507E"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8C86403" w14:textId="77777777" w:rsidR="00DD0845" w:rsidRDefault="00DD084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Administration &amp; governance</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AB1A7AC" w14:textId="77777777" w:rsidR="00DD0845" w:rsidRDefault="00DD084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Role-based access, organisation and department structure, multiple administrators, audit logs, and session history</w:t>
            </w:r>
          </w:p>
        </w:tc>
      </w:tr>
      <w:tr w:rsidR="00000000" w14:paraId="6C642A36"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B6ED7E7" w14:textId="77777777" w:rsidR="00DD0845" w:rsidRDefault="00DD084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AI capabilities</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65D8280" w14:textId="77777777" w:rsidR="00DD0845" w:rsidRDefault="00DD084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AI-assisted quiz generation from topic, document, URL, or text, with administrator review before use detailed in Section 12</w:t>
            </w:r>
          </w:p>
        </w:tc>
      </w:tr>
    </w:tbl>
    <w:p w14:paraId="59B43EEB" w14:textId="77777777" w:rsidR="00DD0845" w:rsidRDefault="00DD0845">
      <w:pPr>
        <w:pStyle w:val="Heading1"/>
        <w:rPr>
          <w:rFonts w:ascii="Segoe UI" w:eastAsia="Times New Roman" w:hAnsi="Segoe UI" w:cs="Segoe UI"/>
          <w:lang w:val="en"/>
        </w:rPr>
      </w:pPr>
      <w:bookmarkStart w:id="10" w:name="_Toc236818564"/>
      <w:r>
        <w:rPr>
          <w:rFonts w:ascii="Segoe UI" w:eastAsia="Times New Roman" w:hAnsi="Segoe UI" w:cs="Segoe UI"/>
          <w:lang w:val="en"/>
        </w:rPr>
        <w:t>10. Current Use Case</w:t>
      </w:r>
      <w:bookmarkEnd w:id="10"/>
    </w:p>
    <w:p w14:paraId="72DEAD63" w14:textId="77777777" w:rsidR="00DD0845" w:rsidRDefault="00DD0845">
      <w:pPr>
        <w:pStyle w:val="NormalWeb"/>
        <w:rPr>
          <w:rFonts w:ascii="Segoe UI" w:hAnsi="Segoe UI" w:cs="Segoe UI"/>
          <w:color w:val="1F2933"/>
          <w:sz w:val="21"/>
          <w:szCs w:val="21"/>
          <w:lang w:val="en"/>
        </w:rPr>
      </w:pPr>
      <w:r>
        <w:rPr>
          <w:rFonts w:ascii="Segoe UI" w:hAnsi="Segoe UI" w:cs="Segoe UI"/>
          <w:color w:val="1F2933"/>
          <w:sz w:val="21"/>
          <w:szCs w:val="21"/>
          <w:lang w:val="en"/>
        </w:rPr>
        <w:t>The Live Quiz Platform is not a concept, a prototype, or a proof of concept it is in real, ongoing operational use today.</w:t>
      </w:r>
    </w:p>
    <w:p w14:paraId="63AE9E02" w14:textId="77777777" w:rsidR="00DD0845" w:rsidRDefault="00DD0845">
      <w:pPr>
        <w:pStyle w:val="NormalWeb"/>
        <w:rPr>
          <w:rFonts w:ascii="Segoe UI" w:hAnsi="Segoe UI" w:cs="Segoe UI"/>
          <w:color w:val="1F2933"/>
          <w:sz w:val="21"/>
          <w:szCs w:val="21"/>
          <w:lang w:val="en"/>
        </w:rPr>
      </w:pPr>
      <w:r>
        <w:rPr>
          <w:rFonts w:ascii="Segoe UI" w:hAnsi="Segoe UI" w:cs="Segoe UI"/>
          <w:color w:val="1F2933"/>
          <w:sz w:val="21"/>
          <w:szCs w:val="21"/>
          <w:lang w:val="en"/>
        </w:rPr>
        <w:t xml:space="preserve">The platform is currently deployed and actively used within </w:t>
      </w:r>
      <w:r>
        <w:rPr>
          <w:rStyle w:val="Strong"/>
          <w:rFonts w:ascii="Segoe UI" w:hAnsi="Segoe UI" w:cs="Segoe UI"/>
          <w:color w:val="1F2933"/>
          <w:sz w:val="21"/>
          <w:szCs w:val="21"/>
          <w:lang w:val="en"/>
        </w:rPr>
        <w:t>Abraj Energy Services</w:t>
      </w:r>
      <w:r>
        <w:rPr>
          <w:rFonts w:ascii="Segoe UI" w:hAnsi="Segoe UI" w:cs="Segoe UI"/>
          <w:color w:val="1F2933"/>
          <w:sz w:val="21"/>
          <w:szCs w:val="21"/>
          <w:lang w:val="en"/>
        </w:rPr>
        <w:t>, where it supports HSE (Health, Safety, and Environment) meetings and employee engagement activities. Live sessions run on the platform bring participants together to join and answer in real time within a single session.</w:t>
      </w:r>
    </w:p>
    <w:p w14:paraId="3CF0940F" w14:textId="77777777" w:rsidR="00DD0845" w:rsidRDefault="00DD0845">
      <w:pPr>
        <w:pStyle w:val="NormalWeb"/>
        <w:rPr>
          <w:rFonts w:ascii="Segoe UI" w:hAnsi="Segoe UI" w:cs="Segoe UI"/>
          <w:color w:val="1F2933"/>
          <w:sz w:val="21"/>
          <w:szCs w:val="21"/>
          <w:lang w:val="en"/>
        </w:rPr>
      </w:pPr>
      <w:r>
        <w:rPr>
          <w:rFonts w:ascii="Segoe UI" w:hAnsi="Segoe UI" w:cs="Segoe UI"/>
          <w:color w:val="1F2933"/>
          <w:sz w:val="21"/>
          <w:szCs w:val="21"/>
          <w:lang w:val="en"/>
        </w:rPr>
        <w:t xml:space="preserve">We present this use case as evidence that the core platform live session hosting, real-time participation at meaningful scale, and the underlying engagement experience is production-proven and functioning in a real organisational setting, rather than as a marketing claim or a controlled demonstration </w:t>
      </w:r>
      <w:r>
        <w:rPr>
          <w:rFonts w:ascii="Segoe UI" w:hAnsi="Segoe UI" w:cs="Segoe UI"/>
          <w:color w:val="1F2933"/>
          <w:sz w:val="21"/>
          <w:szCs w:val="21"/>
          <w:lang w:val="en"/>
        </w:rPr>
        <w:lastRenderedPageBreak/>
        <w:t>environment. We have not included any additional client references, dates, or testimonial statements beyond what is described above. All references in this proposal are drawn from this production deployment.</w:t>
      </w:r>
    </w:p>
    <w:p w14:paraId="746CDB6A" w14:textId="77777777" w:rsidR="00DD0845" w:rsidRDefault="00DD0845">
      <w:pPr>
        <w:pStyle w:val="Heading1"/>
        <w:rPr>
          <w:rFonts w:ascii="Segoe UI" w:eastAsia="Times New Roman" w:hAnsi="Segoe UI" w:cs="Segoe UI"/>
          <w:lang w:val="en"/>
        </w:rPr>
      </w:pPr>
      <w:bookmarkStart w:id="11" w:name="_Toc236818565"/>
      <w:r>
        <w:rPr>
          <w:rFonts w:ascii="Segoe UI" w:eastAsia="Times New Roman" w:hAnsi="Segoe UI" w:cs="Segoe UI"/>
          <w:lang w:val="en"/>
        </w:rPr>
        <w:t>11. Functional Scope</w:t>
      </w:r>
      <w:bookmarkEnd w:id="11"/>
    </w:p>
    <w:p w14:paraId="0F2A54CB" w14:textId="77777777" w:rsidR="00DD0845" w:rsidRDefault="00DD0845">
      <w:pPr>
        <w:pStyle w:val="NormalWeb"/>
        <w:rPr>
          <w:rFonts w:ascii="Segoe UI" w:hAnsi="Segoe UI" w:cs="Segoe UI"/>
          <w:color w:val="1F2933"/>
          <w:sz w:val="21"/>
          <w:szCs w:val="21"/>
          <w:lang w:val="en"/>
        </w:rPr>
      </w:pPr>
      <w:r>
        <w:rPr>
          <w:rFonts w:ascii="Segoe UI" w:hAnsi="Segoe UI" w:cs="Segoe UI"/>
          <w:color w:val="1F2933"/>
          <w:sz w:val="21"/>
          <w:szCs w:val="21"/>
          <w:lang w:val="en"/>
        </w:rPr>
        <w:t xml:space="preserve">The tables below set out the platform's functional scope in full, grouped into six capability areas. Each capability is marked with its current status: </w:t>
      </w:r>
      <w:r>
        <w:rPr>
          <w:rStyle w:val="badge-inc1"/>
          <w:rFonts w:ascii="Segoe UI" w:hAnsi="Segoe UI" w:cs="Segoe UI"/>
          <w:sz w:val="21"/>
          <w:szCs w:val="21"/>
          <w:lang w:val="en"/>
        </w:rPr>
        <w:t>Included</w:t>
      </w:r>
      <w:r>
        <w:rPr>
          <w:rFonts w:ascii="Segoe UI" w:hAnsi="Segoe UI" w:cs="Segoe UI"/>
          <w:color w:val="1F2933"/>
          <w:sz w:val="21"/>
          <w:szCs w:val="21"/>
          <w:lang w:val="en"/>
        </w:rPr>
        <w:t xml:space="preserve"> capabilities are part of the core platform today; </w:t>
      </w:r>
      <w:r>
        <w:rPr>
          <w:rStyle w:val="badge-opt1"/>
          <w:rFonts w:ascii="Segoe UI" w:hAnsi="Segoe UI" w:cs="Segoe UI"/>
          <w:sz w:val="21"/>
          <w:szCs w:val="21"/>
          <w:lang w:val="en"/>
        </w:rPr>
        <w:t>Optional</w:t>
      </w:r>
      <w:r>
        <w:rPr>
          <w:rFonts w:ascii="Segoe UI" w:hAnsi="Segoe UI" w:cs="Segoe UI"/>
          <w:color w:val="1F2933"/>
          <w:sz w:val="21"/>
          <w:szCs w:val="21"/>
          <w:lang w:val="en"/>
        </w:rPr>
        <w:t xml:space="preserve"> capabilities are available as scoped additions; </w:t>
      </w:r>
      <w:r>
        <w:rPr>
          <w:rStyle w:val="badge-fut1"/>
          <w:rFonts w:ascii="Segoe UI" w:hAnsi="Segoe UI" w:cs="Segoe UI"/>
          <w:sz w:val="21"/>
          <w:szCs w:val="21"/>
          <w:lang w:val="en"/>
        </w:rPr>
        <w:t>Future enhancement</w:t>
      </w:r>
      <w:r>
        <w:rPr>
          <w:rFonts w:ascii="Segoe UI" w:hAnsi="Segoe UI" w:cs="Segoe UI"/>
          <w:color w:val="1F2933"/>
          <w:sz w:val="21"/>
          <w:szCs w:val="21"/>
          <w:lang w:val="en"/>
        </w:rPr>
        <w:t xml:space="preserve"> items are on our roadmap and not part of the current platform.</w:t>
      </w:r>
    </w:p>
    <w:p w14:paraId="660396C8" w14:textId="77777777" w:rsidR="00DD0845" w:rsidRDefault="00DD0845">
      <w:pPr>
        <w:pStyle w:val="Heading2"/>
        <w:rPr>
          <w:rFonts w:ascii="Segoe UI" w:eastAsia="Times New Roman" w:hAnsi="Segoe UI" w:cs="Segoe UI"/>
          <w:lang w:val="en"/>
        </w:rPr>
      </w:pPr>
      <w:bookmarkStart w:id="12" w:name="_Toc236818566"/>
      <w:r>
        <w:rPr>
          <w:rFonts w:ascii="Segoe UI" w:eastAsia="Times New Roman" w:hAnsi="Segoe UI" w:cs="Segoe UI"/>
          <w:lang w:val="en"/>
        </w:rPr>
        <w:t>11.1 Quiz Creation &amp; Content</w:t>
      </w:r>
      <w:bookmarkEnd w:id="12"/>
    </w:p>
    <w:tbl>
      <w:tblPr>
        <w:tblW w:w="5000" w:type="pct"/>
        <w:tblCellMar>
          <w:top w:w="15" w:type="dxa"/>
          <w:left w:w="15" w:type="dxa"/>
          <w:bottom w:w="15" w:type="dxa"/>
          <w:right w:w="15" w:type="dxa"/>
        </w:tblCellMar>
        <w:tblLook w:val="04A0" w:firstRow="1" w:lastRow="0" w:firstColumn="1" w:lastColumn="0" w:noHBand="0" w:noVBand="1"/>
      </w:tblPr>
      <w:tblGrid>
        <w:gridCol w:w="2261"/>
        <w:gridCol w:w="6344"/>
        <w:gridCol w:w="1014"/>
      </w:tblGrid>
      <w:tr w:rsidR="00000000" w14:paraId="6F4CD7FA"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32BC68D9" w14:textId="77777777" w:rsidR="00DD0845" w:rsidRDefault="00DD0845">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Capability</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010F1FC8" w14:textId="77777777" w:rsidR="00DD0845" w:rsidRDefault="00DD0845">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Description</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3C42F20E" w14:textId="77777777" w:rsidR="00DD0845" w:rsidRDefault="00DD0845">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Status</w:t>
            </w:r>
          </w:p>
        </w:tc>
      </w:tr>
      <w:tr w:rsidR="00000000" w14:paraId="6885B99E"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20695C4" w14:textId="77777777" w:rsidR="00DD0845" w:rsidRDefault="00DD084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Quiz creation &amp; management</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1AC7B77" w14:textId="77777777" w:rsidR="00DD0845" w:rsidRDefault="00DD084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Create, edit, and manage quizzes from a central administration interface</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1093010" w14:textId="77777777" w:rsidR="00DD0845" w:rsidRDefault="00DD0845">
            <w:pPr>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Pr>
              <w:t>Included</w:t>
            </w:r>
          </w:p>
        </w:tc>
      </w:tr>
      <w:tr w:rsidR="00000000" w14:paraId="159BD93D"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D2ED124" w14:textId="77777777" w:rsidR="00DD0845" w:rsidRDefault="00DD084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Multiple question types</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81A3DC0" w14:textId="77777777" w:rsidR="00DD0845" w:rsidRDefault="00DD084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Single-answer questions with 4–6 choices, multi-select questions, and true/false questions</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1BFC956" w14:textId="77777777" w:rsidR="00DD0845" w:rsidRDefault="00DD0845">
            <w:pPr>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Pr>
              <w:t>Included</w:t>
            </w:r>
          </w:p>
        </w:tc>
      </w:tr>
      <w:tr w:rsidR="00000000" w14:paraId="34D829DD"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6E9A958" w14:textId="77777777" w:rsidR="00DD0845" w:rsidRDefault="00DD084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Polls &amp; surveys</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D124094" w14:textId="77777777" w:rsidR="00DD0845" w:rsidRDefault="00DD084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Non-scored question formats for gathering opinion or feedback</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0443CAA" w14:textId="77777777" w:rsidR="00DD0845" w:rsidRDefault="00DD0845">
            <w:pPr>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Pr>
              <w:t>Included</w:t>
            </w:r>
          </w:p>
        </w:tc>
      </w:tr>
      <w:tr w:rsidR="00000000" w14:paraId="5D2FEB3C"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3CAD089" w14:textId="77777777" w:rsidR="00DD0845" w:rsidRDefault="00DD084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Question timers</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6AEFC05" w14:textId="77777777" w:rsidR="00DD0845" w:rsidRDefault="00DD084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Configurable time limits per question</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2074D5E" w14:textId="77777777" w:rsidR="00DD0845" w:rsidRDefault="00DD0845">
            <w:pPr>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Pr>
              <w:t>Included</w:t>
            </w:r>
          </w:p>
        </w:tc>
      </w:tr>
      <w:tr w:rsidR="00000000" w14:paraId="18288D52"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2603FB5" w14:textId="77777777" w:rsidR="00DD0845" w:rsidRDefault="00DD084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Scoring &amp; points configuration</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178AD3E" w14:textId="77777777" w:rsidR="00DD0845" w:rsidRDefault="00DD084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Configurable points and scoring rules per question or quiz</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D9AD6A0" w14:textId="77777777" w:rsidR="00DD0845" w:rsidRDefault="00DD0845">
            <w:pPr>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Pr>
              <w:t>Included</w:t>
            </w:r>
          </w:p>
        </w:tc>
      </w:tr>
      <w:tr w:rsidR="00000000" w14:paraId="7399B178"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6C24A6B" w14:textId="77777777" w:rsidR="00DD0845" w:rsidRDefault="00DD084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Public &amp; private quizzes</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6ADDD96" w14:textId="77777777" w:rsidR="00DD0845" w:rsidRDefault="00DD084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Quizzes can be restricted to the organisation or made available more broadly, per administrator configuration</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71AA0DB" w14:textId="77777777" w:rsidR="00DD0845" w:rsidRDefault="00DD0845">
            <w:pPr>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Pr>
              <w:t>Included</w:t>
            </w:r>
          </w:p>
        </w:tc>
      </w:tr>
      <w:tr w:rsidR="00000000" w14:paraId="1C16514D"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A3A4679" w14:textId="77777777" w:rsidR="00DD0845" w:rsidRDefault="00DD084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Question bank</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8AE6FCA" w14:textId="77777777" w:rsidR="00DD0845" w:rsidRDefault="00DD084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Central, reusable question repository organised by subject, tags, and difficulty</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7037E70" w14:textId="77777777" w:rsidR="00DD0845" w:rsidRDefault="00DD0845">
            <w:pPr>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Pr>
              <w:t>Included</w:t>
            </w:r>
          </w:p>
        </w:tc>
      </w:tr>
      <w:tr w:rsidR="00000000" w14:paraId="08492987"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F39BCCF" w14:textId="77777777" w:rsidR="00DD0845" w:rsidRDefault="00DD084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Bulk import</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50D0FC5" w14:textId="77777777" w:rsidR="00DD0845" w:rsidRDefault="00DD084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Bulk import of questions from Excel, CSV, or Word files</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1229F61" w14:textId="77777777" w:rsidR="00DD0845" w:rsidRDefault="00DD0845">
            <w:pPr>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Pr>
              <w:t>Included</w:t>
            </w:r>
          </w:p>
        </w:tc>
      </w:tr>
      <w:tr w:rsidR="00000000" w14:paraId="2FC803F2"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9CAD8FC" w14:textId="77777777" w:rsidR="00DD0845" w:rsidRDefault="00DD084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Quiz templates &amp; reuse</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5F33D8B" w14:textId="77777777" w:rsidR="00DD0845" w:rsidRDefault="00DD084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Reusable quiz templates to standardise content across sessions and departments</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F8D0365" w14:textId="77777777" w:rsidR="00DD0845" w:rsidRDefault="00DD0845">
            <w:pPr>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Pr>
              <w:t>Included</w:t>
            </w:r>
          </w:p>
        </w:tc>
      </w:tr>
      <w:tr w:rsidR="00000000" w14:paraId="34D8FBFB"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74C34FB" w14:textId="77777777" w:rsidR="00DD0845" w:rsidRDefault="00DD084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lastRenderedPageBreak/>
              <w:t>Edit &amp; duplicate quizzes</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1994166" w14:textId="77777777" w:rsidR="00DD0845" w:rsidRDefault="00DD084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Existing quizzes can be edited or duplicated as a starting point for new sessions</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F6EB314" w14:textId="77777777" w:rsidR="00DD0845" w:rsidRDefault="00DD0845">
            <w:pPr>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Pr>
              <w:t>Included</w:t>
            </w:r>
          </w:p>
        </w:tc>
      </w:tr>
      <w:tr w:rsidR="00000000" w14:paraId="42272E16"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3478D60" w14:textId="77777777" w:rsidR="00DD0845" w:rsidRDefault="00DD084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Auto-save during creation</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B075066" w14:textId="77777777" w:rsidR="00DD0845" w:rsidRDefault="00DD084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Quiz content is saved automatically while an administrator is authoring it</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2A43F90" w14:textId="77777777" w:rsidR="00DD0845" w:rsidRDefault="00DD0845">
            <w:pPr>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Pr>
              <w:t>Included</w:t>
            </w:r>
          </w:p>
        </w:tc>
      </w:tr>
      <w:tr w:rsidR="00000000" w14:paraId="366D67B8"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41FD35D" w14:textId="77777777" w:rsidR="00DD0845" w:rsidRDefault="00DD084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Draft recovery</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3FC7AAB" w14:textId="77777777" w:rsidR="00DD0845" w:rsidRDefault="00DD084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In-progress drafts can be recovered rather than lost</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7FAAA8C" w14:textId="77777777" w:rsidR="00DD0845" w:rsidRDefault="00DD0845">
            <w:pPr>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Pr>
              <w:t>Included</w:t>
            </w:r>
          </w:p>
        </w:tc>
      </w:tr>
      <w:tr w:rsidR="00000000" w14:paraId="635EDF79"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E30D3CA" w14:textId="77777777" w:rsidR="00DD0845" w:rsidRDefault="00DD084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Versioning of quiz content</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239ACF8" w14:textId="77777777" w:rsidR="00DD0845" w:rsidRDefault="00DD084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Changes to quiz content are versioned over time</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9AD95F7" w14:textId="77777777" w:rsidR="00DD0845" w:rsidRDefault="00DD0845">
            <w:pPr>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Pr>
              <w:t>Included</w:t>
            </w:r>
          </w:p>
        </w:tc>
      </w:tr>
    </w:tbl>
    <w:p w14:paraId="49B00E62" w14:textId="77777777" w:rsidR="00DD0845" w:rsidRDefault="00DD0845">
      <w:pPr>
        <w:pStyle w:val="Heading2"/>
        <w:rPr>
          <w:rFonts w:ascii="Segoe UI" w:eastAsia="Times New Roman" w:hAnsi="Segoe UI" w:cs="Segoe UI"/>
          <w:lang w:val="en"/>
        </w:rPr>
      </w:pPr>
      <w:bookmarkStart w:id="13" w:name="_Toc236818567"/>
      <w:r>
        <w:rPr>
          <w:rFonts w:ascii="Segoe UI" w:eastAsia="Times New Roman" w:hAnsi="Segoe UI" w:cs="Segoe UI"/>
          <w:lang w:val="en"/>
        </w:rPr>
        <w:t>11.2 Live Hosting &amp; Participation</w:t>
      </w:r>
      <w:bookmarkEnd w:id="13"/>
    </w:p>
    <w:tbl>
      <w:tblPr>
        <w:tblW w:w="5000" w:type="pct"/>
        <w:tblCellMar>
          <w:top w:w="15" w:type="dxa"/>
          <w:left w:w="15" w:type="dxa"/>
          <w:bottom w:w="15" w:type="dxa"/>
          <w:right w:w="15" w:type="dxa"/>
        </w:tblCellMar>
        <w:tblLook w:val="04A0" w:firstRow="1" w:lastRow="0" w:firstColumn="1" w:lastColumn="0" w:noHBand="0" w:noVBand="1"/>
      </w:tblPr>
      <w:tblGrid>
        <w:gridCol w:w="2379"/>
        <w:gridCol w:w="6226"/>
        <w:gridCol w:w="1014"/>
      </w:tblGrid>
      <w:tr w:rsidR="00000000" w14:paraId="5AB67AFF"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02248EE3" w14:textId="77777777" w:rsidR="00DD0845" w:rsidRDefault="00DD0845">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Capability</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4F8A404E" w14:textId="77777777" w:rsidR="00DD0845" w:rsidRDefault="00DD0845">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Description</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05D1BFC4" w14:textId="77777777" w:rsidR="00DD0845" w:rsidRDefault="00DD0845">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Status</w:t>
            </w:r>
          </w:p>
        </w:tc>
      </w:tr>
      <w:tr w:rsidR="00000000" w14:paraId="4BFF1EF3"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5997CB4" w14:textId="77777777" w:rsidR="00DD0845" w:rsidRDefault="00DD084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Live quiz hosting</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C51C6BB" w14:textId="77777777" w:rsidR="00DD0845" w:rsidRDefault="00DD084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Host a quiz as a live, timed session for a group of participants</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841B665" w14:textId="77777777" w:rsidR="00DD0845" w:rsidRDefault="00DD0845">
            <w:pPr>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Pr>
              <w:t>Included</w:t>
            </w:r>
          </w:p>
        </w:tc>
      </w:tr>
      <w:tr w:rsidR="00000000" w14:paraId="2B575280"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5533D73" w14:textId="77777777" w:rsidR="00DD0845" w:rsidRDefault="00DD084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QR-code joining</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5693135" w14:textId="77777777" w:rsidR="00DD0845" w:rsidRDefault="00DD084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Participants join a session by scanning a QR code</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F917C39" w14:textId="77777777" w:rsidR="00DD0845" w:rsidRDefault="00DD0845">
            <w:pPr>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Pr>
              <w:t>Included</w:t>
            </w:r>
          </w:p>
        </w:tc>
      </w:tr>
      <w:tr w:rsidR="00000000" w14:paraId="468E2A07"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004D064" w14:textId="77777777" w:rsidR="00DD0845" w:rsidRDefault="00DD084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Direct-link joining</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3BB68A3" w14:textId="77777777" w:rsidR="00DD0845" w:rsidRDefault="00DD084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Participants join via a direct shareable link</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7AA2D07" w14:textId="77777777" w:rsidR="00DD0845" w:rsidRDefault="00DD0845">
            <w:pPr>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Pr>
              <w:t>Included</w:t>
            </w:r>
          </w:p>
        </w:tc>
      </w:tr>
      <w:tr w:rsidR="00000000" w14:paraId="6226B78A"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6EF2921" w14:textId="77777777" w:rsidR="00DD0845" w:rsidRDefault="00DD084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Game code / session PIN</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009C7FB" w14:textId="77777777" w:rsidR="00DD0845" w:rsidRDefault="00DD084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Participants join by entering a short session PIN</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249BEBB" w14:textId="77777777" w:rsidR="00DD0845" w:rsidRDefault="00DD0845">
            <w:pPr>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Pr>
              <w:t>Included</w:t>
            </w:r>
          </w:p>
        </w:tc>
      </w:tr>
      <w:tr w:rsidR="00000000" w14:paraId="5912901C"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25C1E67" w14:textId="77777777" w:rsidR="00DD0845" w:rsidRDefault="00DD084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Real-time participant joining</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30703CD" w14:textId="77777777" w:rsidR="00DD0845" w:rsidRDefault="00DD084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Participants appear in the host's lobby as they join, in real time</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F2993A8" w14:textId="77777777" w:rsidR="00DD0845" w:rsidRDefault="00DD0845">
            <w:pPr>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Pr>
              <w:t>Included</w:t>
            </w:r>
          </w:p>
        </w:tc>
      </w:tr>
      <w:tr w:rsidR="00000000" w14:paraId="2B153264"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82F7A95" w14:textId="77777777" w:rsidR="00DD0845" w:rsidRDefault="00DD084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Real-time answer submission</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07E7C00" w14:textId="77777777" w:rsidR="00DD0845" w:rsidRDefault="00DD084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Participant answers are submitted and processed in real time via WebSocket connection</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F67C59E" w14:textId="77777777" w:rsidR="00DD0845" w:rsidRDefault="00DD0845">
            <w:pPr>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Pr>
              <w:t>Included</w:t>
            </w:r>
          </w:p>
        </w:tc>
      </w:tr>
      <w:tr w:rsidR="00000000" w14:paraId="30B33F48"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73AE0B2" w14:textId="77777777" w:rsidR="00DD0845" w:rsidRDefault="00DD084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Real-time leaderboard</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8CAF99C" w14:textId="77777777" w:rsidR="00DD0845" w:rsidRDefault="00DD084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 live leaderboard updates as answers are scored</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DD6B38E" w14:textId="77777777" w:rsidR="00DD0845" w:rsidRDefault="00DD0845">
            <w:pPr>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Pr>
              <w:t>Included</w:t>
            </w:r>
          </w:p>
        </w:tc>
      </w:tr>
      <w:tr w:rsidR="00000000" w14:paraId="599CC23B"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78F67D3" w14:textId="77777777" w:rsidR="00DD0845" w:rsidRDefault="00DD084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Live ranking</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38EEC1D" w14:textId="77777777" w:rsidR="00DD0845" w:rsidRDefault="00DD084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Participant ranking updates live throughout the session</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D04BB93" w14:textId="77777777" w:rsidR="00DD0845" w:rsidRDefault="00DD0845">
            <w:pPr>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Pr>
              <w:t>Included</w:t>
            </w:r>
          </w:p>
        </w:tc>
      </w:tr>
      <w:tr w:rsidR="00000000" w14:paraId="006BB122"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DD42460" w14:textId="77777777" w:rsidR="00DD0845" w:rsidRDefault="00DD084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Top-three winners podium</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E8479FF" w14:textId="77777777" w:rsidR="00DD0845" w:rsidRDefault="00DD084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 podium view highlights the top three participants at session close</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B49270B" w14:textId="77777777" w:rsidR="00DD0845" w:rsidRDefault="00DD0845">
            <w:pPr>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Pr>
              <w:t>Included</w:t>
            </w:r>
          </w:p>
        </w:tc>
      </w:tr>
      <w:tr w:rsidR="00000000" w14:paraId="4E3558B1"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E771A8D" w14:textId="77777777" w:rsidR="00DD0845" w:rsidRDefault="00DD084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Full participant ranking</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A426BB6" w14:textId="77777777" w:rsidR="00DD0845" w:rsidRDefault="00DD084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Complete ranking of all participants, not only the top three</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12B1E46" w14:textId="77777777" w:rsidR="00DD0845" w:rsidRDefault="00DD0845">
            <w:pPr>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Pr>
              <w:t>Included</w:t>
            </w:r>
          </w:p>
        </w:tc>
      </w:tr>
      <w:tr w:rsidR="00000000" w14:paraId="2288DFF4"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F986267" w14:textId="77777777" w:rsidR="00DD0845" w:rsidRDefault="00DD084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lastRenderedPageBreak/>
              <w:t>Automatic reconnection</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403FD08" w14:textId="77777777" w:rsidR="00DD0845" w:rsidRDefault="00DD084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Participants who lose network connectivity mid-session are automatically reconnected</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80F003C" w14:textId="77777777" w:rsidR="00DD0845" w:rsidRDefault="00DD0845">
            <w:pPr>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Pr>
              <w:t>Included</w:t>
            </w:r>
          </w:p>
        </w:tc>
      </w:tr>
    </w:tbl>
    <w:p w14:paraId="78046B87" w14:textId="77777777" w:rsidR="00DD0845" w:rsidRDefault="00DD0845">
      <w:pPr>
        <w:pStyle w:val="Heading2"/>
        <w:rPr>
          <w:rFonts w:ascii="Segoe UI" w:eastAsia="Times New Roman" w:hAnsi="Segoe UI" w:cs="Segoe UI"/>
          <w:lang w:val="en"/>
        </w:rPr>
      </w:pPr>
      <w:bookmarkStart w:id="14" w:name="_Toc236818568"/>
      <w:r>
        <w:rPr>
          <w:rFonts w:ascii="Segoe UI" w:eastAsia="Times New Roman" w:hAnsi="Segoe UI" w:cs="Segoe UI"/>
          <w:lang w:val="en"/>
        </w:rPr>
        <w:t>11.3 Branding &amp; Experience</w:t>
      </w:r>
      <w:bookmarkEnd w:id="14"/>
    </w:p>
    <w:tbl>
      <w:tblPr>
        <w:tblW w:w="5000" w:type="pct"/>
        <w:tblCellMar>
          <w:top w:w="15" w:type="dxa"/>
          <w:left w:w="15" w:type="dxa"/>
          <w:bottom w:w="15" w:type="dxa"/>
          <w:right w:w="15" w:type="dxa"/>
        </w:tblCellMar>
        <w:tblLook w:val="04A0" w:firstRow="1" w:lastRow="0" w:firstColumn="1" w:lastColumn="0" w:noHBand="0" w:noVBand="1"/>
      </w:tblPr>
      <w:tblGrid>
        <w:gridCol w:w="2215"/>
        <w:gridCol w:w="6386"/>
        <w:gridCol w:w="1018"/>
      </w:tblGrid>
      <w:tr w:rsidR="00000000" w14:paraId="2C884D86"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5C9E1CB7" w14:textId="77777777" w:rsidR="00DD0845" w:rsidRDefault="00DD0845">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Capability</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38C0904B" w14:textId="77777777" w:rsidR="00DD0845" w:rsidRDefault="00DD0845">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Description</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4E6C51BB" w14:textId="77777777" w:rsidR="00DD0845" w:rsidRDefault="00DD0845">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Status</w:t>
            </w:r>
          </w:p>
        </w:tc>
      </w:tr>
      <w:tr w:rsidR="00000000" w14:paraId="2087100A"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412D850" w14:textId="77777777" w:rsidR="00DD0845" w:rsidRDefault="00DD084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Custom themes</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201253D" w14:textId="77777777" w:rsidR="00DD0845" w:rsidRDefault="00DD084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The platform visual theme can be configured to match the institution's branding</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0FE8D7E" w14:textId="77777777" w:rsidR="00DD0845" w:rsidRDefault="00DD0845">
            <w:pPr>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Pr>
              <w:t>Included</w:t>
            </w:r>
          </w:p>
        </w:tc>
      </w:tr>
      <w:tr w:rsidR="00000000" w14:paraId="0F03F6CD"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87F0D5F" w14:textId="77777777" w:rsidR="00DD0845" w:rsidRDefault="00DD084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Custom backgrounds</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D30E920" w14:textId="77777777" w:rsidR="00DD0845" w:rsidRDefault="00DD084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Custom background imagery for quizzes and sessions</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86C54F5" w14:textId="77777777" w:rsidR="00DD0845" w:rsidRDefault="00DD0845">
            <w:pPr>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Pr>
              <w:t>Included</w:t>
            </w:r>
          </w:p>
        </w:tc>
      </w:tr>
      <w:tr w:rsidR="00000000" w14:paraId="6C1AE012"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61FC801" w14:textId="77777777" w:rsidR="00DD0845" w:rsidRDefault="00DD084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Organisation branding</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C488450" w14:textId="77777777" w:rsidR="00DD0845" w:rsidRDefault="00DD084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Organisation branding, including logo and colour customisation</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508C282" w14:textId="77777777" w:rsidR="00DD0845" w:rsidRDefault="00DD0845">
            <w:pPr>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Pr>
              <w:t>Included</w:t>
            </w:r>
          </w:p>
        </w:tc>
      </w:tr>
      <w:tr w:rsidR="00000000" w14:paraId="03A535A4"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E1313A4" w14:textId="77777777" w:rsidR="00DD0845" w:rsidRDefault="00DD084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Custom UI text</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CE55339" w14:textId="77777777" w:rsidR="00DD0845" w:rsidRDefault="00DD084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Interface text can be adapted to the institution</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4B6609D" w14:textId="77777777" w:rsidR="00DD0845" w:rsidRDefault="00DD0845">
            <w:pPr>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Pr>
              <w:t>Included</w:t>
            </w:r>
          </w:p>
        </w:tc>
      </w:tr>
      <w:tr w:rsidR="00000000" w14:paraId="411D1418"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4077671" w14:textId="77777777" w:rsidR="00DD0845" w:rsidRDefault="00DD084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Arabic &amp; English interface with full RTL</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D57D126" w14:textId="77777777" w:rsidR="00DD0845" w:rsidRDefault="00DD084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Complete bilingual interface with full right-to-left layout support for Arabic positioned as a core enterprise bilingual capability, not an add-on translation layer</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CFF81A3" w14:textId="77777777" w:rsidR="00DD0845" w:rsidRDefault="00DD0845">
            <w:pPr>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Pr>
              <w:t>Included</w:t>
            </w:r>
          </w:p>
        </w:tc>
      </w:tr>
      <w:tr w:rsidR="00000000" w14:paraId="578D2E88"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398BA4F" w14:textId="77777777" w:rsidR="00DD0845" w:rsidRDefault="00DD084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Additional languages</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5301727" w14:textId="77777777" w:rsidR="00DD0845" w:rsidRDefault="00DD084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Support for interface languages beyond Arabic and English</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0F524B0" w14:textId="77777777" w:rsidR="00DD0845" w:rsidRDefault="00DD0845">
            <w:pPr>
              <w:spacing w:before="160" w:after="160"/>
              <w:rPr>
                <w:rFonts w:ascii="Segoe UI" w:eastAsia="Times New Roman" w:hAnsi="Segoe UI" w:cs="Segoe UI"/>
                <w:color w:val="1F2933"/>
                <w:sz w:val="19"/>
                <w:szCs w:val="19"/>
              </w:rPr>
            </w:pPr>
            <w:r>
              <w:rPr>
                <w:rStyle w:val="badge-opt1"/>
                <w:rFonts w:ascii="Segoe UI" w:eastAsia="Times New Roman" w:hAnsi="Segoe UI" w:cs="Segoe UI"/>
                <w:sz w:val="19"/>
                <w:szCs w:val="19"/>
              </w:rPr>
              <w:t>Optional</w:t>
            </w:r>
          </w:p>
        </w:tc>
      </w:tr>
    </w:tbl>
    <w:p w14:paraId="5E3EF2E5" w14:textId="77777777" w:rsidR="00DD0845" w:rsidRDefault="00DD0845">
      <w:pPr>
        <w:pStyle w:val="Heading2"/>
        <w:rPr>
          <w:rFonts w:ascii="Segoe UI" w:eastAsia="Times New Roman" w:hAnsi="Segoe UI" w:cs="Segoe UI"/>
          <w:lang w:val="en"/>
        </w:rPr>
      </w:pPr>
      <w:bookmarkStart w:id="15" w:name="_Toc236818569"/>
      <w:r>
        <w:rPr>
          <w:rFonts w:ascii="Segoe UI" w:eastAsia="Times New Roman" w:hAnsi="Segoe UI" w:cs="Segoe UI"/>
          <w:lang w:val="en"/>
        </w:rPr>
        <w:t>11.4 Reporting &amp; Analytics</w:t>
      </w:r>
      <w:bookmarkEnd w:id="15"/>
    </w:p>
    <w:p w14:paraId="2FF9182E" w14:textId="77777777" w:rsidR="00DD0845" w:rsidRDefault="00DD0845">
      <w:pPr>
        <w:pStyle w:val="NormalWeb"/>
        <w:rPr>
          <w:rFonts w:ascii="Segoe UI" w:hAnsi="Segoe UI" w:cs="Segoe UI"/>
          <w:color w:val="1F2933"/>
          <w:sz w:val="21"/>
          <w:szCs w:val="21"/>
          <w:lang w:val="en"/>
        </w:rPr>
      </w:pPr>
      <w:r>
        <w:rPr>
          <w:rFonts w:ascii="Segoe UI" w:hAnsi="Segoe UI" w:cs="Segoe UI"/>
          <w:color w:val="1F2933"/>
          <w:sz w:val="21"/>
          <w:szCs w:val="21"/>
          <w:lang w:val="en"/>
        </w:rPr>
        <w:t xml:space="preserve">Reporting and analytics are part of the platform's functional scope. The full capability set result summaries, participant rankings, answer and question-difficulty analysis, participant completion, department-level and historical reporting, session comparison, export to PDF, Excel, and CSV with Arabic and English report headers, the management dashboard, and AI-generated insights (future enhancement) is set out in </w:t>
      </w:r>
      <w:r>
        <w:rPr>
          <w:rStyle w:val="Strong"/>
          <w:rFonts w:ascii="Segoe UI" w:hAnsi="Segoe UI" w:cs="Segoe UI"/>
          <w:color w:val="1F2933"/>
          <w:sz w:val="21"/>
          <w:szCs w:val="21"/>
          <w:lang w:val="en"/>
        </w:rPr>
        <w:t>Section 14 (Reporting and Analytics)</w:t>
      </w:r>
      <w:r>
        <w:rPr>
          <w:rFonts w:ascii="Segoe UI" w:hAnsi="Segoe UI" w:cs="Segoe UI"/>
          <w:color w:val="1F2933"/>
          <w:sz w:val="21"/>
          <w:szCs w:val="21"/>
          <w:lang w:val="en"/>
        </w:rPr>
        <w:t>.</w:t>
      </w:r>
    </w:p>
    <w:p w14:paraId="02216027" w14:textId="77777777" w:rsidR="00DD0845" w:rsidRDefault="00DD0845">
      <w:pPr>
        <w:pStyle w:val="Heading2"/>
        <w:rPr>
          <w:rFonts w:ascii="Segoe UI" w:eastAsia="Times New Roman" w:hAnsi="Segoe UI" w:cs="Segoe UI"/>
          <w:lang w:val="en"/>
        </w:rPr>
      </w:pPr>
      <w:bookmarkStart w:id="16" w:name="_Toc236818570"/>
      <w:r>
        <w:rPr>
          <w:rFonts w:ascii="Segoe UI" w:eastAsia="Times New Roman" w:hAnsi="Segoe UI" w:cs="Segoe UI"/>
          <w:lang w:val="en"/>
        </w:rPr>
        <w:t>11.5 Administration &amp; Governance</w:t>
      </w:r>
      <w:bookmarkEnd w:id="16"/>
    </w:p>
    <w:tbl>
      <w:tblPr>
        <w:tblW w:w="5000" w:type="pct"/>
        <w:tblCellMar>
          <w:top w:w="15" w:type="dxa"/>
          <w:left w:w="15" w:type="dxa"/>
          <w:bottom w:w="15" w:type="dxa"/>
          <w:right w:w="15" w:type="dxa"/>
        </w:tblCellMar>
        <w:tblLook w:val="04A0" w:firstRow="1" w:lastRow="0" w:firstColumn="1" w:lastColumn="0" w:noHBand="0" w:noVBand="1"/>
      </w:tblPr>
      <w:tblGrid>
        <w:gridCol w:w="2692"/>
        <w:gridCol w:w="5909"/>
        <w:gridCol w:w="1018"/>
      </w:tblGrid>
      <w:tr w:rsidR="00000000" w14:paraId="6A0FBFC7"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55725790" w14:textId="77777777" w:rsidR="00DD0845" w:rsidRDefault="00DD0845">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Capability</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1E960D47" w14:textId="77777777" w:rsidR="00DD0845" w:rsidRDefault="00DD0845">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Description</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7D881EBA" w14:textId="77777777" w:rsidR="00DD0845" w:rsidRDefault="00DD0845">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Status</w:t>
            </w:r>
          </w:p>
        </w:tc>
      </w:tr>
      <w:tr w:rsidR="00000000" w14:paraId="2C9631C6"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93D1905" w14:textId="77777777" w:rsidR="00DD0845" w:rsidRDefault="00DD084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Administrative dashboard</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7F5CBF4" w14:textId="77777777" w:rsidR="00DD0845" w:rsidRDefault="00DD084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Central dashboard for platform and content administration</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B9E2249" w14:textId="77777777" w:rsidR="00DD0845" w:rsidRDefault="00DD0845">
            <w:pPr>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Pr>
              <w:t>Included</w:t>
            </w:r>
          </w:p>
        </w:tc>
      </w:tr>
      <w:tr w:rsidR="00000000" w14:paraId="72183943"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9003819" w14:textId="77777777" w:rsidR="00DD0845" w:rsidRDefault="00DD084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Organisation user accounts</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874CF47" w14:textId="77777777" w:rsidR="00DD0845" w:rsidRDefault="00DD084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User accounts scoped to the organisation</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440B978" w14:textId="77777777" w:rsidR="00DD0845" w:rsidRDefault="00DD0845">
            <w:pPr>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Pr>
              <w:t>Included</w:t>
            </w:r>
          </w:p>
        </w:tc>
      </w:tr>
      <w:tr w:rsidR="00000000" w14:paraId="7C7BB3D4"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659A52B" w14:textId="77777777" w:rsidR="00DD0845" w:rsidRDefault="00DD084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lastRenderedPageBreak/>
              <w:t>Role-based access</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82236C4" w14:textId="77777777" w:rsidR="00DD0845" w:rsidRDefault="00DD084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Access and permissions governed by role-based access control</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39BD65E" w14:textId="77777777" w:rsidR="00DD0845" w:rsidRDefault="00DD0845">
            <w:pPr>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Pr>
              <w:t>Included</w:t>
            </w:r>
          </w:p>
        </w:tc>
      </w:tr>
      <w:tr w:rsidR="00000000" w14:paraId="7F6FC407"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0AECA7F" w14:textId="77777777" w:rsidR="00DD0845" w:rsidRDefault="00DD084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Multiple departments</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C9B34FE" w14:textId="77777777" w:rsidR="00DD0845" w:rsidRDefault="00DD084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Support for multiple departments within the organisation, each with its own isolated data</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94CB95C" w14:textId="77777777" w:rsidR="00DD0845" w:rsidRDefault="00DD0845">
            <w:pPr>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Pr>
              <w:t>Included</w:t>
            </w:r>
          </w:p>
        </w:tc>
      </w:tr>
      <w:tr w:rsidR="00000000" w14:paraId="1EE68CA4"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DC036ED" w14:textId="77777777" w:rsidR="00DD0845" w:rsidRDefault="00DD084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Multiple administrators</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2082200" w14:textId="77777777" w:rsidR="00DD0845" w:rsidRDefault="00DD084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Support for more than one administrator within the organisation</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D0D363D" w14:textId="77777777" w:rsidR="00DD0845" w:rsidRDefault="00DD0845">
            <w:pPr>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Pr>
              <w:t>Included</w:t>
            </w:r>
          </w:p>
        </w:tc>
      </w:tr>
      <w:tr w:rsidR="00000000" w14:paraId="54913421"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DAE3830" w14:textId="77777777" w:rsidR="00DD0845" w:rsidRDefault="00DD084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Audit logs of administrative actions</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FAE3D49" w14:textId="77777777" w:rsidR="00DD0845" w:rsidRDefault="00DD084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Administrative actions are recorded in an audit log</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A720E09" w14:textId="77777777" w:rsidR="00DD0845" w:rsidRDefault="00DD0845">
            <w:pPr>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Pr>
              <w:t>Included</w:t>
            </w:r>
          </w:p>
        </w:tc>
      </w:tr>
      <w:tr w:rsidR="00000000" w14:paraId="30EFB33D"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189AD0E" w14:textId="77777777" w:rsidR="00DD0845" w:rsidRDefault="00DD084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User activity/login visibility</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9C0CE78" w14:textId="77777777" w:rsidR="00DD0845" w:rsidRDefault="00DD084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Visibility into user activity and login events</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4BDD05F" w14:textId="77777777" w:rsidR="00DD0845" w:rsidRDefault="00DD0845">
            <w:pPr>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Pr>
              <w:t>Included</w:t>
            </w:r>
          </w:p>
        </w:tc>
      </w:tr>
      <w:tr w:rsidR="00000000" w14:paraId="5F8C1796"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6BC0632" w14:textId="77777777" w:rsidR="00DD0845" w:rsidRDefault="00DD084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Quiz session history</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646A09B" w14:textId="77777777" w:rsidR="00DD0845" w:rsidRDefault="00DD084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Historical record of quiz sessions run</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E8C1845" w14:textId="77777777" w:rsidR="00DD0845" w:rsidRDefault="00DD0845">
            <w:pPr>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Pr>
              <w:t>Included</w:t>
            </w:r>
          </w:p>
        </w:tc>
      </w:tr>
      <w:tr w:rsidR="00000000" w14:paraId="65478B64"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C71AD89" w14:textId="77777777" w:rsidR="00DD0845" w:rsidRDefault="00DD084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Soft-delete with archive</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01B24A7" w14:textId="77777777" w:rsidR="00DD0845" w:rsidRDefault="00DD084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Deleted content is archived rather than permanently removed, supporting recovery</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C5A0A3D" w14:textId="77777777" w:rsidR="00DD0845" w:rsidRDefault="00DD0845">
            <w:pPr>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Pr>
              <w:t>Included</w:t>
            </w:r>
          </w:p>
        </w:tc>
      </w:tr>
      <w:tr w:rsidR="00000000" w14:paraId="0266943A"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4BB753E" w14:textId="77777777" w:rsidR="00DD0845" w:rsidRDefault="00DD084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Notification options</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68D6CF1" w14:textId="77777777" w:rsidR="00DD0845" w:rsidRDefault="00DD084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Configurable notifications for administrators and/or participants</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A9933D8" w14:textId="77777777" w:rsidR="00DD0845" w:rsidRDefault="00DD0845">
            <w:pPr>
              <w:spacing w:before="160" w:after="160"/>
              <w:rPr>
                <w:rFonts w:ascii="Segoe UI" w:eastAsia="Times New Roman" w:hAnsi="Segoe UI" w:cs="Segoe UI"/>
                <w:color w:val="1F2933"/>
                <w:sz w:val="19"/>
                <w:szCs w:val="19"/>
              </w:rPr>
            </w:pPr>
            <w:r>
              <w:rPr>
                <w:rStyle w:val="badge-opt1"/>
                <w:rFonts w:ascii="Segoe UI" w:eastAsia="Times New Roman" w:hAnsi="Segoe UI" w:cs="Segoe UI"/>
                <w:sz w:val="19"/>
                <w:szCs w:val="19"/>
              </w:rPr>
              <w:t>Optional</w:t>
            </w:r>
          </w:p>
        </w:tc>
      </w:tr>
    </w:tbl>
    <w:p w14:paraId="345135BC" w14:textId="77777777" w:rsidR="00DD0845" w:rsidRDefault="00DD0845">
      <w:pPr>
        <w:pStyle w:val="Heading2"/>
        <w:rPr>
          <w:rFonts w:ascii="Segoe UI" w:eastAsia="Times New Roman" w:hAnsi="Segoe UI" w:cs="Segoe UI"/>
          <w:lang w:val="en"/>
        </w:rPr>
      </w:pPr>
      <w:bookmarkStart w:id="17" w:name="_Toc236818571"/>
      <w:r>
        <w:rPr>
          <w:rFonts w:ascii="Segoe UI" w:eastAsia="Times New Roman" w:hAnsi="Segoe UI" w:cs="Segoe UI"/>
          <w:lang w:val="en"/>
        </w:rPr>
        <w:t>11.6 AI-Assisted Content Generation</w:t>
      </w:r>
      <w:bookmarkEnd w:id="17"/>
    </w:p>
    <w:p w14:paraId="2A873DC6" w14:textId="77777777" w:rsidR="00DD0845" w:rsidRDefault="00DD0845">
      <w:pPr>
        <w:pStyle w:val="NormalWeb"/>
        <w:rPr>
          <w:rFonts w:ascii="Segoe UI" w:hAnsi="Segoe UI" w:cs="Segoe UI"/>
          <w:color w:val="1F2933"/>
          <w:sz w:val="21"/>
          <w:szCs w:val="21"/>
          <w:lang w:val="en"/>
        </w:rPr>
      </w:pPr>
      <w:r>
        <w:rPr>
          <w:rFonts w:ascii="Segoe UI" w:hAnsi="Segoe UI" w:cs="Segoe UI"/>
          <w:color w:val="1F2933"/>
          <w:sz w:val="21"/>
          <w:szCs w:val="21"/>
          <w:lang w:val="en"/>
        </w:rPr>
        <w:t>AI-assisted content generation is included in the functional scope. The full classification of current, optional, and future AI capabilities is set out in Section 12.</w:t>
      </w:r>
    </w:p>
    <w:p w14:paraId="2159A28F" w14:textId="77777777" w:rsidR="00DD0845" w:rsidRDefault="00DD0845">
      <w:pPr>
        <w:pStyle w:val="Heading1"/>
        <w:rPr>
          <w:rFonts w:ascii="Segoe UI" w:eastAsia="Times New Roman" w:hAnsi="Segoe UI" w:cs="Segoe UI"/>
          <w:lang w:val="en"/>
        </w:rPr>
      </w:pPr>
      <w:bookmarkStart w:id="18" w:name="_Toc236818572"/>
      <w:r>
        <w:rPr>
          <w:rFonts w:ascii="Segoe UI" w:eastAsia="Times New Roman" w:hAnsi="Segoe UI" w:cs="Segoe UI"/>
          <w:lang w:val="en"/>
        </w:rPr>
        <w:t>12. AI Capabilities</w:t>
      </w:r>
      <w:bookmarkEnd w:id="18"/>
    </w:p>
    <w:p w14:paraId="06BE0252" w14:textId="77777777" w:rsidR="00DD0845" w:rsidRDefault="00DD0845">
      <w:pPr>
        <w:pStyle w:val="NormalWeb"/>
        <w:rPr>
          <w:rFonts w:ascii="Segoe UI" w:hAnsi="Segoe UI" w:cs="Segoe UI"/>
          <w:color w:val="1F2933"/>
          <w:sz w:val="21"/>
          <w:szCs w:val="21"/>
          <w:lang w:val="en"/>
        </w:rPr>
      </w:pPr>
      <w:r>
        <w:rPr>
          <w:rFonts w:ascii="Segoe UI" w:hAnsi="Segoe UI" w:cs="Segoe UI"/>
          <w:color w:val="1F2933"/>
          <w:sz w:val="21"/>
          <w:szCs w:val="21"/>
          <w:lang w:val="en"/>
        </w:rPr>
        <w:t xml:space="preserve">The Live Quiz Platform includes AI-assisted content generation as a core, already-implemented capability, alongside a further set of AI features that are available as optional, separately scoped additions, and a set of AI-driven reporting capabilities that sit on our future roadmap. This section sets out the distinction clearly, so that </w:t>
      </w:r>
      <w:r>
        <w:rPr>
          <w:rStyle w:val="Strong"/>
          <w:rFonts w:ascii="Segoe UI" w:hAnsi="Segoe UI" w:cs="Segoe UI"/>
          <w:color w:val="1F2933"/>
          <w:sz w:val="21"/>
          <w:szCs w:val="21"/>
          <w:lang w:val="en"/>
        </w:rPr>
        <w:t>PDO</w:t>
      </w:r>
      <w:r>
        <w:rPr>
          <w:rFonts w:ascii="Segoe UI" w:hAnsi="Segoe UI" w:cs="Segoe UI"/>
          <w:color w:val="1F2933"/>
          <w:sz w:val="21"/>
          <w:szCs w:val="21"/>
          <w:lang w:val="en"/>
        </w:rPr>
        <w:t xml:space="preserve"> can see exactly what is included today, what can be added, and what is planned for the future.</w:t>
      </w:r>
    </w:p>
    <w:p w14:paraId="426BCA5F" w14:textId="77777777" w:rsidR="00DD0845" w:rsidRDefault="00DD0845">
      <w:pPr>
        <w:pStyle w:val="Heading2"/>
        <w:rPr>
          <w:rFonts w:ascii="Segoe UI" w:eastAsia="Times New Roman" w:hAnsi="Segoe UI" w:cs="Segoe UI"/>
          <w:lang w:val="en"/>
        </w:rPr>
      </w:pPr>
      <w:bookmarkStart w:id="19" w:name="_Toc236818573"/>
      <w:r>
        <w:rPr>
          <w:rFonts w:ascii="Segoe UI" w:eastAsia="Times New Roman" w:hAnsi="Segoe UI" w:cs="Segoe UI"/>
          <w:lang w:val="en"/>
        </w:rPr>
        <w:t>12.1 Current Capabilities (Included)</w:t>
      </w:r>
      <w:bookmarkEnd w:id="19"/>
    </w:p>
    <w:tbl>
      <w:tblPr>
        <w:tblW w:w="5000" w:type="pct"/>
        <w:tblCellMar>
          <w:top w:w="15" w:type="dxa"/>
          <w:left w:w="15" w:type="dxa"/>
          <w:bottom w:w="15" w:type="dxa"/>
          <w:right w:w="15" w:type="dxa"/>
        </w:tblCellMar>
        <w:tblLook w:val="04A0" w:firstRow="1" w:lastRow="0" w:firstColumn="1" w:lastColumn="0" w:noHBand="0" w:noVBand="1"/>
      </w:tblPr>
      <w:tblGrid>
        <w:gridCol w:w="2526"/>
        <w:gridCol w:w="6079"/>
        <w:gridCol w:w="1014"/>
      </w:tblGrid>
      <w:tr w:rsidR="00000000" w14:paraId="35B7D04F"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3C3F7C66" w14:textId="77777777" w:rsidR="00DD0845" w:rsidRDefault="00DD0845">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Capability</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6A941F62" w14:textId="77777777" w:rsidR="00DD0845" w:rsidRDefault="00DD0845">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Description</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4F84D3A2" w14:textId="77777777" w:rsidR="00DD0845" w:rsidRDefault="00DD0845">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Status</w:t>
            </w:r>
          </w:p>
        </w:tc>
      </w:tr>
      <w:tr w:rsidR="00000000" w14:paraId="4D974CA3"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7BF3419" w14:textId="77777777" w:rsidR="00DD0845" w:rsidRDefault="00DD084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Quiz generation from a topic or title</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D3E9546" w14:textId="77777777" w:rsidR="00DD0845" w:rsidRDefault="00DD084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 complete quiz, including questions and answer choices, is generated from a short topic or title prompt</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4F17160" w14:textId="77777777" w:rsidR="00DD0845" w:rsidRDefault="00DD0845">
            <w:pPr>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Pr>
              <w:t>Included</w:t>
            </w:r>
          </w:p>
        </w:tc>
      </w:tr>
      <w:tr w:rsidR="00000000" w14:paraId="1460ED7E"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063DE1C" w14:textId="77777777" w:rsidR="00DD0845" w:rsidRDefault="00DD084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lastRenderedPageBreak/>
              <w:t>Quiz generation from an uploaded PDF</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24CAA4B" w14:textId="77777777" w:rsidR="00DD0845" w:rsidRDefault="00DD084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Questions are generated directly from the content of an uploaded PDF document</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22DDC15" w14:textId="77777777" w:rsidR="00DD0845" w:rsidRDefault="00DD0845">
            <w:pPr>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Pr>
              <w:t>Included</w:t>
            </w:r>
          </w:p>
        </w:tc>
      </w:tr>
      <w:tr w:rsidR="00000000" w14:paraId="60288AA1"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583C8C6" w14:textId="77777777" w:rsidR="00DD0845" w:rsidRDefault="00DD084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Quiz generation from an uploaded document</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BBA3125" w14:textId="77777777" w:rsidR="00DD0845" w:rsidRDefault="00DD084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Questions are generated directly from the content of an uploaded Word document</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0FC0A6C" w14:textId="77777777" w:rsidR="00DD0845" w:rsidRDefault="00DD0845">
            <w:pPr>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Pr>
              <w:t>Included</w:t>
            </w:r>
          </w:p>
        </w:tc>
      </w:tr>
      <w:tr w:rsidR="00000000" w14:paraId="6445A0B4"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E5B2194" w14:textId="77777777" w:rsidR="00DD0845" w:rsidRDefault="00DD084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Quiz generation from a URL</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923D699" w14:textId="77777777" w:rsidR="00DD0845" w:rsidRDefault="00DD084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Questions are generated from the content of a supplied URL or webpage</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EEC8F63" w14:textId="77777777" w:rsidR="00DD0845" w:rsidRDefault="00DD0845">
            <w:pPr>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Pr>
              <w:t>Included</w:t>
            </w:r>
          </w:p>
        </w:tc>
      </w:tr>
      <w:tr w:rsidR="00000000" w14:paraId="58D78C8B"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E330E21" w14:textId="77777777" w:rsidR="00DD0845" w:rsidRDefault="00DD084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Quiz generation from pasted text</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7B1E1AD" w14:textId="77777777" w:rsidR="00DD0845" w:rsidRDefault="00DD084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Questions are generated directly from text pasted into the platform</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E2B93F3" w14:textId="77777777" w:rsidR="00DD0845" w:rsidRDefault="00DD0845">
            <w:pPr>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Pr>
              <w:t>Included</w:t>
            </w:r>
          </w:p>
        </w:tc>
      </w:tr>
      <w:tr w:rsidR="00000000" w14:paraId="20A8D5A4"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037A455" w14:textId="77777777" w:rsidR="00DD0845" w:rsidRDefault="00DD084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AI-assigned difficulty levels</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1A84A0A" w14:textId="77777777" w:rsidR="00DD0845" w:rsidRDefault="00DD084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Generated questions are automatically assigned a suggested difficulty level</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02D3075" w14:textId="77777777" w:rsidR="00DD0845" w:rsidRDefault="00DD0845">
            <w:pPr>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Pr>
              <w:t>Included</w:t>
            </w:r>
          </w:p>
        </w:tc>
      </w:tr>
      <w:tr w:rsidR="00000000" w14:paraId="116E74C8"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818C5F4" w14:textId="77777777" w:rsidR="00DD0845" w:rsidRDefault="00DD084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AI-generated answer explanations</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96EDF28" w14:textId="77777777" w:rsidR="00DD0845" w:rsidRDefault="00DD084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Generated questions include a suggested explanation for the correct answer</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D73E03D" w14:textId="77777777" w:rsidR="00DD0845" w:rsidRDefault="00DD0845">
            <w:pPr>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Pr>
              <w:t>Included</w:t>
            </w:r>
          </w:p>
        </w:tc>
      </w:tr>
      <w:tr w:rsidR="00000000" w14:paraId="658D1D13"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582D06E" w14:textId="77777777" w:rsidR="00DD0845" w:rsidRDefault="00DD084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Administrator review before use</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682F982" w14:textId="77777777" w:rsidR="00DD0845" w:rsidRDefault="00DD084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All AI-generated content is presented to an administrator for review and editing before it is used in a live session or published to a question bank</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9AAB922" w14:textId="77777777" w:rsidR="00DD0845" w:rsidRDefault="00DD0845">
            <w:pPr>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Pr>
              <w:t>Included</w:t>
            </w:r>
          </w:p>
        </w:tc>
      </w:tr>
    </w:tbl>
    <w:p w14:paraId="71A145EE" w14:textId="77777777" w:rsidR="00DD0845" w:rsidRDefault="00DD0845">
      <w:pPr>
        <w:pStyle w:val="Heading2"/>
        <w:rPr>
          <w:rFonts w:ascii="Segoe UI" w:eastAsia="Times New Roman" w:hAnsi="Segoe UI" w:cs="Segoe UI"/>
          <w:lang w:val="en"/>
        </w:rPr>
      </w:pPr>
      <w:bookmarkStart w:id="20" w:name="_Toc236818574"/>
      <w:r>
        <w:rPr>
          <w:rFonts w:ascii="Segoe UI" w:eastAsia="Times New Roman" w:hAnsi="Segoe UI" w:cs="Segoe UI"/>
          <w:lang w:val="en"/>
        </w:rPr>
        <w:t>12.2 Optional Capabilities (Scoped per Engagement)</w:t>
      </w:r>
      <w:bookmarkEnd w:id="20"/>
    </w:p>
    <w:p w14:paraId="5304A81B" w14:textId="77777777" w:rsidR="00DD0845" w:rsidRDefault="00DD0845">
      <w:pPr>
        <w:pStyle w:val="NormalWeb"/>
        <w:rPr>
          <w:rFonts w:ascii="Segoe UI" w:hAnsi="Segoe UI" w:cs="Segoe UI"/>
          <w:color w:val="1F2933"/>
          <w:sz w:val="21"/>
          <w:szCs w:val="21"/>
          <w:lang w:val="en"/>
        </w:rPr>
      </w:pPr>
      <w:r>
        <w:rPr>
          <w:rFonts w:ascii="Segoe UI" w:hAnsi="Segoe UI" w:cs="Segoe UI"/>
          <w:color w:val="1F2933"/>
          <w:sz w:val="21"/>
          <w:szCs w:val="21"/>
          <w:lang w:val="en"/>
        </w:rPr>
        <w:t>The following AI capabilities are not part of the current platform but can be added as a separately scoped engagement.</w:t>
      </w:r>
    </w:p>
    <w:tbl>
      <w:tblPr>
        <w:tblW w:w="5000" w:type="pct"/>
        <w:tblCellMar>
          <w:top w:w="15" w:type="dxa"/>
          <w:left w:w="15" w:type="dxa"/>
          <w:bottom w:w="15" w:type="dxa"/>
          <w:right w:w="15" w:type="dxa"/>
        </w:tblCellMar>
        <w:tblLook w:val="04A0" w:firstRow="1" w:lastRow="0" w:firstColumn="1" w:lastColumn="0" w:noHBand="0" w:noVBand="1"/>
      </w:tblPr>
      <w:tblGrid>
        <w:gridCol w:w="2665"/>
        <w:gridCol w:w="5936"/>
        <w:gridCol w:w="1018"/>
      </w:tblGrid>
      <w:tr w:rsidR="00000000" w14:paraId="4D95B766"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74B1FC55" w14:textId="77777777" w:rsidR="00DD0845" w:rsidRDefault="00DD0845">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Capability</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6B2A31A0" w14:textId="77777777" w:rsidR="00DD0845" w:rsidRDefault="00DD0845">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Description</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4CBEC4EE" w14:textId="77777777" w:rsidR="00DD0845" w:rsidRDefault="00DD0845">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Status</w:t>
            </w:r>
          </w:p>
        </w:tc>
      </w:tr>
      <w:tr w:rsidR="00000000" w14:paraId="4D4CA822"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3A9B533" w14:textId="77777777" w:rsidR="00DD0845" w:rsidRDefault="00DD084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AI question suggestions</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09923A5" w14:textId="77777777" w:rsidR="00DD0845" w:rsidRDefault="00DD084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AI-suggested questions offered while an administrator authors a quiz manually</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DF93AAC" w14:textId="77777777" w:rsidR="00DD0845" w:rsidRDefault="00DD0845">
            <w:pPr>
              <w:spacing w:before="160" w:after="160"/>
              <w:rPr>
                <w:rFonts w:ascii="Segoe UI" w:eastAsia="Times New Roman" w:hAnsi="Segoe UI" w:cs="Segoe UI"/>
                <w:color w:val="1F2933"/>
                <w:sz w:val="19"/>
                <w:szCs w:val="19"/>
              </w:rPr>
            </w:pPr>
            <w:r>
              <w:rPr>
                <w:rStyle w:val="badge-opt1"/>
                <w:rFonts w:ascii="Segoe UI" w:eastAsia="Times New Roman" w:hAnsi="Segoe UI" w:cs="Segoe UI"/>
                <w:sz w:val="19"/>
                <w:szCs w:val="19"/>
              </w:rPr>
              <w:t>Optional</w:t>
            </w:r>
          </w:p>
        </w:tc>
      </w:tr>
      <w:tr w:rsidR="00000000" w14:paraId="4E1EDF47"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0DAFD6A" w14:textId="77777777" w:rsidR="00DD0845" w:rsidRDefault="00DD084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AI answer suggestions</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C3895EA" w14:textId="77777777" w:rsidR="00DD0845" w:rsidRDefault="00DD084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AI-suggested answer choices for a manually authored question</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1DBF3A5" w14:textId="77777777" w:rsidR="00DD0845" w:rsidRDefault="00DD0845">
            <w:pPr>
              <w:spacing w:before="160" w:after="160"/>
              <w:rPr>
                <w:rFonts w:ascii="Segoe UI" w:eastAsia="Times New Roman" w:hAnsi="Segoe UI" w:cs="Segoe UI"/>
                <w:color w:val="1F2933"/>
                <w:sz w:val="19"/>
                <w:szCs w:val="19"/>
              </w:rPr>
            </w:pPr>
            <w:r>
              <w:rPr>
                <w:rStyle w:val="badge-opt1"/>
                <w:rFonts w:ascii="Segoe UI" w:eastAsia="Times New Roman" w:hAnsi="Segoe UI" w:cs="Segoe UI"/>
                <w:sz w:val="19"/>
                <w:szCs w:val="19"/>
              </w:rPr>
              <w:t>Optional</w:t>
            </w:r>
          </w:p>
        </w:tc>
      </w:tr>
      <w:tr w:rsidR="00000000" w14:paraId="5C3DDE1E"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1687492" w14:textId="77777777" w:rsidR="00DD0845" w:rsidRDefault="00DD084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AI question rewriting</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F4CCD58" w14:textId="77777777" w:rsidR="00DD0845" w:rsidRDefault="00DD084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AI-assisted rewriting of existing question text for clarity or tone</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06E8DAB" w14:textId="77777777" w:rsidR="00DD0845" w:rsidRDefault="00DD0845">
            <w:pPr>
              <w:spacing w:before="160" w:after="160"/>
              <w:rPr>
                <w:rFonts w:ascii="Segoe UI" w:eastAsia="Times New Roman" w:hAnsi="Segoe UI" w:cs="Segoe UI"/>
                <w:color w:val="1F2933"/>
                <w:sz w:val="19"/>
                <w:szCs w:val="19"/>
              </w:rPr>
            </w:pPr>
            <w:r>
              <w:rPr>
                <w:rStyle w:val="badge-opt1"/>
                <w:rFonts w:ascii="Segoe UI" w:eastAsia="Times New Roman" w:hAnsi="Segoe UI" w:cs="Segoe UI"/>
                <w:sz w:val="19"/>
                <w:szCs w:val="19"/>
              </w:rPr>
              <w:t>Optional</w:t>
            </w:r>
          </w:p>
        </w:tc>
      </w:tr>
      <w:tr w:rsidR="00000000" w14:paraId="18A54848"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C7F0E9F" w14:textId="77777777" w:rsidR="00DD0845" w:rsidRDefault="00DD084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AI-assisted difficulty re-adjustment</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160CEEA" w14:textId="77777777" w:rsidR="00DD0845" w:rsidRDefault="00DD084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AI-assisted review and re-adjustment of difficulty levels across an existing question bank</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9EEC917" w14:textId="77777777" w:rsidR="00DD0845" w:rsidRDefault="00DD0845">
            <w:pPr>
              <w:spacing w:before="160" w:after="160"/>
              <w:rPr>
                <w:rFonts w:ascii="Segoe UI" w:eastAsia="Times New Roman" w:hAnsi="Segoe UI" w:cs="Segoe UI"/>
                <w:color w:val="1F2933"/>
                <w:sz w:val="19"/>
                <w:szCs w:val="19"/>
              </w:rPr>
            </w:pPr>
            <w:r>
              <w:rPr>
                <w:rStyle w:val="badge-opt1"/>
                <w:rFonts w:ascii="Segoe UI" w:eastAsia="Times New Roman" w:hAnsi="Segoe UI" w:cs="Segoe UI"/>
                <w:sz w:val="19"/>
                <w:szCs w:val="19"/>
              </w:rPr>
              <w:t>Optional</w:t>
            </w:r>
          </w:p>
        </w:tc>
      </w:tr>
      <w:tr w:rsidR="00000000" w14:paraId="1D72999C"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7D2AC3A" w14:textId="77777777" w:rsidR="00DD0845" w:rsidRDefault="00DD084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lastRenderedPageBreak/>
              <w:t>AI-generated quiz backgrounds</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825FE25" w14:textId="77777777" w:rsidR="00DD0845" w:rsidRDefault="00DD084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AI-generated background imagery for quizzes and sessions</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4939973" w14:textId="77777777" w:rsidR="00DD0845" w:rsidRDefault="00DD0845">
            <w:pPr>
              <w:spacing w:before="160" w:after="160"/>
              <w:rPr>
                <w:rFonts w:ascii="Segoe UI" w:eastAsia="Times New Roman" w:hAnsi="Segoe UI" w:cs="Segoe UI"/>
                <w:color w:val="1F2933"/>
                <w:sz w:val="19"/>
                <w:szCs w:val="19"/>
              </w:rPr>
            </w:pPr>
            <w:r>
              <w:rPr>
                <w:rStyle w:val="badge-opt1"/>
                <w:rFonts w:ascii="Segoe UI" w:eastAsia="Times New Roman" w:hAnsi="Segoe UI" w:cs="Segoe UI"/>
                <w:sz w:val="19"/>
                <w:szCs w:val="19"/>
              </w:rPr>
              <w:t>Optional</w:t>
            </w:r>
          </w:p>
        </w:tc>
      </w:tr>
      <w:tr w:rsidR="00000000" w14:paraId="5FB832ED"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07BBE6D" w14:textId="77777777" w:rsidR="00DD0845" w:rsidRDefault="00DD084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AI-generated themes</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64543C0" w14:textId="77777777" w:rsidR="00DD0845" w:rsidRDefault="00DD084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AI-generated visual themes for the platform interface</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A44E2A9" w14:textId="77777777" w:rsidR="00DD0845" w:rsidRDefault="00DD0845">
            <w:pPr>
              <w:spacing w:before="160" w:after="160"/>
              <w:rPr>
                <w:rFonts w:ascii="Segoe UI" w:eastAsia="Times New Roman" w:hAnsi="Segoe UI" w:cs="Segoe UI"/>
                <w:color w:val="1F2933"/>
                <w:sz w:val="19"/>
                <w:szCs w:val="19"/>
              </w:rPr>
            </w:pPr>
            <w:r>
              <w:rPr>
                <w:rStyle w:val="badge-opt1"/>
                <w:rFonts w:ascii="Segoe UI" w:eastAsia="Times New Roman" w:hAnsi="Segoe UI" w:cs="Segoe UI"/>
                <w:sz w:val="19"/>
                <w:szCs w:val="19"/>
              </w:rPr>
              <w:t>Optional</w:t>
            </w:r>
          </w:p>
        </w:tc>
      </w:tr>
      <w:tr w:rsidR="00000000" w14:paraId="0BAB9DB0"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8869D84" w14:textId="77777777" w:rsidR="00DD0845" w:rsidRDefault="00DD084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AI-assisted result summaries</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F55AE9E" w14:textId="77777777" w:rsidR="00DD0845" w:rsidRDefault="00DD084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AI-assisted narrative summary of a single session's results</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51898D3" w14:textId="77777777" w:rsidR="00DD0845" w:rsidRDefault="00DD0845">
            <w:pPr>
              <w:spacing w:before="160" w:after="160"/>
              <w:rPr>
                <w:rFonts w:ascii="Segoe UI" w:eastAsia="Times New Roman" w:hAnsi="Segoe UI" w:cs="Segoe UI"/>
                <w:color w:val="1F2933"/>
                <w:sz w:val="19"/>
                <w:szCs w:val="19"/>
              </w:rPr>
            </w:pPr>
            <w:r>
              <w:rPr>
                <w:rStyle w:val="badge-opt1"/>
                <w:rFonts w:ascii="Segoe UI" w:eastAsia="Times New Roman" w:hAnsi="Segoe UI" w:cs="Segoe UI"/>
                <w:sz w:val="19"/>
                <w:szCs w:val="19"/>
              </w:rPr>
              <w:t>Optional</w:t>
            </w:r>
          </w:p>
        </w:tc>
      </w:tr>
    </w:tbl>
    <w:p w14:paraId="51CD23E8" w14:textId="77777777" w:rsidR="00DD0845" w:rsidRDefault="00DD0845">
      <w:pPr>
        <w:pStyle w:val="Heading2"/>
        <w:rPr>
          <w:rFonts w:ascii="Segoe UI" w:eastAsia="Times New Roman" w:hAnsi="Segoe UI" w:cs="Segoe UI"/>
          <w:lang w:val="en"/>
        </w:rPr>
      </w:pPr>
      <w:bookmarkStart w:id="21" w:name="_Toc236818575"/>
      <w:r>
        <w:rPr>
          <w:rFonts w:ascii="Segoe UI" w:eastAsia="Times New Roman" w:hAnsi="Segoe UI" w:cs="Segoe UI"/>
          <w:lang w:val="en"/>
        </w:rPr>
        <w:t>12.3 Future Roadmap</w:t>
      </w:r>
      <w:bookmarkEnd w:id="21"/>
    </w:p>
    <w:tbl>
      <w:tblPr>
        <w:tblW w:w="5000" w:type="pct"/>
        <w:tblCellMar>
          <w:top w:w="15" w:type="dxa"/>
          <w:left w:w="15" w:type="dxa"/>
          <w:bottom w:w="15" w:type="dxa"/>
          <w:right w:w="15" w:type="dxa"/>
        </w:tblCellMar>
        <w:tblLook w:val="04A0" w:firstRow="1" w:lastRow="0" w:firstColumn="1" w:lastColumn="0" w:noHBand="0" w:noVBand="1"/>
      </w:tblPr>
      <w:tblGrid>
        <w:gridCol w:w="2842"/>
        <w:gridCol w:w="4920"/>
        <w:gridCol w:w="1857"/>
      </w:tblGrid>
      <w:tr w:rsidR="00000000" w14:paraId="384B4823"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45E7533F" w14:textId="77777777" w:rsidR="00DD0845" w:rsidRDefault="00DD0845">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Capability</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56717B2A" w14:textId="77777777" w:rsidR="00DD0845" w:rsidRDefault="00DD0845">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Description</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5A8EEDF2" w14:textId="77777777" w:rsidR="00DD0845" w:rsidRDefault="00DD0845">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Status</w:t>
            </w:r>
          </w:p>
        </w:tc>
      </w:tr>
      <w:tr w:rsidR="00000000" w14:paraId="2B26D6DF"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B1B3DC8" w14:textId="77777777" w:rsidR="00DD0845" w:rsidRDefault="00DD084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AI-assisted insights over historical results</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F1DFE0C" w14:textId="77777777" w:rsidR="00DD0845" w:rsidRDefault="00DD084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AI-generated narrative insights and trend analysis across historical session data</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CA7C469" w14:textId="77777777" w:rsidR="00DD0845" w:rsidRDefault="00DD0845">
            <w:pPr>
              <w:spacing w:before="160" w:after="160"/>
              <w:rPr>
                <w:rFonts w:ascii="Segoe UI" w:eastAsia="Times New Roman" w:hAnsi="Segoe UI" w:cs="Segoe UI"/>
                <w:color w:val="1F2933"/>
                <w:sz w:val="19"/>
                <w:szCs w:val="19"/>
              </w:rPr>
            </w:pPr>
            <w:r>
              <w:rPr>
                <w:rStyle w:val="badge-fut1"/>
                <w:rFonts w:ascii="Segoe UI" w:eastAsia="Times New Roman" w:hAnsi="Segoe UI" w:cs="Segoe UI"/>
                <w:sz w:val="19"/>
                <w:szCs w:val="19"/>
              </w:rPr>
              <w:t>Future enhancement</w:t>
            </w:r>
          </w:p>
        </w:tc>
      </w:tr>
      <w:tr w:rsidR="00000000" w14:paraId="47D44CE6"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C0E03FA" w14:textId="77777777" w:rsidR="00DD0845" w:rsidRDefault="00DD084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AI-generated management reports</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0BB54EE" w14:textId="77777777" w:rsidR="00DD0845" w:rsidRDefault="00DD084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AI-generated summary reports intended for management-level review</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DB5F065" w14:textId="77777777" w:rsidR="00DD0845" w:rsidRDefault="00DD0845">
            <w:pPr>
              <w:spacing w:before="160" w:after="160"/>
              <w:rPr>
                <w:rFonts w:ascii="Segoe UI" w:eastAsia="Times New Roman" w:hAnsi="Segoe UI" w:cs="Segoe UI"/>
                <w:color w:val="1F2933"/>
                <w:sz w:val="19"/>
                <w:szCs w:val="19"/>
              </w:rPr>
            </w:pPr>
            <w:r>
              <w:rPr>
                <w:rStyle w:val="badge-fut1"/>
                <w:rFonts w:ascii="Segoe UI" w:eastAsia="Times New Roman" w:hAnsi="Segoe UI" w:cs="Segoe UI"/>
                <w:sz w:val="19"/>
                <w:szCs w:val="19"/>
              </w:rPr>
              <w:t>Future enhancement</w:t>
            </w:r>
          </w:p>
        </w:tc>
      </w:tr>
    </w:tbl>
    <w:p w14:paraId="3696F749" w14:textId="77777777" w:rsidR="00DD0845" w:rsidRDefault="00DD0845">
      <w:pPr>
        <w:pStyle w:val="notice"/>
        <w:spacing w:before="120" w:beforeAutospacing="0" w:after="120" w:afterAutospacing="0"/>
        <w:rPr>
          <w:rFonts w:ascii="Segoe UI" w:hAnsi="Segoe UI" w:cs="Segoe UI"/>
          <w:color w:val="1F2933"/>
          <w:sz w:val="21"/>
          <w:szCs w:val="21"/>
          <w:lang w:val="en"/>
        </w:rPr>
      </w:pPr>
      <w:r>
        <w:rPr>
          <w:rFonts w:ascii="Segoe UI" w:hAnsi="Segoe UI" w:cs="Segoe UI"/>
          <w:color w:val="1F2933"/>
          <w:sz w:val="21"/>
          <w:szCs w:val="21"/>
          <w:lang w:val="en"/>
        </w:rPr>
        <w:t>AI features are delivered using a commercial large-language-model API and therefore depend on a third-party LLM provider: Altanfith is not liable for outages, degradations, or changes in that provider's service, and AI features may be affected while such events last. Usage allowances, and any associated API costs, are defined in the applicable commercial model (see Section 31); the monthly AI usage allowance is per calendar month and unused generations do not roll over to subsequent months. Cloud-based AI g</w:t>
      </w:r>
      <w:r>
        <w:rPr>
          <w:rFonts w:ascii="Segoe UI" w:hAnsi="Segoe UI" w:cs="Segoe UI"/>
          <w:color w:val="1F2933"/>
          <w:sz w:val="21"/>
          <w:szCs w:val="21"/>
          <w:lang w:val="en"/>
        </w:rPr>
        <w:t>eneration requires internet connectivity. A private, on-premises AI deployment is a future roadmap option that would depend on separate, dedicated infrastructure and is not part of the current platform. As with any AI-generated content,</w:t>
      </w:r>
      <w:r>
        <w:rPr>
          <w:rFonts w:ascii="Segoe UI" w:hAnsi="Segoe UI" w:cs="Segoe UI"/>
          <w:color w:val="1F2933"/>
          <w:sz w:val="21"/>
          <w:szCs w:val="21"/>
          <w:lang w:val="en"/>
        </w:rPr>
        <w:t xml:space="preserve"> </w:t>
      </w:r>
      <w:r>
        <w:rPr>
          <w:rStyle w:val="Strong"/>
          <w:rFonts w:ascii="Segoe UI" w:hAnsi="Segoe UI" w:cs="Segoe UI"/>
          <w:color w:val="1F2933"/>
          <w:sz w:val="21"/>
          <w:szCs w:val="21"/>
          <w:lang w:val="en"/>
        </w:rPr>
        <w:t>PDO</w:t>
      </w:r>
      <w:r>
        <w:rPr>
          <w:rFonts w:ascii="Segoe UI" w:hAnsi="Segoe UI" w:cs="Segoe UI"/>
          <w:color w:val="1F2933"/>
          <w:sz w:val="21"/>
          <w:szCs w:val="21"/>
          <w:lang w:val="en"/>
        </w:rPr>
        <w:t xml:space="preserve"> should review AI-generated quizzes, questions, and summaries before they are used in a live or published context.</w:t>
      </w:r>
    </w:p>
    <w:p w14:paraId="58997C4B" w14:textId="77777777" w:rsidR="00DD0845" w:rsidRDefault="00DD0845">
      <w:pPr>
        <w:pStyle w:val="notice"/>
        <w:spacing w:before="120" w:beforeAutospacing="0" w:after="120" w:afterAutospacing="0"/>
        <w:rPr>
          <w:rFonts w:ascii="Segoe UI" w:hAnsi="Segoe UI" w:cs="Segoe UI"/>
          <w:color w:val="1F2933"/>
          <w:sz w:val="21"/>
          <w:szCs w:val="21"/>
          <w:lang w:val="en"/>
        </w:rPr>
      </w:pPr>
      <w:r>
        <w:rPr>
          <w:rStyle w:val="Strong"/>
          <w:rFonts w:ascii="Segoe UI" w:hAnsi="Segoe UI" w:cs="Segoe UI"/>
          <w:color w:val="1F2933"/>
          <w:sz w:val="21"/>
          <w:szCs w:val="21"/>
          <w:lang w:val="en"/>
        </w:rPr>
        <w:t>AI and data residency.</w:t>
      </w:r>
      <w:r>
        <w:rPr>
          <w:rFonts w:ascii="Segoe UI" w:hAnsi="Segoe UI" w:cs="Segoe UI"/>
          <w:color w:val="1F2933"/>
          <w:sz w:val="21"/>
          <w:szCs w:val="21"/>
          <w:lang w:val="en"/>
        </w:rPr>
        <w:t xml:space="preserve"> AI-assisted content generation may utilise approved cloud-based large-language-model (LLM) services. Only the minimum information required to generate the requested content is transmitted, and participant personal data is not required for AI content generation. AI capabilities can be configured, restricted, or disabled according to </w:t>
      </w:r>
      <w:r>
        <w:rPr>
          <w:rStyle w:val="Strong"/>
          <w:rFonts w:ascii="Segoe UI" w:hAnsi="Segoe UI" w:cs="Segoe UI"/>
          <w:color w:val="1F2933"/>
          <w:sz w:val="21"/>
          <w:szCs w:val="21"/>
          <w:lang w:val="en"/>
        </w:rPr>
        <w:t>PDO</w:t>
      </w:r>
      <w:r>
        <w:rPr>
          <w:rFonts w:ascii="Segoe UI" w:hAnsi="Segoe UI" w:cs="Segoe UI"/>
          <w:color w:val="1F2933"/>
          <w:sz w:val="21"/>
          <w:szCs w:val="21"/>
          <w:lang w:val="en"/>
        </w:rPr>
        <w:t>'s information security, privacy, and data-residency requirements, and a private AI deployment is available as a future deployment option on the platform roadmap (Section 42) rather than as part of the current platform.</w:t>
      </w:r>
    </w:p>
    <w:p w14:paraId="13421BBF" w14:textId="77777777" w:rsidR="00DD0845" w:rsidRDefault="00DD0845">
      <w:pPr>
        <w:pStyle w:val="Heading1"/>
        <w:rPr>
          <w:rFonts w:ascii="Segoe UI" w:eastAsia="Times New Roman" w:hAnsi="Segoe UI" w:cs="Segoe UI"/>
          <w:lang w:val="en"/>
        </w:rPr>
      </w:pPr>
      <w:bookmarkStart w:id="22" w:name="_Toc236818576"/>
      <w:r>
        <w:rPr>
          <w:rFonts w:ascii="Segoe UI" w:eastAsia="Times New Roman" w:hAnsi="Segoe UI" w:cs="Segoe UI"/>
          <w:lang w:val="en"/>
        </w:rPr>
        <w:t>13. User Roles</w:t>
      </w:r>
      <w:bookmarkEnd w:id="22"/>
    </w:p>
    <w:p w14:paraId="6A2F2156" w14:textId="77777777" w:rsidR="00DD0845" w:rsidRDefault="00DD0845">
      <w:pPr>
        <w:pStyle w:val="NormalWeb"/>
        <w:rPr>
          <w:rFonts w:ascii="Segoe UI" w:hAnsi="Segoe UI" w:cs="Segoe UI"/>
          <w:color w:val="1F2933"/>
          <w:sz w:val="21"/>
          <w:szCs w:val="21"/>
          <w:lang w:val="en"/>
        </w:rPr>
      </w:pPr>
      <w:r>
        <w:rPr>
          <w:rFonts w:ascii="Segoe UI" w:hAnsi="Segoe UI" w:cs="Segoe UI"/>
          <w:color w:val="1F2933"/>
          <w:sz w:val="21"/>
          <w:szCs w:val="21"/>
          <w:lang w:val="en"/>
        </w:rPr>
        <w:t>The platform's role-based access model is designed to reflect how a large organisation actually assigns administrative and operational responsibility, rather than offering a single flat administrator account.</w:t>
      </w:r>
    </w:p>
    <w:tbl>
      <w:tblPr>
        <w:tblW w:w="5000" w:type="pct"/>
        <w:tblCellMar>
          <w:top w:w="15" w:type="dxa"/>
          <w:left w:w="15" w:type="dxa"/>
          <w:bottom w:w="15" w:type="dxa"/>
          <w:right w:w="15" w:type="dxa"/>
        </w:tblCellMar>
        <w:tblLook w:val="04A0" w:firstRow="1" w:lastRow="0" w:firstColumn="1" w:lastColumn="0" w:noHBand="0" w:noVBand="1"/>
      </w:tblPr>
      <w:tblGrid>
        <w:gridCol w:w="2733"/>
        <w:gridCol w:w="6886"/>
      </w:tblGrid>
      <w:tr w:rsidR="00000000" w14:paraId="699E5B7F"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2D1ECDDD" w14:textId="77777777" w:rsidR="00DD0845" w:rsidRDefault="00DD0845">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Role</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11CC6729" w14:textId="77777777" w:rsidR="00DD0845" w:rsidRDefault="00DD0845">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Purpose</w:t>
            </w:r>
          </w:p>
        </w:tc>
      </w:tr>
      <w:tr w:rsidR="00000000" w14:paraId="2C30A5D3"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B28FB8A" w14:textId="77777777" w:rsidR="00DD0845" w:rsidRDefault="00DD084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Super Administrator</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E46C641" w14:textId="77777777" w:rsidR="00DD0845" w:rsidRDefault="00DD084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Full platform administration across all organisations and departments</w:t>
            </w:r>
          </w:p>
        </w:tc>
      </w:tr>
      <w:tr w:rsidR="00000000" w14:paraId="090C385B"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1564D04" w14:textId="77777777" w:rsidR="00DD0845" w:rsidRDefault="00DD084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lastRenderedPageBreak/>
              <w:t>Organisation Administrator</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6D58997" w14:textId="77777777" w:rsidR="00DD0845" w:rsidRDefault="00DD084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Manages a single organisation, including its users, branding, and content</w:t>
            </w:r>
          </w:p>
        </w:tc>
      </w:tr>
      <w:tr w:rsidR="00000000" w14:paraId="29ACD635"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4DAAE03" w14:textId="77777777" w:rsidR="00DD0845" w:rsidRDefault="00DD084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Department Administrator</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4527059" w14:textId="77777777" w:rsidR="00DD0845" w:rsidRDefault="00DD084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Manages a department's content and users within an organisation</w:t>
            </w:r>
          </w:p>
        </w:tc>
      </w:tr>
      <w:tr w:rsidR="00000000" w14:paraId="534E517E"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6A27ADB" w14:textId="77777777" w:rsidR="00DD0845" w:rsidRDefault="00DD084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Quiz Creator</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25007F7" w14:textId="77777777" w:rsidR="00DD0845" w:rsidRDefault="00DD084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Authors quizzes and question banks</w:t>
            </w:r>
          </w:p>
        </w:tc>
      </w:tr>
      <w:tr w:rsidR="00000000" w14:paraId="4C5F504C"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E99228B" w14:textId="77777777" w:rsidR="00DD0845" w:rsidRDefault="00DD084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Trainer</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3CF222F" w14:textId="77777777" w:rsidR="00DD0845" w:rsidRDefault="00DD084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Runs training-oriented sessions</w:t>
            </w:r>
          </w:p>
        </w:tc>
      </w:tr>
      <w:tr w:rsidR="00000000" w14:paraId="0D36F54A"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F984AAC" w14:textId="77777777" w:rsidR="00DD0845" w:rsidRDefault="00DD084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Host</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075AB3D" w14:textId="77777777" w:rsidR="00DD0845" w:rsidRDefault="00DD084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Runs live sessions</w:t>
            </w:r>
          </w:p>
        </w:tc>
      </w:tr>
      <w:tr w:rsidR="00000000" w14:paraId="39EAC122"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06CDF38" w14:textId="77777777" w:rsidR="00DD0845" w:rsidRDefault="00DD084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Viewer</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BBC17D3" w14:textId="77777777" w:rsidR="00DD0845" w:rsidRDefault="00DD084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Views results</w:t>
            </w:r>
          </w:p>
        </w:tc>
      </w:tr>
      <w:tr w:rsidR="00000000" w14:paraId="7DCF0B61"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E001A20" w14:textId="77777777" w:rsidR="00DD0845" w:rsidRDefault="00DD084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Participant</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4F74997" w14:textId="77777777" w:rsidR="00DD0845" w:rsidRDefault="00DD084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Joins and answers in a live session no account required</w:t>
            </w:r>
          </w:p>
        </w:tc>
      </w:tr>
      <w:tr w:rsidR="00000000" w14:paraId="1D37E974"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AF48D2A" w14:textId="77777777" w:rsidR="00DD0845" w:rsidRDefault="00DD084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Auditor</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2D840B9" w14:textId="77777777" w:rsidR="00DD0845" w:rsidRDefault="00DD084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Read-only access to audit and activity logs</w:t>
            </w:r>
          </w:p>
        </w:tc>
      </w:tr>
      <w:tr w:rsidR="00000000" w14:paraId="622B6776"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503BE5E" w14:textId="77777777" w:rsidR="00DD0845" w:rsidRDefault="00DD084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Read-Only User</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BAACA9A" w14:textId="77777777" w:rsidR="00DD0845" w:rsidRDefault="00DD084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Read-only access to dashboards and reports</w:t>
            </w:r>
          </w:p>
        </w:tc>
      </w:tr>
    </w:tbl>
    <w:p w14:paraId="362CFAE6" w14:textId="77777777" w:rsidR="00DD0845" w:rsidRDefault="00DD0845">
      <w:pPr>
        <w:pStyle w:val="muted"/>
        <w:spacing w:before="120" w:beforeAutospacing="0" w:after="120" w:afterAutospacing="0"/>
        <w:rPr>
          <w:rFonts w:ascii="Segoe UI" w:hAnsi="Segoe UI" w:cs="Segoe UI"/>
          <w:lang w:val="en"/>
        </w:rPr>
      </w:pPr>
      <w:r>
        <w:rPr>
          <w:rFonts w:ascii="Segoe UI" w:hAnsi="Segoe UI" w:cs="Segoe UI"/>
          <w:lang w:val="en"/>
        </w:rPr>
        <w:t xml:space="preserve">The final role model applied for </w:t>
      </w:r>
      <w:r>
        <w:rPr>
          <w:rStyle w:val="Strong"/>
          <w:rFonts w:ascii="Segoe UI" w:hAnsi="Segoe UI" w:cs="Segoe UI"/>
          <w:lang w:val="en"/>
        </w:rPr>
        <w:t>PDO</w:t>
      </w:r>
      <w:r>
        <w:rPr>
          <w:rFonts w:ascii="Segoe UI" w:hAnsi="Segoe UI" w:cs="Segoe UI"/>
          <w:lang w:val="en"/>
        </w:rPr>
        <w:t xml:space="preserve"> is configured during discovery, and can be mapped to the client's own directory groups where a single sign-on integration is included in scope (see Section 21).</w:t>
      </w:r>
    </w:p>
    <w:p w14:paraId="76A22C02" w14:textId="77777777" w:rsidR="00DD0845" w:rsidRDefault="00DD0845">
      <w:pPr>
        <w:pStyle w:val="NormalWeb"/>
        <w:rPr>
          <w:rFonts w:ascii="Segoe UI" w:hAnsi="Segoe UI" w:cs="Segoe UI"/>
          <w:color w:val="1F2933"/>
          <w:sz w:val="21"/>
          <w:szCs w:val="21"/>
          <w:lang w:val="en"/>
        </w:rPr>
      </w:pPr>
      <w:r>
        <w:rPr>
          <w:rFonts w:ascii="Segoe UI" w:hAnsi="Segoe UI" w:cs="Segoe UI"/>
          <w:color w:val="1F2933"/>
          <w:sz w:val="21"/>
          <w:szCs w:val="21"/>
          <w:lang w:val="en"/>
        </w:rPr>
        <w:t xml:space="preserve">Licensing for the Live Quiz Platform places no numerical limit on named administrative accounts: </w:t>
      </w:r>
      <w:r>
        <w:rPr>
          <w:rStyle w:val="Strong"/>
          <w:rFonts w:ascii="Segoe UI" w:hAnsi="Segoe UI" w:cs="Segoe UI"/>
          <w:color w:val="1F2933"/>
          <w:sz w:val="21"/>
          <w:szCs w:val="21"/>
          <w:lang w:val="en"/>
        </w:rPr>
        <w:t>PDO</w:t>
      </w:r>
      <w:r>
        <w:rPr>
          <w:rFonts w:ascii="Segoe UI" w:hAnsi="Segoe UI" w:cs="Segoe UI"/>
          <w:color w:val="1F2933"/>
          <w:sz w:val="21"/>
          <w:szCs w:val="21"/>
          <w:lang w:val="en"/>
        </w:rPr>
        <w:t xml:space="preserve"> </w:t>
      </w:r>
      <w:r>
        <w:rPr>
          <w:rFonts w:ascii="Segoe UI" w:hAnsi="Segoe UI" w:cs="Segoe UI"/>
          <w:color w:val="1F2933"/>
          <w:sz w:val="21"/>
          <w:szCs w:val="21"/>
          <w:lang w:val="en"/>
        </w:rPr>
        <w:t>may provision an unlimited number of Super Administrators, Organisation Administrators, Department Administrators, Hosts, Trainers, and Quiz Creators. Participant access is likewise unlimited: participants join live sessions via session PIN, QR code, or direct link, without a named account. No licensing cap is applied to administrators or participants; concurrent live-session capacity is a separate, technical measure, governed by the performance considerations set out in Section 22.</w:t>
      </w:r>
    </w:p>
    <w:p w14:paraId="467F3C7E" w14:textId="77777777" w:rsidR="00DD0845" w:rsidRDefault="00DD0845">
      <w:pPr>
        <w:pStyle w:val="Heading1"/>
        <w:rPr>
          <w:rFonts w:ascii="Segoe UI" w:eastAsia="Times New Roman" w:hAnsi="Segoe UI" w:cs="Segoe UI"/>
          <w:lang w:val="en"/>
        </w:rPr>
      </w:pPr>
      <w:bookmarkStart w:id="23" w:name="_Toc236818577"/>
      <w:r>
        <w:rPr>
          <w:rFonts w:ascii="Segoe UI" w:eastAsia="Times New Roman" w:hAnsi="Segoe UI" w:cs="Segoe UI"/>
          <w:lang w:val="en"/>
        </w:rPr>
        <w:t>14. Reporting and Analytics</w:t>
      </w:r>
      <w:bookmarkEnd w:id="23"/>
    </w:p>
    <w:p w14:paraId="1A4079AE" w14:textId="77777777" w:rsidR="00DD0845" w:rsidRDefault="00DD0845">
      <w:pPr>
        <w:pStyle w:val="NormalWeb"/>
        <w:rPr>
          <w:rFonts w:ascii="Segoe UI" w:hAnsi="Segoe UI" w:cs="Segoe UI"/>
          <w:color w:val="1F2933"/>
          <w:sz w:val="21"/>
          <w:szCs w:val="21"/>
          <w:lang w:val="en"/>
        </w:rPr>
      </w:pPr>
      <w:r>
        <w:rPr>
          <w:rFonts w:ascii="Segoe UI" w:hAnsi="Segoe UI" w:cs="Segoe UI"/>
          <w:color w:val="1F2933"/>
          <w:sz w:val="21"/>
          <w:szCs w:val="21"/>
          <w:lang w:val="en"/>
        </w:rPr>
        <w:t>The platform's reporting and analytics capabilities give administrators and management visibility into participation, performance, and engagement, both at the level of a single session and across the organisation's session history over time.</w:t>
      </w:r>
    </w:p>
    <w:tbl>
      <w:tblPr>
        <w:tblW w:w="5000" w:type="pct"/>
        <w:tblCellMar>
          <w:top w:w="15" w:type="dxa"/>
          <w:left w:w="15" w:type="dxa"/>
          <w:bottom w:w="15" w:type="dxa"/>
          <w:right w:w="15" w:type="dxa"/>
        </w:tblCellMar>
        <w:tblLook w:val="04A0" w:firstRow="1" w:lastRow="0" w:firstColumn="1" w:lastColumn="0" w:noHBand="0" w:noVBand="1"/>
      </w:tblPr>
      <w:tblGrid>
        <w:gridCol w:w="2783"/>
        <w:gridCol w:w="4856"/>
        <w:gridCol w:w="1980"/>
      </w:tblGrid>
      <w:tr w:rsidR="00000000" w14:paraId="2ED6B63E"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3688BBC3" w14:textId="77777777" w:rsidR="00DD0845" w:rsidRDefault="00DD0845">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Capability</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3698007B" w14:textId="77777777" w:rsidR="00DD0845" w:rsidRDefault="00DD0845">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Description</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005743F5" w14:textId="77777777" w:rsidR="00DD0845" w:rsidRDefault="00DD0845">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Status</w:t>
            </w:r>
          </w:p>
        </w:tc>
      </w:tr>
      <w:tr w:rsidR="00000000" w14:paraId="0CF4DAA6"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E1A30C1" w14:textId="77777777" w:rsidR="00DD0845" w:rsidRDefault="00DD084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Quiz result summary</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DCD483C" w14:textId="77777777" w:rsidR="00DD0845" w:rsidRDefault="00DD084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Summary results at quiz and session level</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75903D5" w14:textId="77777777" w:rsidR="00DD0845" w:rsidRDefault="00DD0845">
            <w:pPr>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Pr>
              <w:t>Included</w:t>
            </w:r>
          </w:p>
        </w:tc>
      </w:tr>
      <w:tr w:rsidR="00000000" w14:paraId="10A4F5AC"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874C4BC" w14:textId="77777777" w:rsidR="00DD0845" w:rsidRDefault="00DD084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Participant ranking</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2AC1D24" w14:textId="77777777" w:rsidR="00DD0845" w:rsidRDefault="00DD084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Ranked results per participant</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FE6B470" w14:textId="77777777" w:rsidR="00DD0845" w:rsidRDefault="00DD0845">
            <w:pPr>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Pr>
              <w:t>Included</w:t>
            </w:r>
          </w:p>
        </w:tc>
      </w:tr>
      <w:tr w:rsidR="00000000" w14:paraId="05B1A9E4"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37177D1" w14:textId="77777777" w:rsidR="00DD0845" w:rsidRDefault="00DD084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lastRenderedPageBreak/>
              <w:t>Top performers</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30E4678" w14:textId="77777777" w:rsidR="00DD0845" w:rsidRDefault="00DD084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Identification of top-performing participants</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5B2569D" w14:textId="77777777" w:rsidR="00DD0845" w:rsidRDefault="00DD0845">
            <w:pPr>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Pr>
              <w:t>Included</w:t>
            </w:r>
          </w:p>
        </w:tc>
      </w:tr>
      <w:tr w:rsidR="00000000" w14:paraId="579ECED0"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BCF560A" w14:textId="77777777" w:rsidR="00DD0845" w:rsidRDefault="00DD084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Correct/incorrect answer analysis</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C2478AE" w14:textId="77777777" w:rsidR="00DD0845" w:rsidRDefault="00DD084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Breakdown of correct versus incorrect responses</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E3663C9" w14:textId="77777777" w:rsidR="00DD0845" w:rsidRDefault="00DD0845">
            <w:pPr>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Pr>
              <w:t>Included</w:t>
            </w:r>
          </w:p>
        </w:tc>
      </w:tr>
      <w:tr w:rsidR="00000000" w14:paraId="3A04BA95"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270F5A1" w14:textId="77777777" w:rsidR="00DD0845" w:rsidRDefault="00DD084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Question difficulty analysis</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28BE2D3" w14:textId="77777777" w:rsidR="00DD0845" w:rsidRDefault="00DD084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Analysis of question-level difficulty based on response patterns</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B89A17C" w14:textId="77777777" w:rsidR="00DD0845" w:rsidRDefault="00DD0845">
            <w:pPr>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Pr>
              <w:t>Included</w:t>
            </w:r>
          </w:p>
        </w:tc>
      </w:tr>
      <w:tr w:rsidR="00000000" w14:paraId="25B7A73A"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276CA3B" w14:textId="77777777" w:rsidR="00DD0845" w:rsidRDefault="00DD084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Participant completion</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2392D0D" w14:textId="77777777" w:rsidR="00DD0845" w:rsidRDefault="00DD084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Visibility into who completed a session and who did not</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682099D" w14:textId="77777777" w:rsidR="00DD0845" w:rsidRDefault="00DD0845">
            <w:pPr>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Pr>
              <w:t>Included</w:t>
            </w:r>
          </w:p>
        </w:tc>
      </w:tr>
      <w:tr w:rsidR="00000000" w14:paraId="66D32D89"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19728BA" w14:textId="77777777" w:rsidR="00DD0845" w:rsidRDefault="00DD084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Department-level reporting</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F021413" w14:textId="77777777" w:rsidR="00DD0845" w:rsidRDefault="00DD084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Reporting rolled up by department or organisational unit</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DC9190F" w14:textId="77777777" w:rsidR="00DD0845" w:rsidRDefault="00DD0845">
            <w:pPr>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Pr>
              <w:t>Included</w:t>
            </w:r>
          </w:p>
        </w:tc>
      </w:tr>
      <w:tr w:rsidR="00000000" w14:paraId="2654756C"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E86DFD9" w14:textId="77777777" w:rsidR="00DD0845" w:rsidRDefault="00DD084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Historical reports</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7466412" w14:textId="77777777" w:rsidR="00DD0845" w:rsidRDefault="00DD084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Access to results and reports from past sessions</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279D104" w14:textId="77777777" w:rsidR="00DD0845" w:rsidRDefault="00DD0845">
            <w:pPr>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Pr>
              <w:t>Included</w:t>
            </w:r>
          </w:p>
        </w:tc>
      </w:tr>
      <w:tr w:rsidR="00000000" w14:paraId="620256FC"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1298A74" w14:textId="77777777" w:rsidR="00DD0845" w:rsidRDefault="00DD084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Session comparison</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1B12BEF" w14:textId="77777777" w:rsidR="00DD0845" w:rsidRDefault="00DD084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Comparison of results across multiple sessions</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4EF0E40" w14:textId="77777777" w:rsidR="00DD0845" w:rsidRDefault="00DD0845">
            <w:pPr>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Pr>
              <w:t>Included</w:t>
            </w:r>
          </w:p>
        </w:tc>
      </w:tr>
      <w:tr w:rsidR="00000000" w14:paraId="1A82FB19"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ECFF90D" w14:textId="77777777" w:rsidR="00DD0845" w:rsidRDefault="00DD084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Export to PDF</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B922769" w14:textId="77777777" w:rsidR="00DD0845" w:rsidRDefault="00DD084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Report export in PDF format</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0FED01F" w14:textId="77777777" w:rsidR="00DD0845" w:rsidRDefault="00DD0845">
            <w:pPr>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Pr>
              <w:t>Included</w:t>
            </w:r>
          </w:p>
        </w:tc>
      </w:tr>
      <w:tr w:rsidR="00000000" w14:paraId="76E67966"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DE7ACA6" w14:textId="77777777" w:rsidR="00DD0845" w:rsidRDefault="00DD084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Export to Excel &amp; CSV</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BD7297B" w14:textId="77777777" w:rsidR="00DD0845" w:rsidRDefault="00DD084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Report export in Excel and CSV formats</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85F30F7" w14:textId="77777777" w:rsidR="00DD0845" w:rsidRDefault="00DD0845">
            <w:pPr>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Pr>
              <w:t>Included</w:t>
            </w:r>
          </w:p>
        </w:tc>
      </w:tr>
      <w:tr w:rsidR="00000000" w14:paraId="1AA208BA"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2CC400F" w14:textId="77777777" w:rsidR="00DD0845" w:rsidRDefault="00DD084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Management dashboard</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0C2389E" w14:textId="77777777" w:rsidR="00DD0845" w:rsidRDefault="00DD084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Consolidated dashboard view for management-level oversight</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602F5F1" w14:textId="77777777" w:rsidR="00DD0845" w:rsidRDefault="00DD0845">
            <w:pPr>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Pr>
              <w:t>Included</w:t>
            </w:r>
          </w:p>
        </w:tc>
      </w:tr>
      <w:tr w:rsidR="00000000" w14:paraId="4CF7BAC8"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53589CE" w14:textId="77777777" w:rsidR="00DD0845" w:rsidRDefault="00DD084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AI-generated insights</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1F4938F" w14:textId="77777777" w:rsidR="00DD0845" w:rsidRDefault="00DD084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AI-generated narrative insights over historical results</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ECD81C2" w14:textId="77777777" w:rsidR="00DD0845" w:rsidRDefault="00DD0845">
            <w:pPr>
              <w:spacing w:before="160" w:after="160"/>
              <w:rPr>
                <w:rFonts w:ascii="Segoe UI" w:eastAsia="Times New Roman" w:hAnsi="Segoe UI" w:cs="Segoe UI"/>
                <w:color w:val="1F2933"/>
                <w:sz w:val="19"/>
                <w:szCs w:val="19"/>
              </w:rPr>
            </w:pPr>
            <w:r>
              <w:rPr>
                <w:rStyle w:val="badge-fut1"/>
                <w:rFonts w:ascii="Segoe UI" w:eastAsia="Times New Roman" w:hAnsi="Segoe UI" w:cs="Segoe UI"/>
                <w:sz w:val="19"/>
                <w:szCs w:val="19"/>
              </w:rPr>
              <w:t>Future enhancement</w:t>
            </w:r>
          </w:p>
        </w:tc>
      </w:tr>
    </w:tbl>
    <w:p w14:paraId="56C56A30" w14:textId="77777777" w:rsidR="00DD0845" w:rsidRDefault="00DD0845">
      <w:pPr>
        <w:pStyle w:val="NormalWeb"/>
        <w:rPr>
          <w:rFonts w:ascii="Segoe UI" w:hAnsi="Segoe UI" w:cs="Segoe UI"/>
          <w:color w:val="1F2933"/>
          <w:sz w:val="21"/>
          <w:szCs w:val="21"/>
          <w:lang w:val="en"/>
        </w:rPr>
      </w:pPr>
      <w:r>
        <w:rPr>
          <w:rFonts w:ascii="Segoe UI" w:hAnsi="Segoe UI" w:cs="Segoe UI"/>
          <w:color w:val="1F2933"/>
          <w:sz w:val="21"/>
          <w:szCs w:val="21"/>
          <w:lang w:val="en"/>
        </w:rPr>
        <w:t xml:space="preserve">All PDF, Excel, and CSV exports are compliance-ready: report headers are rendered in both Arabic and English, so that reports generated for </w:t>
      </w:r>
      <w:r>
        <w:rPr>
          <w:rStyle w:val="Strong"/>
          <w:rFonts w:ascii="Segoe UI" w:hAnsi="Segoe UI" w:cs="Segoe UI"/>
          <w:color w:val="1F2933"/>
          <w:sz w:val="21"/>
          <w:szCs w:val="21"/>
          <w:lang w:val="en"/>
        </w:rPr>
        <w:t>PDO</w:t>
      </w:r>
      <w:r>
        <w:rPr>
          <w:rFonts w:ascii="Segoe UI" w:hAnsi="Segoe UI" w:cs="Segoe UI"/>
          <w:color w:val="1F2933"/>
          <w:sz w:val="21"/>
          <w:szCs w:val="21"/>
          <w:lang w:val="en"/>
        </w:rPr>
        <w:t xml:space="preserve"> can be shared and archived internally without additional reformatting, regardless of which language the reviewing team works in.</w:t>
      </w:r>
    </w:p>
    <w:tbl>
      <w:tblPr>
        <w:tblW w:w="5000" w:type="pct"/>
        <w:tblCellMar>
          <w:top w:w="15" w:type="dxa"/>
          <w:left w:w="15" w:type="dxa"/>
          <w:bottom w:w="15" w:type="dxa"/>
          <w:right w:w="15" w:type="dxa"/>
        </w:tblCellMar>
        <w:tblLook w:val="04A0" w:firstRow="1" w:lastRow="0" w:firstColumn="1" w:lastColumn="0" w:noHBand="0" w:noVBand="1"/>
      </w:tblPr>
      <w:tblGrid>
        <w:gridCol w:w="9619"/>
      </w:tblGrid>
      <w:tr w:rsidR="00000000" w14:paraId="120D434D"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E87A3FA" w14:textId="77777777" w:rsidR="00DD0845" w:rsidRDefault="00DD0845">
            <w:pPr>
              <w:pStyle w:val="tag"/>
              <w:spacing w:before="120" w:beforeAutospacing="0" w:after="120" w:afterAutospacing="0"/>
              <w:rPr>
                <w:rFonts w:ascii="Segoe UI" w:hAnsi="Segoe UI" w:cs="Segoe UI"/>
                <w:spacing w:val="40"/>
                <w:sz w:val="22"/>
                <w:szCs w:val="22"/>
              </w:rPr>
            </w:pPr>
            <w:r>
              <w:rPr>
                <w:rFonts w:ascii="Segoe UI" w:hAnsi="Segoe UI" w:cs="Segoe UI"/>
                <w:spacing w:val="40"/>
                <w:sz w:val="22"/>
                <w:szCs w:val="22"/>
              </w:rPr>
              <w:t>PART THREE</w:t>
            </w:r>
          </w:p>
          <w:p w14:paraId="64AAA747" w14:textId="77777777" w:rsidR="00DD0845" w:rsidRDefault="00DD0845">
            <w:pPr>
              <w:pStyle w:val="NormalWeb"/>
              <w:rPr>
                <w:rFonts w:ascii="Segoe UI" w:hAnsi="Segoe UI" w:cs="Segoe UI"/>
                <w:b/>
                <w:bCs/>
                <w:color w:val="FFFFFF"/>
                <w:sz w:val="44"/>
                <w:szCs w:val="44"/>
              </w:rPr>
            </w:pPr>
            <w:r>
              <w:rPr>
                <w:rFonts w:ascii="Segoe UI" w:hAnsi="Segoe UI" w:cs="Segoe UI"/>
                <w:b/>
                <w:bCs/>
                <w:color w:val="FFFFFF"/>
                <w:sz w:val="44"/>
                <w:szCs w:val="44"/>
              </w:rPr>
              <w:t>Technical Architecture</w:t>
            </w:r>
          </w:p>
          <w:p w14:paraId="01E03992" w14:textId="77777777" w:rsidR="00DD0845" w:rsidRDefault="00DD0845">
            <w:pPr>
              <w:pStyle w:val="NormalWeb"/>
              <w:rPr>
                <w:rFonts w:ascii="Segoe UI" w:hAnsi="Segoe UI" w:cs="Segoe UI"/>
                <w:color w:val="1F2933"/>
              </w:rPr>
            </w:pPr>
            <w:r>
              <w:rPr>
                <w:rFonts w:ascii="Segoe UI" w:hAnsi="Segoe UI" w:cs="Segoe UI"/>
                <w:color w:val="1F2933"/>
              </w:rPr>
              <w:t>How the platform is built, deployed, and secured</w:t>
            </w:r>
          </w:p>
        </w:tc>
      </w:tr>
    </w:tbl>
    <w:p w14:paraId="21DB895D" w14:textId="77777777" w:rsidR="00DD0845" w:rsidRDefault="00DD0845">
      <w:pPr>
        <w:pStyle w:val="Heading1"/>
        <w:pageBreakBefore/>
        <w:rPr>
          <w:rFonts w:ascii="Segoe UI" w:eastAsia="Times New Roman" w:hAnsi="Segoe UI" w:cs="Segoe UI"/>
          <w:lang w:val="en"/>
        </w:rPr>
      </w:pPr>
      <w:bookmarkStart w:id="24" w:name="_Toc236818578"/>
      <w:r>
        <w:rPr>
          <w:rFonts w:ascii="Segoe UI" w:eastAsia="Times New Roman" w:hAnsi="Segoe UI" w:cs="Segoe UI"/>
          <w:lang w:val="en"/>
        </w:rPr>
        <w:lastRenderedPageBreak/>
        <w:t>15. Technical Architecture</w:t>
      </w:r>
      <w:bookmarkEnd w:id="24"/>
    </w:p>
    <w:p w14:paraId="7E317B97" w14:textId="77777777" w:rsidR="00DD0845" w:rsidRDefault="00DD0845">
      <w:pPr>
        <w:pStyle w:val="NormalWeb"/>
        <w:rPr>
          <w:rFonts w:ascii="Segoe UI" w:hAnsi="Segoe UI" w:cs="Segoe UI"/>
          <w:color w:val="1F2933"/>
          <w:sz w:val="21"/>
          <w:szCs w:val="21"/>
          <w:lang w:val="en"/>
        </w:rPr>
      </w:pPr>
      <w:r>
        <w:rPr>
          <w:rFonts w:ascii="Segoe UI" w:hAnsi="Segoe UI" w:cs="Segoe UI"/>
          <w:color w:val="1F2933"/>
          <w:sz w:val="21"/>
          <w:szCs w:val="21"/>
          <w:lang w:val="en"/>
        </w:rPr>
        <w:t>The Live Quiz Platform is built on a modern, well-established web application stack, selected for reliability, security, and the ability to run in cloud, on-premises, or hybrid environments, subject to the infrastructure assessment described in Section 17.2.</w:t>
      </w:r>
    </w:p>
    <w:p w14:paraId="4B5F42A5" w14:textId="77777777" w:rsidR="00DD0845" w:rsidRDefault="00DD0845">
      <w:pPr>
        <w:pStyle w:val="Heading2"/>
        <w:rPr>
          <w:rFonts w:ascii="Segoe UI" w:eastAsia="Times New Roman" w:hAnsi="Segoe UI" w:cs="Segoe UI"/>
          <w:lang w:val="en"/>
        </w:rPr>
      </w:pPr>
      <w:bookmarkStart w:id="25" w:name="_Toc236818579"/>
      <w:r>
        <w:rPr>
          <w:rFonts w:ascii="Segoe UI" w:eastAsia="Times New Roman" w:hAnsi="Segoe UI" w:cs="Segoe UI"/>
          <w:lang w:val="en"/>
        </w:rPr>
        <w:t>15.1 Technology Stack</w:t>
      </w:r>
      <w:bookmarkEnd w:id="25"/>
    </w:p>
    <w:tbl>
      <w:tblPr>
        <w:tblW w:w="5000" w:type="pct"/>
        <w:tblCellMar>
          <w:top w:w="15" w:type="dxa"/>
          <w:left w:w="15" w:type="dxa"/>
          <w:bottom w:w="15" w:type="dxa"/>
          <w:right w:w="15" w:type="dxa"/>
        </w:tblCellMar>
        <w:tblLook w:val="04A0" w:firstRow="1" w:lastRow="0" w:firstColumn="1" w:lastColumn="0" w:noHBand="0" w:noVBand="1"/>
      </w:tblPr>
      <w:tblGrid>
        <w:gridCol w:w="1484"/>
        <w:gridCol w:w="2331"/>
        <w:gridCol w:w="5804"/>
      </w:tblGrid>
      <w:tr w:rsidR="00000000" w14:paraId="51441CE5"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208C9846" w14:textId="77777777" w:rsidR="00DD0845" w:rsidRDefault="00DD0845">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Layer</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4CBA7139" w14:textId="77777777" w:rsidR="00DD0845" w:rsidRDefault="00DD0845">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Technology</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27966F9A" w14:textId="77777777" w:rsidR="00DD0845" w:rsidRDefault="00DD0845">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Notes</w:t>
            </w:r>
          </w:p>
        </w:tc>
      </w:tr>
      <w:tr w:rsidR="00000000" w14:paraId="5DCB181F"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D154EA4" w14:textId="77777777" w:rsidR="00DD0845" w:rsidRDefault="00DD084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Frontend</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576AE0F" w14:textId="77777777" w:rsidR="00DD0845" w:rsidRDefault="00DD084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React (single-page application)</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5007666" w14:textId="77777777" w:rsidR="00DD0845" w:rsidRDefault="00DD084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Also deployable with Next.js where required by the client's environment</w:t>
            </w:r>
          </w:p>
        </w:tc>
      </w:tr>
      <w:tr w:rsidR="00000000" w14:paraId="6E50F90A"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3693AC5" w14:textId="77777777" w:rsidR="00DD0845" w:rsidRDefault="00DD084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Backend</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7008BC9" w14:textId="77777777" w:rsidR="00DD0845" w:rsidRDefault="00DD084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Node.js with Express.js</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AFF46EE" w14:textId="77777777" w:rsidR="00DD0845" w:rsidRDefault="00DD084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Exposes a REST API consumed by the frontend</w:t>
            </w:r>
          </w:p>
        </w:tc>
      </w:tr>
      <w:tr w:rsidR="00000000" w14:paraId="3E92D1C5"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36EFA02" w14:textId="77777777" w:rsidR="00DD0845" w:rsidRDefault="00DD084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Authentication</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379DE7E" w14:textId="77777777" w:rsidR="00DD0845" w:rsidRDefault="00DD084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Token/session-based authentication</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559515B" w14:textId="77777777" w:rsidR="00DD0845" w:rsidRDefault="00DD084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JWT or an equivalent secure token-based system</w:t>
            </w:r>
          </w:p>
        </w:tc>
      </w:tr>
      <w:tr w:rsidR="00000000" w14:paraId="3BD1E8A8"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18657DF" w14:textId="77777777" w:rsidR="00DD0845" w:rsidRDefault="00DD084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Database</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9E5CFAB" w14:textId="77777777" w:rsidR="00DD0845" w:rsidRDefault="00DD084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PostgreSQL (recommended)</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05C9BCD" w14:textId="77777777" w:rsidR="00DD0845" w:rsidRDefault="00DD084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 xml:space="preserve">Enterprise database with row-level data isolation; MongoDB may be considered depending on the final architecture agreed with </w:t>
            </w:r>
            <w:r>
              <w:rPr>
                <w:rStyle w:val="Strong"/>
                <w:rFonts w:ascii="Segoe UI" w:eastAsia="Times New Roman" w:hAnsi="Segoe UI" w:cs="Segoe UI"/>
                <w:color w:val="1F2933"/>
                <w:sz w:val="19"/>
                <w:szCs w:val="19"/>
              </w:rPr>
              <w:t>PDO</w:t>
            </w:r>
          </w:p>
        </w:tc>
      </w:tr>
      <w:tr w:rsidR="00000000" w14:paraId="43E9C30B"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ED73F0F" w14:textId="77777777" w:rsidR="00DD0845" w:rsidRDefault="00DD084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Real-time layer</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29B0DF9" w14:textId="77777777" w:rsidR="00DD0845" w:rsidRDefault="00DD084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WebSockets</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173D61C" w14:textId="77777777" w:rsidR="00DD0845" w:rsidRDefault="00DD084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Used for participant joining, live answers, and leaderboard updates; timing and scoring are server-authoritative</w:t>
            </w:r>
          </w:p>
        </w:tc>
      </w:tr>
      <w:tr w:rsidR="00000000" w14:paraId="43EB32E8"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9EC52C9" w14:textId="77777777" w:rsidR="00DD0845" w:rsidRDefault="00DD084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Hosting</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A30E865" w14:textId="77777777" w:rsidR="00DD0845" w:rsidRDefault="00DD084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Cloud, on-premises, or hybrid</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15062CD" w14:textId="77777777" w:rsidR="00DD0845" w:rsidRDefault="00DD084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See Section 17 for the full comparison of deployment options</w:t>
            </w:r>
          </w:p>
        </w:tc>
      </w:tr>
    </w:tbl>
    <w:p w14:paraId="310CBF5B" w14:textId="77777777" w:rsidR="00DD0845" w:rsidRDefault="00DD0845">
      <w:pPr>
        <w:pStyle w:val="Heading2"/>
        <w:rPr>
          <w:rFonts w:ascii="Segoe UI" w:eastAsia="Times New Roman" w:hAnsi="Segoe UI" w:cs="Segoe UI"/>
          <w:lang w:val="en"/>
        </w:rPr>
      </w:pPr>
      <w:bookmarkStart w:id="26" w:name="_Toc236818580"/>
      <w:r>
        <w:rPr>
          <w:rFonts w:ascii="Segoe UI" w:eastAsia="Times New Roman" w:hAnsi="Segoe UI" w:cs="Segoe UI"/>
          <w:lang w:val="en"/>
        </w:rPr>
        <w:t>15.2 Architecture Diagram</w:t>
      </w:r>
      <w:bookmarkEnd w:id="26"/>
    </w:p>
    <w:p w14:paraId="5115CE10" w14:textId="77777777" w:rsidR="00DD0845" w:rsidRDefault="00DD0845">
      <w:pPr>
        <w:pStyle w:val="NormalWeb"/>
        <w:rPr>
          <w:rFonts w:ascii="Segoe UI" w:hAnsi="Segoe UI" w:cs="Segoe UI"/>
          <w:color w:val="1F2933"/>
          <w:sz w:val="21"/>
          <w:szCs w:val="21"/>
          <w:lang w:val="en"/>
        </w:rPr>
      </w:pPr>
      <w:r>
        <w:rPr>
          <w:rFonts w:ascii="Segoe UI" w:hAnsi="Segoe UI" w:cs="Segoe UI"/>
          <w:color w:val="1F2933"/>
          <w:sz w:val="21"/>
          <w:szCs w:val="21"/>
          <w:lang w:val="en"/>
        </w:rPr>
        <w:t>The diagram below shows the platform's core request and real-time data flow, followed by the three supported deployment variants.</w:t>
      </w:r>
    </w:p>
    <w:tbl>
      <w:tblPr>
        <w:tblW w:w="5000" w:type="pct"/>
        <w:tblCellMar>
          <w:top w:w="15" w:type="dxa"/>
          <w:left w:w="15" w:type="dxa"/>
          <w:bottom w:w="15" w:type="dxa"/>
          <w:right w:w="15" w:type="dxa"/>
        </w:tblCellMar>
        <w:tblLook w:val="04A0" w:firstRow="1" w:lastRow="0" w:firstColumn="1" w:lastColumn="0" w:noHBand="0" w:noVBand="1"/>
      </w:tblPr>
      <w:tblGrid>
        <w:gridCol w:w="2020"/>
        <w:gridCol w:w="577"/>
        <w:gridCol w:w="1635"/>
        <w:gridCol w:w="577"/>
        <w:gridCol w:w="2309"/>
        <w:gridCol w:w="481"/>
        <w:gridCol w:w="2020"/>
      </w:tblGrid>
      <w:tr w:rsidR="00000000" w14:paraId="6C4F0030" w14:textId="77777777">
        <w:tc>
          <w:tcPr>
            <w:tcW w:w="1050" w:type="pct"/>
            <w:tcBorders>
              <w:top w:val="single" w:sz="8" w:space="0" w:color="0B2239"/>
              <w:left w:val="single" w:sz="8" w:space="0" w:color="0B2239"/>
              <w:bottom w:val="single" w:sz="8" w:space="0" w:color="0B2239"/>
              <w:right w:val="single" w:sz="8" w:space="0" w:color="0B2239"/>
            </w:tcBorders>
            <w:tcMar>
              <w:top w:w="100" w:type="dxa"/>
              <w:left w:w="120" w:type="dxa"/>
              <w:bottom w:w="100" w:type="dxa"/>
              <w:right w:w="120" w:type="dxa"/>
            </w:tcMar>
            <w:hideMark/>
          </w:tcPr>
          <w:p w14:paraId="4C8F2B01" w14:textId="77777777" w:rsidR="00DD0845" w:rsidRDefault="00DD0845">
            <w:pPr>
              <w:spacing w:before="160" w:after="160"/>
              <w:jc w:val="center"/>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Browser</w:t>
            </w:r>
            <w:r>
              <w:rPr>
                <w:rFonts w:ascii="Segoe UI" w:eastAsia="Times New Roman" w:hAnsi="Segoe UI" w:cs="Segoe UI"/>
                <w:color w:val="1F2933"/>
                <w:sz w:val="19"/>
                <w:szCs w:val="19"/>
              </w:rPr>
              <w:br/>
              <w:t>(Host &amp; Participants)</w:t>
            </w:r>
          </w:p>
        </w:tc>
        <w:tc>
          <w:tcPr>
            <w:tcW w:w="300" w:type="pct"/>
            <w:tcBorders>
              <w:top w:val="nil"/>
              <w:left w:val="nil"/>
              <w:bottom w:val="nil"/>
              <w:right w:val="nil"/>
            </w:tcBorders>
            <w:tcMar>
              <w:top w:w="100" w:type="dxa"/>
              <w:left w:w="120" w:type="dxa"/>
              <w:bottom w:w="100" w:type="dxa"/>
              <w:right w:w="120" w:type="dxa"/>
            </w:tcMar>
            <w:hideMark/>
          </w:tcPr>
          <w:p w14:paraId="2B71B47C" w14:textId="77777777" w:rsidR="00DD0845" w:rsidRDefault="00DD0845">
            <w:pPr>
              <w:spacing w:before="160" w:after="160"/>
              <w:jc w:val="center"/>
              <w:rPr>
                <w:rFonts w:ascii="Segoe UI" w:eastAsia="Times New Roman" w:hAnsi="Segoe UI" w:cs="Segoe UI"/>
                <w:color w:val="1F2933"/>
                <w:sz w:val="28"/>
                <w:szCs w:val="28"/>
              </w:rPr>
            </w:pPr>
            <w:r>
              <w:rPr>
                <w:rFonts w:ascii="Cambria Math" w:eastAsia="Times New Roman" w:hAnsi="Cambria Math" w:cs="Cambria Math"/>
                <w:color w:val="1F2933"/>
                <w:sz w:val="28"/>
                <w:szCs w:val="28"/>
              </w:rPr>
              <w:t>⇄</w:t>
            </w:r>
          </w:p>
        </w:tc>
        <w:tc>
          <w:tcPr>
            <w:tcW w:w="850" w:type="pct"/>
            <w:tcBorders>
              <w:top w:val="single" w:sz="8" w:space="0" w:color="0B2239"/>
              <w:left w:val="single" w:sz="8" w:space="0" w:color="0B2239"/>
              <w:bottom w:val="single" w:sz="8" w:space="0" w:color="0B2239"/>
              <w:right w:val="single" w:sz="8" w:space="0" w:color="0B2239"/>
            </w:tcBorders>
            <w:tcMar>
              <w:top w:w="100" w:type="dxa"/>
              <w:left w:w="120" w:type="dxa"/>
              <w:bottom w:w="100" w:type="dxa"/>
              <w:right w:w="120" w:type="dxa"/>
            </w:tcMar>
            <w:hideMark/>
          </w:tcPr>
          <w:p w14:paraId="4425BAD6" w14:textId="77777777" w:rsidR="00DD0845" w:rsidRDefault="00DD0845">
            <w:pPr>
              <w:spacing w:before="160" w:after="160"/>
              <w:jc w:val="center"/>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HTTPS / WSS</w:t>
            </w:r>
          </w:p>
        </w:tc>
        <w:tc>
          <w:tcPr>
            <w:tcW w:w="300" w:type="pct"/>
            <w:tcBorders>
              <w:top w:val="nil"/>
              <w:left w:val="nil"/>
              <w:bottom w:val="nil"/>
              <w:right w:val="nil"/>
            </w:tcBorders>
            <w:tcMar>
              <w:top w:w="100" w:type="dxa"/>
              <w:left w:w="120" w:type="dxa"/>
              <w:bottom w:w="100" w:type="dxa"/>
              <w:right w:w="120" w:type="dxa"/>
            </w:tcMar>
            <w:hideMark/>
          </w:tcPr>
          <w:p w14:paraId="767D69A6" w14:textId="77777777" w:rsidR="00DD0845" w:rsidRDefault="00DD0845">
            <w:pPr>
              <w:spacing w:before="160" w:after="160"/>
              <w:jc w:val="center"/>
              <w:rPr>
                <w:rFonts w:ascii="Segoe UI" w:eastAsia="Times New Roman" w:hAnsi="Segoe UI" w:cs="Segoe UI"/>
                <w:color w:val="1F2933"/>
                <w:sz w:val="28"/>
                <w:szCs w:val="28"/>
              </w:rPr>
            </w:pPr>
            <w:r>
              <w:rPr>
                <w:rFonts w:ascii="Cambria Math" w:eastAsia="Times New Roman" w:hAnsi="Cambria Math" w:cs="Cambria Math"/>
                <w:color w:val="1F2933"/>
                <w:sz w:val="28"/>
                <w:szCs w:val="28"/>
              </w:rPr>
              <w:t>⇄</w:t>
            </w:r>
          </w:p>
        </w:tc>
        <w:tc>
          <w:tcPr>
            <w:tcW w:w="1200" w:type="pct"/>
            <w:tcBorders>
              <w:top w:val="single" w:sz="8" w:space="0" w:color="0B2239"/>
              <w:left w:val="single" w:sz="8" w:space="0" w:color="0B2239"/>
              <w:bottom w:val="single" w:sz="8" w:space="0" w:color="0B2239"/>
              <w:right w:val="single" w:sz="8" w:space="0" w:color="0B2239"/>
            </w:tcBorders>
            <w:tcMar>
              <w:top w:w="100" w:type="dxa"/>
              <w:left w:w="120" w:type="dxa"/>
              <w:bottom w:w="100" w:type="dxa"/>
              <w:right w:w="120" w:type="dxa"/>
            </w:tcMar>
            <w:hideMark/>
          </w:tcPr>
          <w:p w14:paraId="444AF134" w14:textId="77777777" w:rsidR="00DD0845" w:rsidRDefault="00DD0845">
            <w:pPr>
              <w:spacing w:before="160" w:after="160"/>
              <w:jc w:val="center"/>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Express.js API</w:t>
            </w:r>
            <w:r>
              <w:rPr>
                <w:rFonts w:ascii="Segoe UI" w:eastAsia="Times New Roman" w:hAnsi="Segoe UI" w:cs="Segoe UI"/>
                <w:color w:val="1F2933"/>
                <w:sz w:val="19"/>
                <w:szCs w:val="19"/>
              </w:rPr>
              <w:br/>
              <w:t>+ WebSocket server</w:t>
            </w:r>
          </w:p>
        </w:tc>
        <w:tc>
          <w:tcPr>
            <w:tcW w:w="250" w:type="pct"/>
            <w:tcBorders>
              <w:top w:val="nil"/>
              <w:left w:val="nil"/>
              <w:bottom w:val="nil"/>
              <w:right w:val="nil"/>
            </w:tcBorders>
            <w:tcMar>
              <w:top w:w="100" w:type="dxa"/>
              <w:left w:w="120" w:type="dxa"/>
              <w:bottom w:w="100" w:type="dxa"/>
              <w:right w:w="120" w:type="dxa"/>
            </w:tcMar>
            <w:hideMark/>
          </w:tcPr>
          <w:p w14:paraId="0A1420F3" w14:textId="77777777" w:rsidR="00DD0845" w:rsidRDefault="00DD0845">
            <w:pPr>
              <w:spacing w:before="160" w:after="160"/>
              <w:jc w:val="center"/>
              <w:rPr>
                <w:rFonts w:ascii="Segoe UI" w:eastAsia="Times New Roman" w:hAnsi="Segoe UI" w:cs="Segoe UI"/>
                <w:color w:val="1F2933"/>
                <w:sz w:val="28"/>
                <w:szCs w:val="28"/>
              </w:rPr>
            </w:pPr>
            <w:r>
              <w:rPr>
                <w:rFonts w:ascii="Cambria Math" w:eastAsia="Times New Roman" w:hAnsi="Cambria Math" w:cs="Cambria Math"/>
                <w:color w:val="1F2933"/>
                <w:sz w:val="28"/>
                <w:szCs w:val="28"/>
              </w:rPr>
              <w:t>⇄</w:t>
            </w:r>
          </w:p>
        </w:tc>
        <w:tc>
          <w:tcPr>
            <w:tcW w:w="1050" w:type="pct"/>
            <w:tcBorders>
              <w:top w:val="single" w:sz="8" w:space="0" w:color="0B2239"/>
              <w:left w:val="single" w:sz="8" w:space="0" w:color="0B2239"/>
              <w:bottom w:val="single" w:sz="8" w:space="0" w:color="0B2239"/>
              <w:right w:val="single" w:sz="8" w:space="0" w:color="0B2239"/>
            </w:tcBorders>
            <w:tcMar>
              <w:top w:w="100" w:type="dxa"/>
              <w:left w:w="120" w:type="dxa"/>
              <w:bottom w:w="100" w:type="dxa"/>
              <w:right w:w="120" w:type="dxa"/>
            </w:tcMar>
            <w:hideMark/>
          </w:tcPr>
          <w:p w14:paraId="4140C193" w14:textId="77777777" w:rsidR="00DD0845" w:rsidRDefault="00DD0845">
            <w:pPr>
              <w:spacing w:before="160" w:after="160"/>
              <w:jc w:val="center"/>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PostgreSQL</w:t>
            </w:r>
            <w:r>
              <w:rPr>
                <w:rFonts w:ascii="Segoe UI" w:eastAsia="Times New Roman" w:hAnsi="Segoe UI" w:cs="Segoe UI"/>
                <w:color w:val="1F2933"/>
                <w:sz w:val="19"/>
                <w:szCs w:val="19"/>
              </w:rPr>
              <w:br/>
              <w:t>(row-level data isolation)</w:t>
            </w:r>
          </w:p>
        </w:tc>
      </w:tr>
    </w:tbl>
    <w:p w14:paraId="2DC71ED6" w14:textId="77777777" w:rsidR="00DD0845" w:rsidRDefault="00DD0845">
      <w:pPr>
        <w:pStyle w:val="muted"/>
        <w:spacing w:before="120" w:beforeAutospacing="0" w:after="120" w:afterAutospacing="0"/>
        <w:rPr>
          <w:rFonts w:ascii="Segoe UI" w:hAnsi="Segoe UI" w:cs="Segoe UI"/>
          <w:lang w:val="en"/>
        </w:rPr>
      </w:pPr>
      <w:r>
        <w:rPr>
          <w:rFonts w:ascii="Segoe UI" w:hAnsi="Segoe UI" w:cs="Segoe UI"/>
          <w:lang w:val="en"/>
        </w:rPr>
        <w:t>Browser clients communicate with the Express.js API and WebSocket server over HTTPS and secure WebSockets (WSS); the application server is the sole component with direct database access.</w:t>
      </w:r>
    </w:p>
    <w:tbl>
      <w:tblPr>
        <w:tblW w:w="5000" w:type="pct"/>
        <w:tblCellMar>
          <w:top w:w="15" w:type="dxa"/>
          <w:left w:w="15" w:type="dxa"/>
          <w:bottom w:w="15" w:type="dxa"/>
          <w:right w:w="15" w:type="dxa"/>
        </w:tblCellMar>
        <w:tblLook w:val="04A0" w:firstRow="1" w:lastRow="0" w:firstColumn="1" w:lastColumn="0" w:noHBand="0" w:noVBand="1"/>
      </w:tblPr>
      <w:tblGrid>
        <w:gridCol w:w="1768"/>
        <w:gridCol w:w="3142"/>
        <w:gridCol w:w="4709"/>
      </w:tblGrid>
      <w:tr w:rsidR="00000000" w14:paraId="0BB9A80D"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4AF6B2B6" w14:textId="77777777" w:rsidR="00DD0845" w:rsidRDefault="00DD0845">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Deployment Variant</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7532C815" w14:textId="77777777" w:rsidR="00DD0845" w:rsidRDefault="00DD0845">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Application Layer (Frontend + Express.js API)</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3832B0E9" w14:textId="77777777" w:rsidR="00DD0845" w:rsidRDefault="00DD0845">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Database Layer</w:t>
            </w:r>
          </w:p>
        </w:tc>
      </w:tr>
      <w:tr w:rsidR="00000000" w14:paraId="0BC5C48E"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C70A02F" w14:textId="77777777" w:rsidR="00DD0845" w:rsidRDefault="00DD084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lastRenderedPageBreak/>
              <w:t>Cloud / SaaS</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7BE2462" w14:textId="77777777" w:rsidR="00DD0845" w:rsidRDefault="00DD084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Altanfith Managed Cloud Infrastructure</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486A071" w14:textId="77777777" w:rsidR="00DD0845" w:rsidRDefault="00DD084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Altanfith Managed Cloud Infrastructure</w:t>
            </w:r>
          </w:p>
        </w:tc>
      </w:tr>
      <w:tr w:rsidR="00000000" w14:paraId="3D6326F3"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D122339" w14:textId="77777777" w:rsidR="00DD0845" w:rsidRDefault="00DD084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On-Premises</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BDE1EEA" w14:textId="77777777" w:rsidR="00DD0845" w:rsidRDefault="00DD084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Client enterprise infrastructure environment</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354F5B7" w14:textId="77777777" w:rsidR="00DD0845" w:rsidRDefault="00DD084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Client enterprise infrastructure environment</w:t>
            </w:r>
          </w:p>
        </w:tc>
      </w:tr>
      <w:tr w:rsidR="00000000" w14:paraId="43E8173D"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FDA1E55" w14:textId="77777777" w:rsidR="00DD0845" w:rsidRDefault="00DD084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Hybrid</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DCA657E" w14:textId="77777777" w:rsidR="00DD0845" w:rsidRDefault="00DD084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Altanfith Managed Cloud Infrastructure</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8A4589C" w14:textId="77777777" w:rsidR="00DD0845" w:rsidRDefault="00DD084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Client enterprise infrastructure environment (sensitive data remains client-side)</w:t>
            </w:r>
          </w:p>
        </w:tc>
      </w:tr>
    </w:tbl>
    <w:p w14:paraId="39D04C56" w14:textId="77777777" w:rsidR="00DD0845" w:rsidRDefault="00DD0845">
      <w:pPr>
        <w:pStyle w:val="Heading1"/>
        <w:rPr>
          <w:rFonts w:ascii="Segoe UI" w:eastAsia="Times New Roman" w:hAnsi="Segoe UI" w:cs="Segoe UI"/>
          <w:lang w:val="en"/>
        </w:rPr>
      </w:pPr>
      <w:bookmarkStart w:id="27" w:name="_Toc236818581"/>
      <w:r>
        <w:rPr>
          <w:rFonts w:ascii="Segoe UI" w:eastAsia="Times New Roman" w:hAnsi="Segoe UI" w:cs="Segoe UI"/>
          <w:lang w:val="en"/>
        </w:rPr>
        <w:t>16. Real-Time Architecture</w:t>
      </w:r>
      <w:bookmarkEnd w:id="27"/>
    </w:p>
    <w:p w14:paraId="070D5C88" w14:textId="77777777" w:rsidR="00DD0845" w:rsidRDefault="00DD0845">
      <w:pPr>
        <w:pStyle w:val="NormalWeb"/>
        <w:rPr>
          <w:rFonts w:ascii="Segoe UI" w:hAnsi="Segoe UI" w:cs="Segoe UI"/>
          <w:color w:val="1F2933"/>
          <w:sz w:val="21"/>
          <w:szCs w:val="21"/>
          <w:lang w:val="en"/>
        </w:rPr>
      </w:pPr>
      <w:r>
        <w:rPr>
          <w:rFonts w:ascii="Segoe UI" w:hAnsi="Segoe UI" w:cs="Segoe UI"/>
          <w:color w:val="1F2933"/>
          <w:sz w:val="21"/>
          <w:szCs w:val="21"/>
          <w:lang w:val="en"/>
        </w:rPr>
        <w:t>Live sessions depend on the platform's real-time layer behaving predictably under load, and behaving fairly for every participant regardless of network conditions. This section describes how that is achieved.</w:t>
      </w:r>
    </w:p>
    <w:p w14:paraId="26A3865B" w14:textId="77777777" w:rsidR="00DD0845" w:rsidRDefault="00DD0845">
      <w:pPr>
        <w:pStyle w:val="Heading2"/>
        <w:rPr>
          <w:rFonts w:ascii="Segoe UI" w:eastAsia="Times New Roman" w:hAnsi="Segoe UI" w:cs="Segoe UI"/>
          <w:lang w:val="en"/>
        </w:rPr>
      </w:pPr>
      <w:bookmarkStart w:id="28" w:name="_Toc236818582"/>
      <w:r>
        <w:rPr>
          <w:rFonts w:ascii="Segoe UI" w:eastAsia="Times New Roman" w:hAnsi="Segoe UI" w:cs="Segoe UI"/>
          <w:lang w:val="en"/>
        </w:rPr>
        <w:t>16.1 Session Flow</w:t>
      </w:r>
      <w:bookmarkEnd w:id="28"/>
    </w:p>
    <w:p w14:paraId="6A660655" w14:textId="77777777" w:rsidR="00DD0845" w:rsidRDefault="00DD0845">
      <w:pPr>
        <w:pStyle w:val="NormalWeb"/>
        <w:rPr>
          <w:rFonts w:ascii="Segoe UI" w:hAnsi="Segoe UI" w:cs="Segoe UI"/>
          <w:color w:val="1F2933"/>
          <w:sz w:val="21"/>
          <w:szCs w:val="21"/>
          <w:lang w:val="en"/>
        </w:rPr>
      </w:pPr>
      <w:r>
        <w:rPr>
          <w:rFonts w:ascii="Segoe UI" w:hAnsi="Segoe UI" w:cs="Segoe UI"/>
          <w:color w:val="1F2933"/>
          <w:sz w:val="21"/>
          <w:szCs w:val="21"/>
          <w:lang w:val="en"/>
        </w:rPr>
        <w:t>A live session follows a consistent, server-driven flow from join through to the final leaderboard.</w:t>
      </w:r>
    </w:p>
    <w:tbl>
      <w:tblPr>
        <w:tblW w:w="5000" w:type="pct"/>
        <w:tblCellMar>
          <w:top w:w="15" w:type="dxa"/>
          <w:left w:w="15" w:type="dxa"/>
          <w:bottom w:w="15" w:type="dxa"/>
          <w:right w:w="15" w:type="dxa"/>
        </w:tblCellMar>
        <w:tblLook w:val="04A0" w:firstRow="1" w:lastRow="0" w:firstColumn="1" w:lastColumn="0" w:noHBand="0" w:noVBand="1"/>
      </w:tblPr>
      <w:tblGrid>
        <w:gridCol w:w="1669"/>
        <w:gridCol w:w="7950"/>
      </w:tblGrid>
      <w:tr w:rsidR="00000000" w14:paraId="15C8DF25"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670DCA56" w14:textId="77777777" w:rsidR="00DD0845" w:rsidRDefault="00DD0845">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Step</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17182ED2" w14:textId="77777777" w:rsidR="00DD0845" w:rsidRDefault="00DD0845">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What happens</w:t>
            </w:r>
          </w:p>
        </w:tc>
      </w:tr>
      <w:tr w:rsidR="00000000" w14:paraId="0497CD56"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6255266" w14:textId="77777777" w:rsidR="00DD0845" w:rsidRDefault="00DD084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1. Join</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0D70997" w14:textId="77777777" w:rsidR="00DD0845" w:rsidRDefault="00DD084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Participants connect over a WebSocket session as they scan a QR code, follow a direct link, or enter a session PIN; the host's lobby view updates in real time as each participant joins</w:t>
            </w:r>
          </w:p>
        </w:tc>
      </w:tr>
      <w:tr w:rsidR="00000000" w14:paraId="192478E0"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EAD09DF" w14:textId="77777777" w:rsidR="00DD0845" w:rsidRDefault="00DD084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2. Question broadcast</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F60A19A" w14:textId="77777777" w:rsidR="00DD0845" w:rsidRDefault="00DD084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When the host opens a question, the server broadcasts the question to all connected participants at the same moment</w:t>
            </w:r>
          </w:p>
        </w:tc>
      </w:tr>
      <w:tr w:rsidR="00000000" w14:paraId="23063FA6"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73DDA61" w14:textId="77777777" w:rsidR="00DD0845" w:rsidRDefault="00DD084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3. Answer submission</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AEF8D23" w14:textId="77777777" w:rsidR="00DD0845" w:rsidRDefault="00DD084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Participants submit answers over the WebSocket connection while the question is live; the correct answer is never sent to a participant's device before the question closes</w:t>
            </w:r>
          </w:p>
        </w:tc>
      </w:tr>
      <w:tr w:rsidR="00000000" w14:paraId="40CEE2EA"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1C4852B" w14:textId="77777777" w:rsidR="00DD0845" w:rsidRDefault="00DD084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4. Server-side scoring</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B358F80" w14:textId="77777777" w:rsidR="00DD0845" w:rsidRDefault="00DD084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The server, not the client, determines when the question closes, evaluates each submitted answer, and calculates the resulting score</w:t>
            </w:r>
          </w:p>
        </w:tc>
      </w:tr>
      <w:tr w:rsidR="00000000" w14:paraId="581AFA32"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BE3F470" w14:textId="77777777" w:rsidR="00DD0845" w:rsidRDefault="00DD084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5. Leaderboard push</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32546D3" w14:textId="77777777" w:rsidR="00DD0845" w:rsidRDefault="00DD084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Updated rankings are pushed to the host and participant devices in real time once scoring is complete</w:t>
            </w:r>
          </w:p>
        </w:tc>
      </w:tr>
    </w:tbl>
    <w:p w14:paraId="1DFD3F6F" w14:textId="77777777" w:rsidR="00DD0845" w:rsidRDefault="00DD0845">
      <w:pPr>
        <w:pStyle w:val="Heading2"/>
        <w:rPr>
          <w:rFonts w:ascii="Segoe UI" w:eastAsia="Times New Roman" w:hAnsi="Segoe UI" w:cs="Segoe UI"/>
          <w:lang w:val="en"/>
        </w:rPr>
      </w:pPr>
      <w:bookmarkStart w:id="29" w:name="_Toc236818583"/>
      <w:r>
        <w:rPr>
          <w:rFonts w:ascii="Segoe UI" w:eastAsia="Times New Roman" w:hAnsi="Segoe UI" w:cs="Segoe UI"/>
          <w:lang w:val="en"/>
        </w:rPr>
        <w:t>16.2 Server-Authoritative Timing, Reconnection, and Why It Matters at Scale</w:t>
      </w:r>
      <w:bookmarkEnd w:id="29"/>
    </w:p>
    <w:p w14:paraId="1777550D" w14:textId="77777777" w:rsidR="00DD0845" w:rsidRDefault="00DD0845">
      <w:pPr>
        <w:pStyle w:val="NormalWeb"/>
        <w:rPr>
          <w:rFonts w:ascii="Segoe UI" w:hAnsi="Segoe UI" w:cs="Segoe UI"/>
          <w:color w:val="1F2933"/>
          <w:sz w:val="21"/>
          <w:szCs w:val="21"/>
          <w:lang w:val="en"/>
        </w:rPr>
      </w:pPr>
      <w:r>
        <w:rPr>
          <w:rFonts w:ascii="Segoe UI" w:hAnsi="Segoe UI" w:cs="Segoe UI"/>
          <w:color w:val="1F2933"/>
          <w:sz w:val="21"/>
          <w:szCs w:val="21"/>
          <w:lang w:val="en"/>
        </w:rPr>
        <w:t xml:space="preserve">Question timing, closure, and scoring are controlled by the server, not by any individual device: participant and host devices render a countdown, an open or closed question, and an updated leaderboard, but they never decide when a question opens or closes and are never trusted with the correct answer before it is safe to reveal it. Where a participant's device loses connectivity mid-session </w:t>
      </w:r>
      <w:r>
        <w:rPr>
          <w:rFonts w:ascii="Segoe UI" w:hAnsi="Segoe UI" w:cs="Segoe UI"/>
          <w:color w:val="1F2933"/>
          <w:sz w:val="21"/>
          <w:szCs w:val="21"/>
          <w:lang w:val="en"/>
        </w:rPr>
        <w:lastRenderedPageBreak/>
        <w:t>common in venues with variable Wi-Fi or mobile coverage the platform automatically attempts to reconnect the session rather than dropping the participant. For a session of the scale described in Section 22, this combination is what keeps a large, live audience in a fair, synchronised session rather than a collection of individually drifting client experiences.</w:t>
      </w:r>
    </w:p>
    <w:p w14:paraId="58069163" w14:textId="77777777" w:rsidR="00DD0845" w:rsidRDefault="00DD0845">
      <w:pPr>
        <w:pStyle w:val="Heading1"/>
        <w:rPr>
          <w:rFonts w:ascii="Segoe UI" w:eastAsia="Times New Roman" w:hAnsi="Segoe UI" w:cs="Segoe UI"/>
          <w:lang w:val="en"/>
        </w:rPr>
      </w:pPr>
      <w:bookmarkStart w:id="30" w:name="_Toc236818584"/>
      <w:r>
        <w:rPr>
          <w:rFonts w:ascii="Segoe UI" w:eastAsia="Times New Roman" w:hAnsi="Segoe UI" w:cs="Segoe UI"/>
          <w:lang w:val="en"/>
        </w:rPr>
        <w:t>17. Deployment Options</w:t>
      </w:r>
      <w:bookmarkEnd w:id="30"/>
    </w:p>
    <w:p w14:paraId="0F046F9D" w14:textId="77777777" w:rsidR="00DD0845" w:rsidRDefault="00DD0845">
      <w:pPr>
        <w:pStyle w:val="NormalWeb"/>
        <w:rPr>
          <w:rFonts w:ascii="Segoe UI" w:hAnsi="Segoe UI" w:cs="Segoe UI"/>
          <w:color w:val="1F2933"/>
          <w:sz w:val="21"/>
          <w:szCs w:val="21"/>
          <w:lang w:val="en"/>
        </w:rPr>
      </w:pPr>
      <w:r>
        <w:rPr>
          <w:rStyle w:val="Strong"/>
          <w:rFonts w:ascii="Segoe UI" w:hAnsi="Segoe UI" w:cs="Segoe UI"/>
          <w:color w:val="1F2933"/>
          <w:sz w:val="21"/>
          <w:szCs w:val="21"/>
          <w:lang w:val="en"/>
        </w:rPr>
        <w:t>PDO</w:t>
      </w:r>
      <w:r>
        <w:rPr>
          <w:rFonts w:ascii="Segoe UI" w:hAnsi="Segoe UI" w:cs="Segoe UI"/>
          <w:color w:val="1F2933"/>
          <w:sz w:val="21"/>
          <w:szCs w:val="21"/>
          <w:lang w:val="en"/>
        </w:rPr>
        <w:t xml:space="preserve"> can choose from three deployment options, so that the choice of hosting model reflects data residency, network, and cybersecurity requirements rather than a one-size-fits-all default.</w:t>
      </w:r>
    </w:p>
    <w:tbl>
      <w:tblPr>
        <w:tblW w:w="5000" w:type="pct"/>
        <w:tblCellMar>
          <w:top w:w="15" w:type="dxa"/>
          <w:left w:w="15" w:type="dxa"/>
          <w:bottom w:w="15" w:type="dxa"/>
          <w:right w:w="15" w:type="dxa"/>
        </w:tblCellMar>
        <w:tblLook w:val="04A0" w:firstRow="1" w:lastRow="0" w:firstColumn="1" w:lastColumn="0" w:noHBand="0" w:noVBand="1"/>
      </w:tblPr>
      <w:tblGrid>
        <w:gridCol w:w="1409"/>
        <w:gridCol w:w="2913"/>
        <w:gridCol w:w="3021"/>
        <w:gridCol w:w="2276"/>
      </w:tblGrid>
      <w:tr w:rsidR="00000000" w14:paraId="56D4C162"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383A9C0C" w14:textId="77777777" w:rsidR="00DD0845" w:rsidRDefault="00DD0845">
            <w:pPr>
              <w:rPr>
                <w:rFonts w:ascii="Segoe UI" w:hAnsi="Segoe UI" w:cs="Segoe UI"/>
                <w:color w:val="1F2933"/>
                <w:sz w:val="21"/>
                <w:szCs w:val="21"/>
                <w:lang w:val="en"/>
              </w:rPr>
            </w:pP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3B81532C" w14:textId="77777777" w:rsidR="00DD0845" w:rsidRDefault="00DD0845">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Option 1 SaaS / Cloud</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6B609E84" w14:textId="77777777" w:rsidR="00DD0845" w:rsidRDefault="00DD0845">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Option 2 On-Premises</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74AE1E7E" w14:textId="77777777" w:rsidR="00DD0845" w:rsidRDefault="00DD0845">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Option 3 Hybrid</w:t>
            </w:r>
          </w:p>
        </w:tc>
      </w:tr>
      <w:tr w:rsidR="00000000" w14:paraId="0C9A870E"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B0B9EF3" w14:textId="77777777" w:rsidR="00DD0845" w:rsidRDefault="00DD0845">
            <w:pPr>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Hosted by</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7DD9BA8" w14:textId="77777777" w:rsidR="00DD0845" w:rsidRDefault="00DD084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Altanfith</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BA94B88" w14:textId="77777777" w:rsidR="00DD0845" w:rsidRDefault="00DD084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Client infrastructure</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8C36F88" w14:textId="77777777" w:rsidR="00DD0845" w:rsidRDefault="00DD084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Split between Altanfith and client infrastructure</w:t>
            </w:r>
          </w:p>
        </w:tc>
      </w:tr>
      <w:tr w:rsidR="00000000" w14:paraId="1060D250"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F3BE4FA" w14:textId="77777777" w:rsidR="00DD0845" w:rsidRDefault="00DD0845">
            <w:pPr>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Includes</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7CC09D5" w14:textId="77777777" w:rsidR="00DD0845" w:rsidRDefault="00DD084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 xml:space="preserve">Cloud hosting, server &amp; </w:t>
            </w:r>
            <w:r>
              <w:rPr>
                <w:rFonts w:ascii="Segoe UI" w:eastAsia="Times New Roman" w:hAnsi="Segoe UI" w:cs="Segoe UI"/>
                <w:color w:val="1F2933"/>
                <w:sz w:val="19"/>
                <w:szCs w:val="19"/>
              </w:rPr>
              <w:t>database management, backups, security updates, monitoring, maintenance, technical support, version upgrades, AI usage allowance</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9A2275D" w14:textId="77777777" w:rsidR="00DD0845" w:rsidRDefault="00DD084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Application deployment, backend installation, database configuration, environment setup, initial cybersecurity configuration, documentation, training, knowledge transfer</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CCD05B5" w14:textId="77777777" w:rsidR="00DD0845" w:rsidRDefault="00DD084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Application components hosted by Altanfith; sensitive data/database remain in the client environment</w:t>
            </w:r>
          </w:p>
        </w:tc>
      </w:tr>
      <w:tr w:rsidR="00000000" w14:paraId="7202919A"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D710DB8" w14:textId="77777777" w:rsidR="00DD0845" w:rsidRDefault="00DD0845">
            <w:pPr>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Commercials</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52830B3" w14:textId="77777777" w:rsidR="00DD0845" w:rsidRDefault="00DD084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Annual subscription; lower initial investment; fastest implementation</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1E10963" w14:textId="77777777" w:rsidR="00DD0845" w:rsidRDefault="00DD084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Project fee; optional source-code handover; optional annual maintenance contract</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131E3F3" w14:textId="77777777" w:rsidR="00DD0845" w:rsidRDefault="00DD084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Per final design</w:t>
            </w:r>
          </w:p>
        </w:tc>
      </w:tr>
      <w:tr w:rsidR="00000000" w14:paraId="064CACD7"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798C737" w14:textId="77777777" w:rsidR="00DD0845" w:rsidRDefault="00DD0845">
            <w:pPr>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Client provides</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B1F818A" w14:textId="77777777" w:rsidR="00DD0845" w:rsidRDefault="00DD084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Browser access only</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2B96EF0" w14:textId="77777777" w:rsidR="00DD0845" w:rsidRDefault="00DD084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Hardware, OS, internal networking, data-centre requirements (unless in scope)</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EE1C4EF" w14:textId="77777777" w:rsidR="00DD0845" w:rsidRDefault="00DD084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Per final design</w:t>
            </w:r>
          </w:p>
        </w:tc>
      </w:tr>
    </w:tbl>
    <w:p w14:paraId="468F676E" w14:textId="77777777" w:rsidR="00DD0845" w:rsidRDefault="00DD0845">
      <w:pPr>
        <w:pStyle w:val="Heading2"/>
        <w:rPr>
          <w:rFonts w:ascii="Segoe UI" w:eastAsia="Times New Roman" w:hAnsi="Segoe UI" w:cs="Segoe UI"/>
          <w:lang w:val="en"/>
        </w:rPr>
      </w:pPr>
      <w:bookmarkStart w:id="31" w:name="_Toc236818585"/>
      <w:r>
        <w:rPr>
          <w:rFonts w:ascii="Segoe UI" w:eastAsia="Times New Roman" w:hAnsi="Segoe UI" w:cs="Segoe UI"/>
          <w:lang w:val="en"/>
        </w:rPr>
        <w:t>17.1 Cloud / SaaS</w:t>
      </w:r>
      <w:bookmarkEnd w:id="31"/>
    </w:p>
    <w:p w14:paraId="067FD110" w14:textId="77777777" w:rsidR="00DD0845" w:rsidRDefault="00DD0845">
      <w:pPr>
        <w:pStyle w:val="NormalWeb"/>
        <w:rPr>
          <w:rFonts w:ascii="Segoe UI" w:hAnsi="Segoe UI" w:cs="Segoe UI"/>
          <w:color w:val="1F2933"/>
          <w:sz w:val="21"/>
          <w:szCs w:val="21"/>
          <w:lang w:val="en"/>
        </w:rPr>
      </w:pPr>
      <w:r>
        <w:rPr>
          <w:rFonts w:ascii="Segoe UI" w:hAnsi="Segoe UI" w:cs="Segoe UI"/>
          <w:color w:val="1F2933"/>
          <w:sz w:val="21"/>
          <w:szCs w:val="21"/>
          <w:lang w:val="en"/>
        </w:rPr>
        <w:t xml:space="preserve">Altanfith hosts and manages the full application and database layer on Altanfith Managed Cloud Infrastructure, so </w:t>
      </w:r>
      <w:r>
        <w:rPr>
          <w:rStyle w:val="Strong"/>
          <w:rFonts w:ascii="Segoe UI" w:hAnsi="Segoe UI" w:cs="Segoe UI"/>
          <w:color w:val="1F2933"/>
          <w:sz w:val="21"/>
          <w:szCs w:val="21"/>
          <w:lang w:val="en"/>
        </w:rPr>
        <w:t>PDO</w:t>
      </w:r>
      <w:r>
        <w:rPr>
          <w:rFonts w:ascii="Segoe UI" w:hAnsi="Segoe UI" w:cs="Segoe UI"/>
          <w:color w:val="1F2933"/>
          <w:sz w:val="21"/>
          <w:szCs w:val="21"/>
          <w:lang w:val="en"/>
        </w:rPr>
        <w:t xml:space="preserve"> </w:t>
      </w:r>
      <w:r>
        <w:rPr>
          <w:rFonts w:ascii="Segoe UI" w:hAnsi="Segoe UI" w:cs="Segoe UI"/>
          <w:color w:val="1F2933"/>
          <w:sz w:val="21"/>
          <w:szCs w:val="21"/>
          <w:lang w:val="en"/>
        </w:rPr>
        <w:t>requires only browser access. Hosting, backups, monitoring, security updates, and version upgrades are managed by Altanfith as part of the subscription (Section 31, Model A).</w:t>
      </w:r>
    </w:p>
    <w:p w14:paraId="70840E14" w14:textId="77777777" w:rsidR="00DD0845" w:rsidRDefault="00DD0845">
      <w:pPr>
        <w:pStyle w:val="Heading2"/>
        <w:rPr>
          <w:rFonts w:ascii="Segoe UI" w:eastAsia="Times New Roman" w:hAnsi="Segoe UI" w:cs="Segoe UI"/>
          <w:lang w:val="en"/>
        </w:rPr>
      </w:pPr>
      <w:bookmarkStart w:id="32" w:name="_Toc236818586"/>
      <w:r>
        <w:rPr>
          <w:rFonts w:ascii="Segoe UI" w:eastAsia="Times New Roman" w:hAnsi="Segoe UI" w:cs="Segoe UI"/>
          <w:lang w:val="en"/>
        </w:rPr>
        <w:t>17.2 On-Premises</w:t>
      </w:r>
      <w:bookmarkEnd w:id="32"/>
    </w:p>
    <w:p w14:paraId="151D091C" w14:textId="77777777" w:rsidR="00DD0845" w:rsidRDefault="00DD0845">
      <w:pPr>
        <w:pStyle w:val="NormalWeb"/>
        <w:rPr>
          <w:rFonts w:ascii="Segoe UI" w:hAnsi="Segoe UI" w:cs="Segoe UI"/>
          <w:color w:val="1F2933"/>
          <w:sz w:val="21"/>
          <w:szCs w:val="21"/>
          <w:lang w:val="en"/>
        </w:rPr>
      </w:pPr>
      <w:r>
        <w:rPr>
          <w:rFonts w:ascii="Segoe UI" w:hAnsi="Segoe UI" w:cs="Segoe UI"/>
          <w:color w:val="1F2933"/>
          <w:sz w:val="21"/>
          <w:szCs w:val="21"/>
          <w:lang w:val="en"/>
        </w:rPr>
        <w:t>The Express.js backend runs on the client's own internal servers or private cloud a public cloud environment is not required. The platform's backend has been built to run within a range of internal environments, including:</w:t>
      </w:r>
    </w:p>
    <w:tbl>
      <w:tblPr>
        <w:tblW w:w="5000" w:type="pct"/>
        <w:tblCellMar>
          <w:top w:w="15" w:type="dxa"/>
          <w:left w:w="15" w:type="dxa"/>
          <w:bottom w:w="15" w:type="dxa"/>
          <w:right w:w="15" w:type="dxa"/>
        </w:tblCellMar>
        <w:tblLook w:val="04A0" w:firstRow="1" w:lastRow="0" w:firstColumn="1" w:lastColumn="0" w:noHBand="0" w:noVBand="1"/>
      </w:tblPr>
      <w:tblGrid>
        <w:gridCol w:w="2811"/>
        <w:gridCol w:w="6808"/>
      </w:tblGrid>
      <w:tr w:rsidR="00000000" w14:paraId="2BAF7FE0" w14:textId="77777777">
        <w:tc>
          <w:tcPr>
            <w:tcW w:w="0" w:type="auto"/>
            <w:gridSpan w:val="2"/>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15F323C2" w14:textId="77777777" w:rsidR="00DD0845" w:rsidRDefault="00DD0845">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Supported Environment</w:t>
            </w:r>
          </w:p>
        </w:tc>
      </w:tr>
      <w:tr w:rsidR="00000000" w14:paraId="37F58446"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6C98946" w14:textId="77777777" w:rsidR="00DD0845" w:rsidRDefault="00DD084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lastRenderedPageBreak/>
              <w:t>Client data centre</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CA3EE2F" w14:textId="77777777" w:rsidR="00DD0845" w:rsidRDefault="00DD084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Internal servers</w:t>
            </w:r>
          </w:p>
        </w:tc>
      </w:tr>
      <w:tr w:rsidR="00000000" w14:paraId="0EB02BFE"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0E04D5D" w14:textId="77777777" w:rsidR="00DD0845" w:rsidRDefault="00DD084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Private cloud</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804E41F" w14:textId="77777777" w:rsidR="00DD0845" w:rsidRDefault="00DD084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Virtual machines</w:t>
            </w:r>
          </w:p>
        </w:tc>
      </w:tr>
      <w:tr w:rsidR="00000000" w14:paraId="5D5DA143"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79461A1" w14:textId="77777777" w:rsidR="00DD0845" w:rsidRDefault="00DD084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Docker containers</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272135D" w14:textId="77777777" w:rsidR="00DD0845" w:rsidRDefault="00DD084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Kubernetes</w:t>
            </w:r>
          </w:p>
        </w:tc>
      </w:tr>
      <w:tr w:rsidR="00000000" w14:paraId="4AC27528"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C00764E" w14:textId="77777777" w:rsidR="00DD0845" w:rsidRDefault="00DD084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Linux servers</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8C78EE9" w14:textId="77777777" w:rsidR="00DD0845" w:rsidRDefault="00DD084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Windows Server (subject to technical validation)</w:t>
            </w:r>
          </w:p>
        </w:tc>
      </w:tr>
      <w:tr w:rsidR="00000000" w14:paraId="4DAA654F" w14:textId="77777777">
        <w:tc>
          <w:tcPr>
            <w:tcW w:w="0" w:type="auto"/>
            <w:gridSpan w:val="2"/>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1156AAE" w14:textId="77777777" w:rsidR="00DD0845" w:rsidRDefault="00DD084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Hybrid combinations of the above infrastructure types</w:t>
            </w:r>
          </w:p>
        </w:tc>
      </w:tr>
    </w:tbl>
    <w:p w14:paraId="1CFD6836" w14:textId="77777777" w:rsidR="00DD0845" w:rsidRDefault="00DD0845">
      <w:pPr>
        <w:pStyle w:val="notice"/>
        <w:spacing w:before="120" w:beforeAutospacing="0" w:after="120" w:afterAutospacing="0"/>
        <w:rPr>
          <w:rFonts w:ascii="Segoe UI" w:hAnsi="Segoe UI" w:cs="Segoe UI"/>
          <w:color w:val="1F2933"/>
          <w:sz w:val="21"/>
          <w:szCs w:val="21"/>
          <w:lang w:val="en"/>
        </w:rPr>
      </w:pPr>
      <w:r>
        <w:rPr>
          <w:rFonts w:ascii="Segoe UI" w:hAnsi="Segoe UI" w:cs="Segoe UI"/>
          <w:color w:val="1F2933"/>
          <w:sz w:val="21"/>
          <w:szCs w:val="21"/>
          <w:lang w:val="en"/>
        </w:rPr>
        <w:t xml:space="preserve">On-premises deployment is </w:t>
      </w:r>
      <w:r>
        <w:rPr>
          <w:rStyle w:val="Strong"/>
          <w:rFonts w:ascii="Segoe UI" w:hAnsi="Segoe UI" w:cs="Segoe UI"/>
          <w:color w:val="1F2933"/>
          <w:sz w:val="21"/>
          <w:szCs w:val="21"/>
          <w:lang w:val="en"/>
        </w:rPr>
        <w:t>subject to infrastructure assessment</w:t>
      </w:r>
      <w:r>
        <w:rPr>
          <w:rFonts w:ascii="Segoe UI" w:hAnsi="Segoe UI" w:cs="Segoe UI"/>
          <w:color w:val="1F2933"/>
          <w:sz w:val="21"/>
          <w:szCs w:val="21"/>
          <w:lang w:val="en"/>
        </w:rPr>
        <w:t xml:space="preserve">. Network policies, database selection, internal DNS, SSL certificates, firewall configuration, backup procedures, and </w:t>
      </w:r>
      <w:r>
        <w:rPr>
          <w:rStyle w:val="Strong"/>
          <w:rFonts w:ascii="Segoe UI" w:hAnsi="Segoe UI" w:cs="Segoe UI"/>
          <w:color w:val="1F2933"/>
          <w:sz w:val="21"/>
          <w:szCs w:val="21"/>
          <w:lang w:val="en"/>
        </w:rPr>
        <w:t>PDO</w:t>
      </w:r>
      <w:r>
        <w:rPr>
          <w:rFonts w:ascii="Segoe UI" w:hAnsi="Segoe UI" w:cs="Segoe UI"/>
          <w:color w:val="1F2933"/>
          <w:sz w:val="21"/>
          <w:szCs w:val="21"/>
          <w:lang w:val="en"/>
        </w:rPr>
        <w:t>'s cybersecurity requirements are all confirmed during this assessment before deployment proceeds. Altanfith does not promise universal compatibility with every client environment in advance of this assessment.</w:t>
      </w:r>
    </w:p>
    <w:p w14:paraId="4093914C" w14:textId="77777777" w:rsidR="00DD0845" w:rsidRDefault="00DD0845">
      <w:pPr>
        <w:pStyle w:val="NormalWeb"/>
        <w:rPr>
          <w:rFonts w:ascii="Segoe UI" w:hAnsi="Segoe UI" w:cs="Segoe UI"/>
          <w:color w:val="1F2933"/>
          <w:sz w:val="21"/>
          <w:szCs w:val="21"/>
          <w:lang w:val="en"/>
        </w:rPr>
      </w:pPr>
      <w:r>
        <w:rPr>
          <w:rFonts w:ascii="Segoe UI" w:hAnsi="Segoe UI" w:cs="Segoe UI"/>
          <w:color w:val="1F2933"/>
          <w:sz w:val="21"/>
          <w:szCs w:val="21"/>
          <w:lang w:val="en"/>
        </w:rPr>
        <w:t>A typical on-premises deployment draws on the following client-provided components: a virtual machine or container platform; a Linux server environment; a PostgreSQL database; a reverse proxy; TLS certificates; internal DNS; firewall rules; and outbound HTTPS connectivity where cloud-based AI features are in scope. Minimum infrastructure sizing will be confirmed during the Technical Assessment phase (Section 23, Phase 2).</w:t>
      </w:r>
    </w:p>
    <w:p w14:paraId="7839D47E" w14:textId="77777777" w:rsidR="00DD0845" w:rsidRDefault="00DD0845">
      <w:pPr>
        <w:pStyle w:val="Heading2"/>
        <w:rPr>
          <w:rFonts w:ascii="Segoe UI" w:eastAsia="Times New Roman" w:hAnsi="Segoe UI" w:cs="Segoe UI"/>
          <w:lang w:val="en"/>
        </w:rPr>
      </w:pPr>
      <w:bookmarkStart w:id="33" w:name="_Toc236818587"/>
      <w:r>
        <w:rPr>
          <w:rFonts w:ascii="Segoe UI" w:eastAsia="Times New Roman" w:hAnsi="Segoe UI" w:cs="Segoe UI"/>
          <w:lang w:val="en"/>
        </w:rPr>
        <w:t>17.3 Hybrid</w:t>
      </w:r>
      <w:bookmarkEnd w:id="33"/>
    </w:p>
    <w:p w14:paraId="5D99D557" w14:textId="77777777" w:rsidR="00DD0845" w:rsidRDefault="00DD0845">
      <w:pPr>
        <w:pStyle w:val="NormalWeb"/>
        <w:rPr>
          <w:rFonts w:ascii="Segoe UI" w:hAnsi="Segoe UI" w:cs="Segoe UI"/>
          <w:color w:val="1F2933"/>
          <w:sz w:val="21"/>
          <w:szCs w:val="21"/>
          <w:lang w:val="en"/>
        </w:rPr>
      </w:pPr>
      <w:r>
        <w:rPr>
          <w:rFonts w:ascii="Segoe UI" w:hAnsi="Segoe UI" w:cs="Segoe UI"/>
          <w:color w:val="1F2933"/>
          <w:sz w:val="21"/>
          <w:szCs w:val="21"/>
          <w:lang w:val="en"/>
        </w:rPr>
        <w:t xml:space="preserve">A hybrid deployment splits the platform between Altanfith-hosted application components and client-hosted, sensitive data storage. The final design of a hybrid deployment depends on </w:t>
      </w:r>
      <w:r>
        <w:rPr>
          <w:rStyle w:val="Strong"/>
          <w:rFonts w:ascii="Segoe UI" w:hAnsi="Segoe UI" w:cs="Segoe UI"/>
          <w:color w:val="1F2933"/>
          <w:sz w:val="21"/>
          <w:szCs w:val="21"/>
          <w:lang w:val="en"/>
        </w:rPr>
        <w:t>PDO</w:t>
      </w:r>
      <w:r>
        <w:rPr>
          <w:rFonts w:ascii="Segoe UI" w:hAnsi="Segoe UI" w:cs="Segoe UI"/>
          <w:color w:val="1F2933"/>
          <w:sz w:val="21"/>
          <w:szCs w:val="21"/>
          <w:lang w:val="en"/>
        </w:rPr>
        <w:t>'s specific security and integration requirements, and is agreed during discovery and infrastructure assessment rather than fixed in advance.</w:t>
      </w:r>
    </w:p>
    <w:p w14:paraId="719A5646" w14:textId="77777777" w:rsidR="00DD0845" w:rsidRDefault="00DD0845">
      <w:pPr>
        <w:pStyle w:val="Heading2"/>
        <w:rPr>
          <w:rFonts w:ascii="Segoe UI" w:eastAsia="Times New Roman" w:hAnsi="Segoe UI" w:cs="Segoe UI"/>
          <w:lang w:val="en"/>
        </w:rPr>
      </w:pPr>
      <w:bookmarkStart w:id="34" w:name="_Toc236818588"/>
      <w:r>
        <w:rPr>
          <w:rFonts w:ascii="Segoe UI" w:eastAsia="Times New Roman" w:hAnsi="Segoe UI" w:cs="Segoe UI"/>
          <w:lang w:val="en"/>
        </w:rPr>
        <w:t>17.4 Supported Deployment Platforms</w:t>
      </w:r>
      <w:bookmarkEnd w:id="34"/>
    </w:p>
    <w:p w14:paraId="48ECBC4E" w14:textId="77777777" w:rsidR="00DD0845" w:rsidRDefault="00DD0845">
      <w:pPr>
        <w:pStyle w:val="NormalWeb"/>
        <w:rPr>
          <w:rFonts w:ascii="Segoe UI" w:hAnsi="Segoe UI" w:cs="Segoe UI"/>
          <w:color w:val="1F2933"/>
          <w:sz w:val="21"/>
          <w:szCs w:val="21"/>
          <w:lang w:val="en"/>
        </w:rPr>
      </w:pPr>
      <w:r>
        <w:rPr>
          <w:rFonts w:ascii="Segoe UI" w:hAnsi="Segoe UI" w:cs="Segoe UI"/>
          <w:color w:val="1F2933"/>
          <w:sz w:val="21"/>
          <w:szCs w:val="21"/>
          <w:lang w:val="en"/>
        </w:rPr>
        <w:t xml:space="preserve">Under the SaaS and hybrid options, the platform is operated on </w:t>
      </w:r>
      <w:r>
        <w:rPr>
          <w:rStyle w:val="Strong"/>
          <w:rFonts w:ascii="Segoe UI" w:hAnsi="Segoe UI" w:cs="Segoe UI"/>
          <w:color w:val="1F2933"/>
          <w:sz w:val="21"/>
          <w:szCs w:val="21"/>
          <w:lang w:val="en"/>
        </w:rPr>
        <w:t>Altanfith Managed Cloud Infrastructure</w:t>
      </w:r>
      <w:r>
        <w:rPr>
          <w:rFonts w:ascii="Segoe UI" w:hAnsi="Segoe UI" w:cs="Segoe UI"/>
          <w:color w:val="1F2933"/>
          <w:sz w:val="21"/>
          <w:szCs w:val="21"/>
          <w:lang w:val="en"/>
        </w:rPr>
        <w:t>. The underlying deployment platform for each engagement is selected according to the client's IT strategy, security requirements, and data-residency requirements, from the following supported platforms:</w:t>
      </w:r>
    </w:p>
    <w:tbl>
      <w:tblPr>
        <w:tblW w:w="5000" w:type="pct"/>
        <w:tblCellMar>
          <w:top w:w="15" w:type="dxa"/>
          <w:left w:w="15" w:type="dxa"/>
          <w:bottom w:w="15" w:type="dxa"/>
          <w:right w:w="15" w:type="dxa"/>
        </w:tblCellMar>
        <w:tblLook w:val="04A0" w:firstRow="1" w:lastRow="0" w:firstColumn="1" w:lastColumn="0" w:noHBand="0" w:noVBand="1"/>
      </w:tblPr>
      <w:tblGrid>
        <w:gridCol w:w="2914"/>
        <w:gridCol w:w="6705"/>
      </w:tblGrid>
      <w:tr w:rsidR="00000000" w14:paraId="11984798"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3D00E65C" w14:textId="77777777" w:rsidR="00DD0845" w:rsidRDefault="00DD0845">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Supported Platform</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66923215" w14:textId="77777777" w:rsidR="00DD0845" w:rsidRDefault="00DD0845">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Typical Use</w:t>
            </w:r>
          </w:p>
        </w:tc>
      </w:tr>
      <w:tr w:rsidR="00000000" w14:paraId="0A49BC76"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9FF3E47" w14:textId="77777777" w:rsidR="00DD0845" w:rsidRDefault="00DD084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Microsoft Azure</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004FC23" w14:textId="77777777" w:rsidR="00DD0845" w:rsidRDefault="00DD084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Organisations standardised on Microsoft cloud services</w:t>
            </w:r>
          </w:p>
        </w:tc>
      </w:tr>
      <w:tr w:rsidR="00000000" w14:paraId="53DB26D6"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9CFA427" w14:textId="77777777" w:rsidR="00DD0845" w:rsidRDefault="00DD084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Amazon Web Services (AWS)</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DD9493B" w14:textId="77777777" w:rsidR="00DD0845" w:rsidRDefault="00DD084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Organisations standardised on AWS</w:t>
            </w:r>
          </w:p>
        </w:tc>
      </w:tr>
      <w:tr w:rsidR="00000000" w14:paraId="18257133"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96DC7BF" w14:textId="77777777" w:rsidR="00DD0845" w:rsidRDefault="00DD084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Google Cloud Platform (GCP)</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394A25C" w14:textId="77777777" w:rsidR="00DD0845" w:rsidRDefault="00DD084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Organisations standardised on Google cloud services</w:t>
            </w:r>
          </w:p>
        </w:tc>
      </w:tr>
      <w:tr w:rsidR="00000000" w14:paraId="67FF9543"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F7479D5" w14:textId="77777777" w:rsidR="00DD0845" w:rsidRDefault="00DD084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lastRenderedPageBreak/>
              <w:t>Oman Data Park</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272C515" w14:textId="77777777" w:rsidR="00DD0845" w:rsidRDefault="00DD084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In-country hosting where data residency within the Sultanate of Oman is required</w:t>
            </w:r>
          </w:p>
        </w:tc>
      </w:tr>
      <w:tr w:rsidR="00000000" w14:paraId="0D04DAED"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30E14FD" w14:textId="77777777" w:rsidR="00DD0845" w:rsidRDefault="00DD084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Private Cloud</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E480C18" w14:textId="77777777" w:rsidR="00DD0845" w:rsidRDefault="00DD084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Client-selected private cloud environments</w:t>
            </w:r>
          </w:p>
        </w:tc>
      </w:tr>
      <w:tr w:rsidR="00000000" w14:paraId="6CB1ADD9"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E4F6049" w14:textId="77777777" w:rsidR="00DD0845" w:rsidRDefault="00DD084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Client On-Premises Infrastructure</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62D8E1D" w14:textId="77777777" w:rsidR="00DD0845" w:rsidRDefault="00DD084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Fully client-hosted deployment, as described in Section 17.2</w:t>
            </w:r>
          </w:p>
        </w:tc>
      </w:tr>
    </w:tbl>
    <w:p w14:paraId="77674A53" w14:textId="77777777" w:rsidR="00DD0845" w:rsidRDefault="00DD0845">
      <w:pPr>
        <w:pStyle w:val="muted"/>
        <w:spacing w:before="120" w:beforeAutospacing="0" w:after="120" w:afterAutospacing="0"/>
        <w:rPr>
          <w:rFonts w:ascii="Segoe UI" w:hAnsi="Segoe UI" w:cs="Segoe UI"/>
          <w:lang w:val="en"/>
        </w:rPr>
      </w:pPr>
      <w:r>
        <w:rPr>
          <w:rFonts w:ascii="Segoe UI" w:hAnsi="Segoe UI" w:cs="Segoe UI"/>
          <w:lang w:val="en"/>
        </w:rPr>
        <w:t xml:space="preserve">The deployment platform selected for </w:t>
      </w:r>
      <w:r>
        <w:rPr>
          <w:rStyle w:val="Strong"/>
          <w:rFonts w:ascii="Segoe UI" w:hAnsi="Segoe UI" w:cs="Segoe UI"/>
          <w:lang w:val="en"/>
        </w:rPr>
        <w:t>PDO</w:t>
      </w:r>
      <w:r>
        <w:rPr>
          <w:rFonts w:ascii="Segoe UI" w:hAnsi="Segoe UI" w:cs="Segoe UI"/>
          <w:lang w:val="en"/>
        </w:rPr>
        <w:t xml:space="preserve"> is confirmed during discovery and infrastructure assessment (Section 23, Phases 1–2).</w:t>
      </w:r>
    </w:p>
    <w:p w14:paraId="509B52F4" w14:textId="77777777" w:rsidR="00DD0845" w:rsidRDefault="00DD0845">
      <w:pPr>
        <w:pStyle w:val="Heading2"/>
        <w:rPr>
          <w:rFonts w:ascii="Segoe UI" w:eastAsia="Times New Roman" w:hAnsi="Segoe UI" w:cs="Segoe UI"/>
          <w:lang w:val="en"/>
        </w:rPr>
      </w:pPr>
      <w:bookmarkStart w:id="35" w:name="_Toc236818589"/>
      <w:r>
        <w:rPr>
          <w:rFonts w:ascii="Segoe UI" w:eastAsia="Times New Roman" w:hAnsi="Segoe UI" w:cs="Segoe UI"/>
          <w:lang w:val="en"/>
        </w:rPr>
        <w:t>17.5 Client Standard Requirements</w:t>
      </w:r>
      <w:bookmarkEnd w:id="35"/>
    </w:p>
    <w:p w14:paraId="71CA3DC5" w14:textId="77777777" w:rsidR="00DD0845" w:rsidRDefault="00DD0845">
      <w:pPr>
        <w:pStyle w:val="NormalWeb"/>
        <w:rPr>
          <w:rFonts w:ascii="Segoe UI" w:hAnsi="Segoe UI" w:cs="Segoe UI"/>
          <w:color w:val="1F2933"/>
          <w:sz w:val="21"/>
          <w:szCs w:val="21"/>
          <w:lang w:val="en"/>
        </w:rPr>
      </w:pPr>
      <w:r>
        <w:rPr>
          <w:rFonts w:ascii="Segoe UI" w:hAnsi="Segoe UI" w:cs="Segoe UI"/>
          <w:color w:val="1F2933"/>
          <w:sz w:val="21"/>
          <w:szCs w:val="21"/>
          <w:lang w:val="en"/>
        </w:rPr>
        <w:t xml:space="preserve">The final solution will be designed, configured, and deployed in accordance with </w:t>
      </w:r>
      <w:r>
        <w:rPr>
          <w:rStyle w:val="Strong"/>
          <w:rFonts w:ascii="Segoe UI" w:hAnsi="Segoe UI" w:cs="Segoe UI"/>
          <w:color w:val="1F2933"/>
          <w:sz w:val="21"/>
          <w:szCs w:val="21"/>
          <w:lang w:val="en"/>
        </w:rPr>
        <w:t>PDO</w:t>
      </w:r>
      <w:r>
        <w:rPr>
          <w:rFonts w:ascii="Segoe UI" w:hAnsi="Segoe UI" w:cs="Segoe UI"/>
          <w:color w:val="1F2933"/>
          <w:sz w:val="21"/>
          <w:szCs w:val="21"/>
          <w:lang w:val="en"/>
        </w:rPr>
        <w:t xml:space="preserve">'s approved enterprise standards and technical requirements identified during the Discovery and Technical Assessment phases (Section 23, Phases 1–2). The following are confirmed with </w:t>
      </w:r>
      <w:r>
        <w:rPr>
          <w:rStyle w:val="Strong"/>
          <w:rFonts w:ascii="Segoe UI" w:hAnsi="Segoe UI" w:cs="Segoe UI"/>
          <w:color w:val="1F2933"/>
          <w:sz w:val="21"/>
          <w:szCs w:val="21"/>
          <w:lang w:val="en"/>
        </w:rPr>
        <w:t>PDO</w:t>
      </w:r>
      <w:r>
        <w:rPr>
          <w:rFonts w:ascii="Segoe UI" w:hAnsi="Segoe UI" w:cs="Segoe UI"/>
          <w:color w:val="1F2933"/>
          <w:sz w:val="21"/>
          <w:szCs w:val="21"/>
          <w:lang w:val="en"/>
        </w:rPr>
        <w:t xml:space="preserve"> before implementation:</w:t>
      </w:r>
    </w:p>
    <w:tbl>
      <w:tblPr>
        <w:tblW w:w="5000" w:type="pct"/>
        <w:tblCellMar>
          <w:top w:w="15" w:type="dxa"/>
          <w:left w:w="15" w:type="dxa"/>
          <w:bottom w:w="15" w:type="dxa"/>
          <w:right w:w="15" w:type="dxa"/>
        </w:tblCellMar>
        <w:tblLook w:val="04A0" w:firstRow="1" w:lastRow="0" w:firstColumn="1" w:lastColumn="0" w:noHBand="0" w:noVBand="1"/>
      </w:tblPr>
      <w:tblGrid>
        <w:gridCol w:w="4781"/>
        <w:gridCol w:w="4838"/>
      </w:tblGrid>
      <w:tr w:rsidR="00000000" w14:paraId="267DF2F7"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6B09451" w14:textId="77777777" w:rsidR="00DD0845" w:rsidRDefault="00DD084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Infrastructure Standards</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F36DB0A" w14:textId="77777777" w:rsidR="00DD0845" w:rsidRDefault="00DD084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Hosting Standards</w:t>
            </w:r>
          </w:p>
        </w:tc>
      </w:tr>
      <w:tr w:rsidR="00000000" w14:paraId="77FE943D"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8DEA999" w14:textId="77777777" w:rsidR="00DD0845" w:rsidRDefault="00DD084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Network Requirements</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11D3172" w14:textId="77777777" w:rsidR="00DD0845" w:rsidRDefault="00DD084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Cybersecurity Requirements</w:t>
            </w:r>
          </w:p>
        </w:tc>
      </w:tr>
      <w:tr w:rsidR="00000000" w14:paraId="059D64AC"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C89E057" w14:textId="77777777" w:rsidR="00DD0845" w:rsidRDefault="00DD084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Identity &amp; Access Management Standards</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070774B" w14:textId="77777777" w:rsidR="00DD0845" w:rsidRDefault="00DD084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Integration Standards</w:t>
            </w:r>
          </w:p>
        </w:tc>
      </w:tr>
      <w:tr w:rsidR="00000000" w14:paraId="3C70B852"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22BC798" w14:textId="77777777" w:rsidR="00DD0845" w:rsidRDefault="00DD084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API Standards</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494D308" w14:textId="77777777" w:rsidR="00DD0845" w:rsidRDefault="00DD084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Data Residency Requirements</w:t>
            </w:r>
          </w:p>
        </w:tc>
      </w:tr>
      <w:tr w:rsidR="00000000" w14:paraId="32DB0F22"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B5BE72C" w14:textId="77777777" w:rsidR="00DD0845" w:rsidRDefault="00DD084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Data Classification Requirements</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FC06478" w14:textId="77777777" w:rsidR="00DD0845" w:rsidRDefault="00DD084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Backup &amp; Disaster Recovery Requirements</w:t>
            </w:r>
          </w:p>
        </w:tc>
      </w:tr>
      <w:tr w:rsidR="00000000" w14:paraId="61AECB98"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8E06664" w14:textId="77777777" w:rsidR="00DD0845" w:rsidRDefault="00DD084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 xml:space="preserve">Monitoring &amp; </w:t>
            </w:r>
            <w:r>
              <w:rPr>
                <w:rFonts w:ascii="Segoe UI" w:eastAsia="Times New Roman" w:hAnsi="Segoe UI" w:cs="Segoe UI"/>
                <w:color w:val="1F2933"/>
                <w:sz w:val="19"/>
                <w:szCs w:val="19"/>
              </w:rPr>
              <w:t>Logging Standards</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3C4D867" w14:textId="77777777" w:rsidR="00DD0845" w:rsidRDefault="00DD084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Compliance Requirements</w:t>
            </w:r>
          </w:p>
        </w:tc>
      </w:tr>
      <w:tr w:rsidR="00000000" w14:paraId="5C6237C3"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9C580E1" w14:textId="77777777" w:rsidR="00DD0845" w:rsidRDefault="00DD084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Business Continuity Requirements</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8EDF879" w14:textId="77777777" w:rsidR="00DD0845" w:rsidRDefault="00DD084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High Availability Requirements</w:t>
            </w:r>
          </w:p>
        </w:tc>
      </w:tr>
      <w:tr w:rsidR="00000000" w14:paraId="420FC9CE"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F020CC8" w14:textId="77777777" w:rsidR="00DD0845" w:rsidRDefault="00DD084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Performance Requirements</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CB11F6F" w14:textId="77777777" w:rsidR="00DD0845" w:rsidRDefault="00DD084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Operational Support Requirements</w:t>
            </w:r>
          </w:p>
        </w:tc>
      </w:tr>
    </w:tbl>
    <w:p w14:paraId="72BDAD90" w14:textId="77777777" w:rsidR="00DD0845" w:rsidRDefault="00DD0845">
      <w:pPr>
        <w:pStyle w:val="muted"/>
        <w:spacing w:before="120" w:beforeAutospacing="0" w:after="120" w:afterAutospacing="0"/>
        <w:rPr>
          <w:rFonts w:ascii="Segoe UI" w:hAnsi="Segoe UI" w:cs="Segoe UI"/>
          <w:lang w:val="en"/>
        </w:rPr>
      </w:pPr>
      <w:r>
        <w:rPr>
          <w:rFonts w:ascii="Segoe UI" w:hAnsi="Segoe UI" w:cs="Segoe UI"/>
          <w:lang w:val="en"/>
        </w:rPr>
        <w:t xml:space="preserve">These requirements apply regardless of the deployment model selected Altanfith Managed Cloud Infrastructure, client on-premises infrastructure, or a hybrid deployment and implementation always aligns with </w:t>
      </w:r>
      <w:r>
        <w:rPr>
          <w:rStyle w:val="Strong"/>
          <w:rFonts w:ascii="Segoe UI" w:hAnsi="Segoe UI" w:cs="Segoe UI"/>
          <w:lang w:val="en"/>
        </w:rPr>
        <w:t>PDO</w:t>
      </w:r>
      <w:r>
        <w:rPr>
          <w:rFonts w:ascii="Segoe UI" w:hAnsi="Segoe UI" w:cs="Segoe UI"/>
          <w:lang w:val="en"/>
        </w:rPr>
        <w:t>'s approved IT policies, security standards, governance framework, and operational procedures.</w:t>
      </w:r>
    </w:p>
    <w:p w14:paraId="71B86352" w14:textId="77777777" w:rsidR="00DD0845" w:rsidRDefault="00DD0845">
      <w:pPr>
        <w:pStyle w:val="Heading1"/>
        <w:rPr>
          <w:rFonts w:ascii="Segoe UI" w:eastAsia="Times New Roman" w:hAnsi="Segoe UI" w:cs="Segoe UI"/>
          <w:lang w:val="en"/>
        </w:rPr>
      </w:pPr>
      <w:bookmarkStart w:id="36" w:name="_Toc236818590"/>
      <w:r>
        <w:rPr>
          <w:rFonts w:ascii="Segoe UI" w:eastAsia="Times New Roman" w:hAnsi="Segoe UI" w:cs="Segoe UI"/>
          <w:lang w:val="en"/>
        </w:rPr>
        <w:lastRenderedPageBreak/>
        <w:t>18. Cybersecurity</w:t>
      </w:r>
      <w:bookmarkEnd w:id="36"/>
    </w:p>
    <w:p w14:paraId="49C7444A" w14:textId="77777777" w:rsidR="00DD0845" w:rsidRDefault="00DD0845">
      <w:pPr>
        <w:pStyle w:val="NormalWeb"/>
        <w:rPr>
          <w:rFonts w:ascii="Segoe UI" w:hAnsi="Segoe UI" w:cs="Segoe UI"/>
          <w:color w:val="1F2933"/>
          <w:sz w:val="21"/>
          <w:szCs w:val="21"/>
          <w:lang w:val="en"/>
        </w:rPr>
      </w:pPr>
      <w:r>
        <w:rPr>
          <w:rFonts w:ascii="Segoe UI" w:hAnsi="Segoe UI" w:cs="Segoe UI"/>
          <w:color w:val="1F2933"/>
          <w:sz w:val="21"/>
          <w:szCs w:val="21"/>
          <w:lang w:val="en"/>
        </w:rPr>
        <w:t xml:space="preserve">The Live Quiz Platform is designed with cybersecurity as a foundational concern rather than an add-on, and its controls are developed with awareness of the OWASP Top 10. At the same time, we are deliberate about how we describe our security posture: the statements in this section describe how the platform is designed and configured, not a formal certification, and final acceptance of the security architecture remains subject to </w:t>
      </w:r>
      <w:r>
        <w:rPr>
          <w:rStyle w:val="Strong"/>
          <w:rFonts w:ascii="Segoe UI" w:hAnsi="Segoe UI" w:cs="Segoe UI"/>
          <w:color w:val="1F2933"/>
          <w:sz w:val="21"/>
          <w:szCs w:val="21"/>
          <w:lang w:val="en"/>
        </w:rPr>
        <w:t>PDO</w:t>
      </w:r>
      <w:r>
        <w:rPr>
          <w:rFonts w:ascii="Segoe UI" w:hAnsi="Segoe UI" w:cs="Segoe UI"/>
          <w:color w:val="1F2933"/>
          <w:sz w:val="21"/>
          <w:szCs w:val="21"/>
          <w:lang w:val="en"/>
        </w:rPr>
        <w:t>'s own cybersecurity assessment.</w:t>
      </w:r>
    </w:p>
    <w:tbl>
      <w:tblPr>
        <w:tblW w:w="5000" w:type="pct"/>
        <w:tblCellMar>
          <w:top w:w="15" w:type="dxa"/>
          <w:left w:w="15" w:type="dxa"/>
          <w:bottom w:w="15" w:type="dxa"/>
          <w:right w:w="15" w:type="dxa"/>
        </w:tblCellMar>
        <w:tblLook w:val="04A0" w:firstRow="1" w:lastRow="0" w:firstColumn="1" w:lastColumn="0" w:noHBand="0" w:noVBand="1"/>
      </w:tblPr>
      <w:tblGrid>
        <w:gridCol w:w="1718"/>
        <w:gridCol w:w="7901"/>
      </w:tblGrid>
      <w:tr w:rsidR="00000000" w14:paraId="6A962385"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7C939C54" w14:textId="77777777" w:rsidR="00DD0845" w:rsidRDefault="00DD0845">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Domain</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45E12D5D" w14:textId="77777777" w:rsidR="00DD0845" w:rsidRDefault="00DD0845">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Controls</w:t>
            </w:r>
          </w:p>
        </w:tc>
      </w:tr>
      <w:tr w:rsidR="00000000" w14:paraId="679CAB28"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CDDA43F" w14:textId="77777777" w:rsidR="00DD0845" w:rsidRDefault="00DD084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1. Encryption &amp; transport</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DF2D32F" w14:textId="77777777" w:rsidR="00DD0845" w:rsidRDefault="00DD084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HTTPS/TLS; encryption in transit; encryption at rest where applicable; backup encryption</w:t>
            </w:r>
          </w:p>
        </w:tc>
      </w:tr>
      <w:tr w:rsidR="00000000" w14:paraId="52B76BBA"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05F0BC1" w14:textId="77777777" w:rsidR="00DD0845" w:rsidRDefault="00DD084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2. Identity &amp; access</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952A601" w14:textId="77777777" w:rsidR="00DD0845" w:rsidRDefault="00DD084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Secure (bcrypt) password hashing; role-based access control (RBAC); least-privilege access; strong password policy; multi-factor authentication (</w:t>
            </w:r>
            <w:r>
              <w:rPr>
                <w:rStyle w:val="badge-opt1"/>
                <w:rFonts w:ascii="Segoe UI" w:eastAsia="Times New Roman" w:hAnsi="Segoe UI" w:cs="Segoe UI"/>
                <w:sz w:val="19"/>
                <w:szCs w:val="19"/>
              </w:rPr>
              <w:t>Optional</w:t>
            </w:r>
            <w:r>
              <w:rPr>
                <w:rFonts w:ascii="Segoe UI" w:eastAsia="Times New Roman" w:hAnsi="Segoe UI" w:cs="Segoe UI"/>
                <w:color w:val="1F2933"/>
                <w:sz w:val="19"/>
                <w:szCs w:val="19"/>
              </w:rPr>
              <w:t>); session management; token expiration; secure API authentication; user account deactivation; regular access reviews; role-validated host-only operations</w:t>
            </w:r>
          </w:p>
        </w:tc>
      </w:tr>
      <w:tr w:rsidR="00000000" w14:paraId="55F93D83"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1AC8DFE" w14:textId="77777777" w:rsidR="00DD0845" w:rsidRDefault="00DD084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3. Application security</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3D037CB" w14:textId="77777777" w:rsidR="00DD0845" w:rsidRDefault="00DD084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API rate limiting; input validation; output encoding; protection against common web vulnerabilities; secure development practices; developed with awareness of the OWASP Top 10; secure API configuration</w:t>
            </w:r>
          </w:p>
        </w:tc>
      </w:tr>
      <w:tr w:rsidR="00000000" w14:paraId="7AE9D637"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5B9B177" w14:textId="77777777" w:rsidR="00DD0845" w:rsidRDefault="00DD084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4. Audit &amp; monitoring</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FDA0B21" w14:textId="77777777" w:rsidR="00DD0845" w:rsidRDefault="00DD084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Audit logs of administrative actions; login logs; failed-login monitoring; data-access logging; monitoring &amp; alerting; log retention (audit and security logs retained for 12 months by default; see Section 19)</w:t>
            </w:r>
          </w:p>
        </w:tc>
      </w:tr>
      <w:tr w:rsidR="00000000" w14:paraId="75453060"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7CBE507" w14:textId="77777777" w:rsidR="00DD0845" w:rsidRDefault="00DD084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5. Data lifecycle &amp; resilience</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41E30DB" w14:textId="77777777" w:rsidR="00DD0845" w:rsidRDefault="00DD084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Backup policy; backup retention; disaster recovery planning; business continuity planning; data retention rules; data deletion and export procedures expanded in Section 19</w:t>
            </w:r>
          </w:p>
        </w:tc>
      </w:tr>
      <w:tr w:rsidR="00000000" w14:paraId="167DED30"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A5DC583" w14:textId="77777777" w:rsidR="00DD0845" w:rsidRDefault="00DD084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6. Infrastructure &amp; operations</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A6F2F7E" w14:textId="77777777" w:rsidR="00DD0845" w:rsidRDefault="00DD084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Secure environment configuration; firewall configuration; network segmentation (on-premises); row-level data isolation in PostgreSQL; database access restrictions; secrets management; environment-variable management; secure source-code repository; separated dev/test/prod environments</w:t>
            </w:r>
          </w:p>
        </w:tc>
      </w:tr>
      <w:tr w:rsidR="00000000" w14:paraId="675A296F"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800FA04" w14:textId="77777777" w:rsidR="00DD0845" w:rsidRDefault="00DD084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7. Process</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8845267" w14:textId="77777777" w:rsidR="00DD0845" w:rsidRDefault="00DD084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Change management; incident response; security incident notification; data-breach escalation; secure release process; security patching; vulnerability assessment; penetration testing (</w:t>
            </w:r>
            <w:r>
              <w:rPr>
                <w:rStyle w:val="badge-opt1"/>
                <w:rFonts w:ascii="Segoe UI" w:eastAsia="Times New Roman" w:hAnsi="Segoe UI" w:cs="Segoe UI"/>
                <w:sz w:val="19"/>
                <w:szCs w:val="19"/>
              </w:rPr>
              <w:t>Optional service</w:t>
            </w:r>
            <w:r>
              <w:rPr>
                <w:rFonts w:ascii="Segoe UI" w:eastAsia="Times New Roman" w:hAnsi="Segoe UI" w:cs="Segoe UI"/>
                <w:color w:val="1F2933"/>
                <w:sz w:val="19"/>
                <w:szCs w:val="19"/>
              </w:rPr>
              <w:t>); client-approved security architecture</w:t>
            </w:r>
          </w:p>
        </w:tc>
      </w:tr>
    </w:tbl>
    <w:p w14:paraId="08F4765F" w14:textId="77777777" w:rsidR="00DD0845" w:rsidRDefault="00DD0845">
      <w:pPr>
        <w:pStyle w:val="NormalWeb"/>
        <w:rPr>
          <w:rFonts w:ascii="Segoe UI" w:hAnsi="Segoe UI" w:cs="Segoe UI"/>
          <w:color w:val="1F2933"/>
          <w:sz w:val="21"/>
          <w:szCs w:val="21"/>
          <w:lang w:val="en"/>
        </w:rPr>
      </w:pPr>
      <w:r>
        <w:rPr>
          <w:rFonts w:ascii="Segoe UI" w:hAnsi="Segoe UI" w:cs="Segoe UI"/>
          <w:color w:val="1F2933"/>
          <w:sz w:val="21"/>
          <w:szCs w:val="21"/>
          <w:lang w:val="en"/>
        </w:rPr>
        <w:t xml:space="preserve">These controls are designed to align with recognised good practice and with awareness of the OWASP Top 10 not represented as certified or compliant. Final acceptance is confirmed through </w:t>
      </w:r>
      <w:r>
        <w:rPr>
          <w:rStyle w:val="Strong"/>
          <w:rFonts w:ascii="Segoe UI" w:hAnsi="Segoe UI" w:cs="Segoe UI"/>
          <w:color w:val="1F2933"/>
          <w:sz w:val="21"/>
          <w:szCs w:val="21"/>
          <w:lang w:val="en"/>
        </w:rPr>
        <w:t>PDO</w:t>
      </w:r>
      <w:r>
        <w:rPr>
          <w:rFonts w:ascii="Segoe UI" w:hAnsi="Segoe UI" w:cs="Segoe UI"/>
          <w:color w:val="1F2933"/>
          <w:sz w:val="21"/>
          <w:szCs w:val="21"/>
          <w:lang w:val="en"/>
        </w:rPr>
        <w:t xml:space="preserve">'s own security assessment (Phase 3, Section 23); the security architecture is only finalised once client-approved. Formal penetration testing is available as an </w:t>
      </w:r>
      <w:r>
        <w:rPr>
          <w:rStyle w:val="badge-opt1"/>
          <w:rFonts w:ascii="Segoe UI" w:hAnsi="Segoe UI" w:cs="Segoe UI"/>
          <w:sz w:val="21"/>
          <w:szCs w:val="21"/>
          <w:lang w:val="en"/>
        </w:rPr>
        <w:t>optional service</w:t>
      </w:r>
      <w:r>
        <w:rPr>
          <w:rFonts w:ascii="Segoe UI" w:hAnsi="Segoe UI" w:cs="Segoe UI"/>
          <w:color w:val="1F2933"/>
          <w:sz w:val="21"/>
          <w:szCs w:val="21"/>
          <w:lang w:val="en"/>
        </w:rPr>
        <w:t>, quoted separately (Section 31); it is not included in the base engagement.</w:t>
      </w:r>
    </w:p>
    <w:p w14:paraId="256DD555" w14:textId="77777777" w:rsidR="00DD0845" w:rsidRDefault="00DD0845">
      <w:pPr>
        <w:pStyle w:val="NormalWeb"/>
        <w:rPr>
          <w:rFonts w:ascii="Segoe UI" w:hAnsi="Segoe UI" w:cs="Segoe UI"/>
          <w:color w:val="1F2933"/>
          <w:sz w:val="21"/>
          <w:szCs w:val="21"/>
          <w:lang w:val="en"/>
        </w:rPr>
      </w:pPr>
      <w:r>
        <w:rPr>
          <w:rStyle w:val="Strong"/>
          <w:rFonts w:ascii="Segoe UI" w:hAnsi="Segoe UI" w:cs="Segoe UI"/>
          <w:color w:val="1F2933"/>
          <w:sz w:val="21"/>
          <w:szCs w:val="21"/>
          <w:lang w:val="en"/>
        </w:rPr>
        <w:t>Compliance alignment.</w:t>
      </w:r>
      <w:r>
        <w:rPr>
          <w:rFonts w:ascii="Segoe UI" w:hAnsi="Segoe UI" w:cs="Segoe UI"/>
          <w:color w:val="1F2933"/>
          <w:sz w:val="21"/>
          <w:szCs w:val="21"/>
          <w:lang w:val="en"/>
        </w:rPr>
        <w:t xml:space="preserve"> The platform is designed to align with the Oman Personal Data Protection Law (Royal Decree 6/2022) and can be configured to support </w:t>
      </w:r>
      <w:r>
        <w:rPr>
          <w:rStyle w:val="Strong"/>
          <w:rFonts w:ascii="Segoe UI" w:hAnsi="Segoe UI" w:cs="Segoe UI"/>
          <w:color w:val="1F2933"/>
          <w:sz w:val="21"/>
          <w:szCs w:val="21"/>
          <w:lang w:val="en"/>
        </w:rPr>
        <w:t>PDO</w:t>
      </w:r>
      <w:r>
        <w:rPr>
          <w:rFonts w:ascii="Segoe UI" w:hAnsi="Segoe UI" w:cs="Segoe UI"/>
          <w:color w:val="1F2933"/>
          <w:sz w:val="21"/>
          <w:szCs w:val="21"/>
          <w:lang w:val="en"/>
        </w:rPr>
        <w:t xml:space="preserve">'s information security requirements. Its </w:t>
      </w:r>
      <w:r>
        <w:rPr>
          <w:rFonts w:ascii="Segoe UI" w:hAnsi="Segoe UI" w:cs="Segoe UI"/>
          <w:color w:val="1F2933"/>
          <w:sz w:val="21"/>
          <w:szCs w:val="21"/>
          <w:lang w:val="en"/>
        </w:rPr>
        <w:lastRenderedPageBreak/>
        <w:t xml:space="preserve">controls are designed to align with ISO/IEC 27001 control themes, the OWASP Application Security Verification Standard (ASVS), and the NIST Cybersecurity Framework, where applicable. These statements describe design intent and configurability rather than certification or formal accreditation, and remain subject to </w:t>
      </w:r>
      <w:r>
        <w:rPr>
          <w:rStyle w:val="Strong"/>
          <w:rFonts w:ascii="Segoe UI" w:hAnsi="Segoe UI" w:cs="Segoe UI"/>
          <w:color w:val="1F2933"/>
          <w:sz w:val="21"/>
          <w:szCs w:val="21"/>
          <w:lang w:val="en"/>
        </w:rPr>
        <w:t>PDO</w:t>
      </w:r>
      <w:r>
        <w:rPr>
          <w:rFonts w:ascii="Segoe UI" w:hAnsi="Segoe UI" w:cs="Segoe UI"/>
          <w:color w:val="1F2933"/>
          <w:sz w:val="21"/>
          <w:szCs w:val="21"/>
          <w:lang w:val="en"/>
        </w:rPr>
        <w:t>'s own security assessment (Section 23, Phase 3).</w:t>
      </w:r>
    </w:p>
    <w:p w14:paraId="019DE7EA" w14:textId="77777777" w:rsidR="00DD0845" w:rsidRDefault="00DD0845">
      <w:pPr>
        <w:pStyle w:val="Heading1"/>
        <w:rPr>
          <w:rFonts w:ascii="Segoe UI" w:eastAsia="Times New Roman" w:hAnsi="Segoe UI" w:cs="Segoe UI"/>
          <w:lang w:val="en"/>
        </w:rPr>
      </w:pPr>
      <w:bookmarkStart w:id="37" w:name="_Toc236818591"/>
      <w:r>
        <w:rPr>
          <w:rFonts w:ascii="Segoe UI" w:eastAsia="Times New Roman" w:hAnsi="Segoe UI" w:cs="Segoe UI"/>
          <w:lang w:val="en"/>
        </w:rPr>
        <w:t>19. Data Protection</w:t>
      </w:r>
      <w:bookmarkEnd w:id="37"/>
    </w:p>
    <w:p w14:paraId="21D69ACE" w14:textId="77777777" w:rsidR="00DD0845" w:rsidRDefault="00DD0845">
      <w:pPr>
        <w:pStyle w:val="NormalWeb"/>
        <w:rPr>
          <w:rFonts w:ascii="Segoe UI" w:hAnsi="Segoe UI" w:cs="Segoe UI"/>
          <w:color w:val="1F2933"/>
          <w:sz w:val="21"/>
          <w:szCs w:val="21"/>
          <w:lang w:val="en"/>
        </w:rPr>
      </w:pPr>
      <w:r>
        <w:rPr>
          <w:rFonts w:ascii="Segoe UI" w:hAnsi="Segoe UI" w:cs="Segoe UI"/>
          <w:color w:val="1F2933"/>
          <w:sz w:val="21"/>
          <w:szCs w:val="21"/>
          <w:lang w:val="en"/>
        </w:rPr>
        <w:t xml:space="preserve">Data protection builds on the data lifecycle and resilience controls introduced in Section 18 (Domain 5), and describes, in more detail, how </w:t>
      </w:r>
      <w:r>
        <w:rPr>
          <w:rStyle w:val="Strong"/>
          <w:rFonts w:ascii="Segoe UI" w:hAnsi="Segoe UI" w:cs="Segoe UI"/>
          <w:color w:val="1F2933"/>
          <w:sz w:val="21"/>
          <w:szCs w:val="21"/>
          <w:lang w:val="en"/>
        </w:rPr>
        <w:t>PDO</w:t>
      </w:r>
      <w:r>
        <w:rPr>
          <w:rFonts w:ascii="Segoe UI" w:hAnsi="Segoe UI" w:cs="Segoe UI"/>
          <w:color w:val="1F2933"/>
          <w:sz w:val="21"/>
          <w:szCs w:val="21"/>
          <w:lang w:val="en"/>
        </w:rPr>
        <w:t xml:space="preserve">'s data is backed up, retained, deleted, and exported. Availability and data-durability commitments are not presented as absolutes; they are defined in the agreed SLA, and the platform is designed to align with sound backup, retention, and recovery practice within the parameters agreed with </w:t>
      </w:r>
      <w:r>
        <w:rPr>
          <w:rStyle w:val="Strong"/>
          <w:rFonts w:ascii="Segoe UI" w:hAnsi="Segoe UI" w:cs="Segoe UI"/>
          <w:color w:val="1F2933"/>
          <w:sz w:val="21"/>
          <w:szCs w:val="21"/>
          <w:lang w:val="en"/>
        </w:rPr>
        <w:t>PDO</w:t>
      </w:r>
      <w:r>
        <w:rPr>
          <w:rFonts w:ascii="Segoe UI" w:hAnsi="Segoe UI" w:cs="Segoe UI"/>
          <w:color w:val="1F2933"/>
          <w:sz w:val="21"/>
          <w:szCs w:val="21"/>
          <w:lang w:val="en"/>
        </w:rPr>
        <w:t>.</w:t>
      </w:r>
    </w:p>
    <w:tbl>
      <w:tblPr>
        <w:tblW w:w="5000" w:type="pct"/>
        <w:tblCellMar>
          <w:top w:w="15" w:type="dxa"/>
          <w:left w:w="15" w:type="dxa"/>
          <w:bottom w:w="15" w:type="dxa"/>
          <w:right w:w="15" w:type="dxa"/>
        </w:tblCellMar>
        <w:tblLook w:val="04A0" w:firstRow="1" w:lastRow="0" w:firstColumn="1" w:lastColumn="0" w:noHBand="0" w:noVBand="1"/>
      </w:tblPr>
      <w:tblGrid>
        <w:gridCol w:w="1753"/>
        <w:gridCol w:w="7866"/>
      </w:tblGrid>
      <w:tr w:rsidR="00000000" w14:paraId="1F1E4D3F"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40FD9D6A" w14:textId="77777777" w:rsidR="00DD0845" w:rsidRDefault="00DD0845">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Aspect</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5C8CC2E9" w14:textId="77777777" w:rsidR="00DD0845" w:rsidRDefault="00DD0845">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Approach</w:t>
            </w:r>
          </w:p>
        </w:tc>
      </w:tr>
      <w:tr w:rsidR="00000000" w14:paraId="6C830BF7"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886333D" w14:textId="77777777" w:rsidR="00DD0845" w:rsidRDefault="00DD084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Backups</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F68A4B1" w14:textId="77777777" w:rsidR="00DD0845" w:rsidRDefault="00DD084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Operated under a defined backup policy; frequency, encryption, and retention arrangements are confirmed as part of the applicable deployment option (Section 17) and the commercial agreement</w:t>
            </w:r>
          </w:p>
        </w:tc>
      </w:tr>
      <w:tr w:rsidR="00000000" w14:paraId="34390A9F"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A6EF1B2" w14:textId="77777777" w:rsidR="00DD0845" w:rsidRDefault="00DD084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Retention</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D3B3A52" w14:textId="77777777" w:rsidR="00DD0845" w:rsidRDefault="00DD084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 xml:space="preserve">Session results and participant records are retained for </w:t>
            </w:r>
            <w:r>
              <w:rPr>
                <w:rStyle w:val="Strong"/>
                <w:rFonts w:ascii="Segoe UI" w:eastAsia="Times New Roman" w:hAnsi="Segoe UI" w:cs="Segoe UI"/>
                <w:color w:val="1F2933"/>
                <w:sz w:val="19"/>
                <w:szCs w:val="19"/>
              </w:rPr>
              <w:t>24 months</w:t>
            </w:r>
            <w:r>
              <w:rPr>
                <w:rFonts w:ascii="Segoe UI" w:eastAsia="Times New Roman" w:hAnsi="Segoe UI" w:cs="Segoe UI"/>
                <w:color w:val="1F2933"/>
                <w:sz w:val="19"/>
                <w:szCs w:val="19"/>
              </w:rPr>
              <w:t xml:space="preserve">, and audit and security logs for </w:t>
            </w:r>
            <w:r>
              <w:rPr>
                <w:rStyle w:val="Strong"/>
                <w:rFonts w:ascii="Segoe UI" w:eastAsia="Times New Roman" w:hAnsi="Segoe UI" w:cs="Segoe UI"/>
                <w:color w:val="1F2933"/>
                <w:sz w:val="19"/>
                <w:szCs w:val="19"/>
              </w:rPr>
              <w:t>12 months</w:t>
            </w:r>
            <w:r>
              <w:rPr>
                <w:rFonts w:ascii="Segoe UI" w:eastAsia="Times New Roman" w:hAnsi="Segoe UI" w:cs="Segoe UI"/>
                <w:color w:val="1F2933"/>
                <w:sz w:val="19"/>
                <w:szCs w:val="19"/>
              </w:rPr>
              <w:t xml:space="preserve"> these are </w:t>
            </w:r>
            <w:r>
              <w:rPr>
                <w:rStyle w:val="Strong"/>
                <w:rFonts w:ascii="Segoe UI" w:eastAsia="Times New Roman" w:hAnsi="Segoe UI" w:cs="Segoe UI"/>
                <w:color w:val="1F2933"/>
                <w:sz w:val="19"/>
                <w:szCs w:val="19"/>
              </w:rPr>
              <w:t>default periods, configurable to PDO's own retention policy</w:t>
            </w:r>
            <w:r>
              <w:rPr>
                <w:rFonts w:ascii="Segoe UI" w:eastAsia="Times New Roman" w:hAnsi="Segoe UI" w:cs="Segoe UI"/>
                <w:color w:val="1F2933"/>
                <w:sz w:val="19"/>
                <w:szCs w:val="19"/>
              </w:rPr>
              <w:t xml:space="preserve"> according to its governance, regulatory, and business requirements, subject to confirmation during discovery</w:t>
            </w:r>
          </w:p>
        </w:tc>
      </w:tr>
      <w:tr w:rsidR="00000000" w14:paraId="67C83B5B"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B593D66" w14:textId="77777777" w:rsidR="00DD0845" w:rsidRDefault="00DD084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Deletion</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995180A" w14:textId="77777777" w:rsidR="00DD0845" w:rsidRDefault="00DD084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Follows a defined procedure: soft-delete with archive is available at the content level (Section 11.5); permanent deletion procedures, including at contract termination, are defined in the commercial agreement</w:t>
            </w:r>
          </w:p>
        </w:tc>
      </w:tr>
      <w:tr w:rsidR="00000000" w14:paraId="4DA71017"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799F87D" w14:textId="77777777" w:rsidR="00DD0845" w:rsidRDefault="00DD084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Export</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8DE9280" w14:textId="77777777" w:rsidR="00DD0845" w:rsidRDefault="00DD084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 xml:space="preserve">Available on request, and provided as a standard step at contract termination, in an agreed format, so </w:t>
            </w:r>
            <w:r>
              <w:rPr>
                <w:rStyle w:val="Strong"/>
                <w:rFonts w:ascii="Segoe UI" w:eastAsia="Times New Roman" w:hAnsi="Segoe UI" w:cs="Segoe UI"/>
                <w:color w:val="1F2933"/>
                <w:sz w:val="19"/>
                <w:szCs w:val="19"/>
              </w:rPr>
              <w:t>PDO</w:t>
            </w:r>
            <w:r>
              <w:rPr>
                <w:rFonts w:ascii="Segoe UI" w:eastAsia="Times New Roman" w:hAnsi="Segoe UI" w:cs="Segoe UI"/>
                <w:color w:val="1F2933"/>
                <w:sz w:val="19"/>
                <w:szCs w:val="19"/>
              </w:rPr>
              <w:t xml:space="preserve"> is not dependent on continued platform access to retain its own data</w:t>
            </w:r>
          </w:p>
        </w:tc>
      </w:tr>
      <w:tr w:rsidR="00000000" w14:paraId="2F882938"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D212929" w14:textId="77777777" w:rsidR="00DD0845" w:rsidRDefault="00DD084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Disaster recovery &amp; business continuity</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C34C577" w14:textId="77777777" w:rsidR="00DD0845" w:rsidRDefault="00DD084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 xml:space="preserve">Addressed as part of the deployment design and configured to support </w:t>
            </w:r>
            <w:r>
              <w:rPr>
                <w:rStyle w:val="Strong"/>
                <w:rFonts w:ascii="Segoe UI" w:eastAsia="Times New Roman" w:hAnsi="Segoe UI" w:cs="Segoe UI"/>
                <w:color w:val="1F2933"/>
                <w:sz w:val="19"/>
                <w:szCs w:val="19"/>
              </w:rPr>
              <w:t>PDO</w:t>
            </w:r>
            <w:r>
              <w:rPr>
                <w:rFonts w:ascii="Segoe UI" w:eastAsia="Times New Roman" w:hAnsi="Segoe UI" w:cs="Segoe UI"/>
                <w:color w:val="1F2933"/>
                <w:sz w:val="19"/>
                <w:szCs w:val="19"/>
              </w:rPr>
              <w:t>'s requirements; specific recovery time/point objectives are confirmed during discovery and infrastructure assessment and depend on the deployment option selected</w:t>
            </w:r>
          </w:p>
        </w:tc>
      </w:tr>
    </w:tbl>
    <w:p w14:paraId="15A20BA8" w14:textId="77777777" w:rsidR="00DD0845" w:rsidRDefault="00DD0845">
      <w:pPr>
        <w:pStyle w:val="notice"/>
        <w:spacing w:before="120" w:beforeAutospacing="0" w:after="120" w:afterAutospacing="0"/>
        <w:rPr>
          <w:rFonts w:ascii="Segoe UI" w:hAnsi="Segoe UI" w:cs="Segoe UI"/>
          <w:color w:val="1F2933"/>
          <w:sz w:val="21"/>
          <w:szCs w:val="21"/>
          <w:lang w:val="en"/>
        </w:rPr>
      </w:pPr>
      <w:r>
        <w:rPr>
          <w:rStyle w:val="Strong"/>
          <w:rFonts w:ascii="Segoe UI" w:hAnsi="Segoe UI" w:cs="Segoe UI"/>
          <w:color w:val="1F2933"/>
          <w:sz w:val="21"/>
          <w:szCs w:val="21"/>
          <w:lang w:val="en"/>
        </w:rPr>
        <w:t>On-premises deployments.</w:t>
      </w:r>
      <w:r>
        <w:rPr>
          <w:rFonts w:ascii="Segoe UI" w:hAnsi="Segoe UI" w:cs="Segoe UI"/>
          <w:color w:val="1F2933"/>
          <w:sz w:val="21"/>
          <w:szCs w:val="21"/>
          <w:lang w:val="en"/>
        </w:rPr>
        <w:t xml:space="preserve"> Where the platform is deployed on-premises within </w:t>
      </w:r>
      <w:r>
        <w:rPr>
          <w:rStyle w:val="Strong"/>
          <w:rFonts w:ascii="Segoe UI" w:hAnsi="Segoe UI" w:cs="Segoe UI"/>
          <w:color w:val="1F2933"/>
          <w:sz w:val="21"/>
          <w:szCs w:val="21"/>
          <w:lang w:val="en"/>
        </w:rPr>
        <w:t>PDO</w:t>
      </w:r>
      <w:r>
        <w:rPr>
          <w:rFonts w:ascii="Segoe UI" w:hAnsi="Segoe UI" w:cs="Segoe UI"/>
          <w:color w:val="1F2933"/>
          <w:sz w:val="21"/>
          <w:szCs w:val="21"/>
          <w:lang w:val="en"/>
        </w:rPr>
        <w:t xml:space="preserve">'s own infrastructure, backups, data retention, storage, and infrastructure-level security are the responsibility of </w:t>
      </w:r>
      <w:r>
        <w:rPr>
          <w:rStyle w:val="Strong"/>
          <w:rFonts w:ascii="Segoe UI" w:hAnsi="Segoe UI" w:cs="Segoe UI"/>
          <w:color w:val="1F2933"/>
          <w:sz w:val="21"/>
          <w:szCs w:val="21"/>
          <w:lang w:val="en"/>
        </w:rPr>
        <w:t>PDO</w:t>
      </w:r>
      <w:r>
        <w:rPr>
          <w:rFonts w:ascii="Segoe UI" w:hAnsi="Segoe UI" w:cs="Segoe UI"/>
          <w:color w:val="1F2933"/>
          <w:sz w:val="21"/>
          <w:szCs w:val="21"/>
          <w:lang w:val="en"/>
        </w:rPr>
        <w:t xml:space="preserve"> as the infrastructure owner; Altanfith's responsibility is limited to the software layer it delivers and, where contracted, supports.</w:t>
      </w:r>
    </w:p>
    <w:p w14:paraId="04A5FC5C" w14:textId="77777777" w:rsidR="00DD0845" w:rsidRDefault="00DD0845">
      <w:pPr>
        <w:pStyle w:val="Heading1"/>
        <w:rPr>
          <w:rFonts w:ascii="Segoe UI" w:eastAsia="Times New Roman" w:hAnsi="Segoe UI" w:cs="Segoe UI"/>
          <w:lang w:val="en"/>
        </w:rPr>
      </w:pPr>
      <w:bookmarkStart w:id="38" w:name="_Toc236818592"/>
      <w:r>
        <w:rPr>
          <w:rFonts w:ascii="Segoe UI" w:eastAsia="Times New Roman" w:hAnsi="Segoe UI" w:cs="Segoe UI"/>
          <w:lang w:val="en"/>
        </w:rPr>
        <w:t>20. Data Ownership</w:t>
      </w:r>
      <w:bookmarkEnd w:id="38"/>
    </w:p>
    <w:p w14:paraId="6ECEFE1B" w14:textId="77777777" w:rsidR="00DD0845" w:rsidRDefault="00DD0845">
      <w:pPr>
        <w:pStyle w:val="NormalWeb"/>
        <w:rPr>
          <w:rFonts w:ascii="Segoe UI" w:hAnsi="Segoe UI" w:cs="Segoe UI"/>
          <w:color w:val="1F2933"/>
          <w:sz w:val="21"/>
          <w:szCs w:val="21"/>
          <w:lang w:val="en"/>
        </w:rPr>
      </w:pPr>
      <w:r>
        <w:rPr>
          <w:rFonts w:ascii="Segoe UI" w:hAnsi="Segoe UI" w:cs="Segoe UI"/>
          <w:color w:val="1F2933"/>
          <w:sz w:val="21"/>
          <w:szCs w:val="21"/>
          <w:lang w:val="en"/>
        </w:rPr>
        <w:t xml:space="preserve">Ownership of data and intellectual property is set out clearly, so that </w:t>
      </w:r>
      <w:r>
        <w:rPr>
          <w:rStyle w:val="Strong"/>
          <w:rFonts w:ascii="Segoe UI" w:hAnsi="Segoe UI" w:cs="Segoe UI"/>
          <w:color w:val="1F2933"/>
          <w:sz w:val="21"/>
          <w:szCs w:val="21"/>
          <w:lang w:val="en"/>
        </w:rPr>
        <w:t>PDO</w:t>
      </w:r>
      <w:r>
        <w:rPr>
          <w:rFonts w:ascii="Segoe UI" w:hAnsi="Segoe UI" w:cs="Segoe UI"/>
          <w:color w:val="1F2933"/>
          <w:sz w:val="21"/>
          <w:szCs w:val="21"/>
          <w:lang w:val="en"/>
        </w:rPr>
        <w:t xml:space="preserve"> understands exactly what it owns, what Altanfith owns, and how this is affected by the commercial model selected.</w:t>
      </w:r>
    </w:p>
    <w:p w14:paraId="15F743DA" w14:textId="77777777" w:rsidR="00DD0845" w:rsidRDefault="00DD0845">
      <w:pPr>
        <w:numPr>
          <w:ilvl w:val="0"/>
          <w:numId w:val="1"/>
        </w:numPr>
        <w:spacing w:before="100" w:beforeAutospacing="1" w:after="100" w:afterAutospacing="1"/>
        <w:rPr>
          <w:rFonts w:ascii="Segoe UI" w:eastAsia="Times New Roman" w:hAnsi="Segoe UI" w:cs="Segoe UI"/>
          <w:color w:val="1F2933"/>
          <w:sz w:val="21"/>
          <w:szCs w:val="21"/>
          <w:lang w:val="en"/>
        </w:rPr>
      </w:pPr>
      <w:r>
        <w:rPr>
          <w:rFonts w:ascii="Segoe UI" w:eastAsia="Times New Roman" w:hAnsi="Segoe UI" w:cs="Segoe UI"/>
          <w:color w:val="1F2933"/>
          <w:sz w:val="21"/>
          <w:szCs w:val="21"/>
          <w:lang w:val="en"/>
        </w:rPr>
        <w:lastRenderedPageBreak/>
        <w:t xml:space="preserve">Client data remains the property of </w:t>
      </w:r>
      <w:r>
        <w:rPr>
          <w:rStyle w:val="Strong"/>
          <w:rFonts w:ascii="Segoe UI" w:eastAsia="Times New Roman" w:hAnsi="Segoe UI" w:cs="Segoe UI"/>
          <w:color w:val="1F2933"/>
          <w:sz w:val="21"/>
          <w:szCs w:val="21"/>
          <w:lang w:val="en"/>
        </w:rPr>
        <w:t>PDO</w:t>
      </w:r>
      <w:r>
        <w:rPr>
          <w:rFonts w:ascii="Segoe UI" w:eastAsia="Times New Roman" w:hAnsi="Segoe UI" w:cs="Segoe UI"/>
          <w:color w:val="1F2933"/>
          <w:sz w:val="21"/>
          <w:szCs w:val="21"/>
          <w:lang w:val="en"/>
        </w:rPr>
        <w:t xml:space="preserve"> at all times.</w:t>
      </w:r>
    </w:p>
    <w:p w14:paraId="49F2C75B" w14:textId="77777777" w:rsidR="00DD0845" w:rsidRDefault="00DD0845">
      <w:pPr>
        <w:numPr>
          <w:ilvl w:val="0"/>
          <w:numId w:val="1"/>
        </w:numPr>
        <w:spacing w:before="100" w:beforeAutospacing="1" w:after="100" w:afterAutospacing="1"/>
        <w:rPr>
          <w:rFonts w:ascii="Segoe UI" w:eastAsia="Times New Roman" w:hAnsi="Segoe UI" w:cs="Segoe UI"/>
          <w:color w:val="1F2933"/>
          <w:sz w:val="21"/>
          <w:szCs w:val="21"/>
          <w:lang w:val="en"/>
        </w:rPr>
      </w:pPr>
      <w:r>
        <w:rPr>
          <w:rFonts w:ascii="Segoe UI" w:eastAsia="Times New Roman" w:hAnsi="Segoe UI" w:cs="Segoe UI"/>
          <w:color w:val="1F2933"/>
          <w:sz w:val="21"/>
          <w:szCs w:val="21"/>
          <w:lang w:val="en"/>
        </w:rPr>
        <w:t>Altanfith claims no ownership of client operational data.</w:t>
      </w:r>
    </w:p>
    <w:p w14:paraId="01D6BAA4" w14:textId="77777777" w:rsidR="00DD0845" w:rsidRDefault="00DD0845">
      <w:pPr>
        <w:numPr>
          <w:ilvl w:val="0"/>
          <w:numId w:val="1"/>
        </w:numPr>
        <w:spacing w:before="100" w:beforeAutospacing="1" w:after="100" w:afterAutospacing="1"/>
        <w:rPr>
          <w:rFonts w:ascii="Segoe UI" w:eastAsia="Times New Roman" w:hAnsi="Segoe UI" w:cs="Segoe UI"/>
          <w:color w:val="1F2933"/>
          <w:sz w:val="21"/>
          <w:szCs w:val="21"/>
          <w:lang w:val="en"/>
        </w:rPr>
      </w:pPr>
      <w:r>
        <w:rPr>
          <w:rFonts w:ascii="Segoe UI" w:eastAsia="Times New Roman" w:hAnsi="Segoe UI" w:cs="Segoe UI"/>
          <w:color w:val="1F2933"/>
          <w:sz w:val="21"/>
          <w:szCs w:val="21"/>
          <w:lang w:val="en"/>
        </w:rPr>
        <w:t>Data export is provided at contract termination, in an agreed format.</w:t>
      </w:r>
    </w:p>
    <w:p w14:paraId="25C2CB1E" w14:textId="77777777" w:rsidR="00DD0845" w:rsidRDefault="00DD0845">
      <w:pPr>
        <w:numPr>
          <w:ilvl w:val="0"/>
          <w:numId w:val="1"/>
        </w:numPr>
        <w:spacing w:before="100" w:beforeAutospacing="1" w:after="100" w:afterAutospacing="1"/>
        <w:rPr>
          <w:rFonts w:ascii="Segoe UI" w:eastAsia="Times New Roman" w:hAnsi="Segoe UI" w:cs="Segoe UI"/>
          <w:color w:val="1F2933"/>
          <w:sz w:val="21"/>
          <w:szCs w:val="21"/>
          <w:lang w:val="en"/>
        </w:rPr>
      </w:pPr>
      <w:r>
        <w:rPr>
          <w:rFonts w:ascii="Segoe UI" w:eastAsia="Times New Roman" w:hAnsi="Segoe UI" w:cs="Segoe UI"/>
          <w:color w:val="1F2933"/>
          <w:sz w:val="21"/>
          <w:szCs w:val="21"/>
          <w:lang w:val="en"/>
        </w:rPr>
        <w:t>Retention and deletion terms are defined in the commercial agreement.</w:t>
      </w:r>
    </w:p>
    <w:p w14:paraId="3CF717D1" w14:textId="77777777" w:rsidR="00DD0845" w:rsidRDefault="00DD0845">
      <w:pPr>
        <w:numPr>
          <w:ilvl w:val="0"/>
          <w:numId w:val="1"/>
        </w:numPr>
        <w:spacing w:before="100" w:beforeAutospacing="1" w:after="100" w:afterAutospacing="1"/>
        <w:rPr>
          <w:rFonts w:ascii="Segoe UI" w:eastAsia="Times New Roman" w:hAnsi="Segoe UI" w:cs="Segoe UI"/>
          <w:color w:val="1F2933"/>
          <w:sz w:val="21"/>
          <w:szCs w:val="21"/>
          <w:lang w:val="en"/>
        </w:rPr>
      </w:pPr>
      <w:r>
        <w:rPr>
          <w:rFonts w:ascii="Segoe UI" w:eastAsia="Times New Roman" w:hAnsi="Segoe UI" w:cs="Segoe UI"/>
          <w:color w:val="1F2933"/>
          <w:sz w:val="21"/>
          <w:szCs w:val="21"/>
          <w:lang w:val="en"/>
        </w:rPr>
        <w:t xml:space="preserve">For on-premises deployments, data may remain entirely within </w:t>
      </w:r>
      <w:r>
        <w:rPr>
          <w:rStyle w:val="Strong"/>
          <w:rFonts w:ascii="Segoe UI" w:eastAsia="Times New Roman" w:hAnsi="Segoe UI" w:cs="Segoe UI"/>
          <w:color w:val="1F2933"/>
          <w:sz w:val="21"/>
          <w:szCs w:val="21"/>
          <w:lang w:val="en"/>
        </w:rPr>
        <w:t>PDO</w:t>
      </w:r>
      <w:r>
        <w:rPr>
          <w:rFonts w:ascii="Segoe UI" w:eastAsia="Times New Roman" w:hAnsi="Segoe UI" w:cs="Segoe UI"/>
          <w:color w:val="1F2933"/>
          <w:sz w:val="21"/>
          <w:szCs w:val="21"/>
          <w:lang w:val="en"/>
        </w:rPr>
        <w:t>'s own enterprise infrastructure environment.</w:t>
      </w:r>
    </w:p>
    <w:p w14:paraId="6E597634" w14:textId="77777777" w:rsidR="00DD0845" w:rsidRDefault="00DD0845">
      <w:pPr>
        <w:numPr>
          <w:ilvl w:val="0"/>
          <w:numId w:val="1"/>
        </w:numPr>
        <w:spacing w:before="100" w:beforeAutospacing="1" w:after="100" w:afterAutospacing="1"/>
        <w:rPr>
          <w:rFonts w:ascii="Segoe UI" w:eastAsia="Times New Roman" w:hAnsi="Segoe UI" w:cs="Segoe UI"/>
          <w:color w:val="1F2933"/>
          <w:sz w:val="21"/>
          <w:szCs w:val="21"/>
          <w:lang w:val="en"/>
        </w:rPr>
      </w:pPr>
      <w:r>
        <w:rPr>
          <w:rFonts w:ascii="Segoe UI" w:eastAsia="Times New Roman" w:hAnsi="Segoe UI" w:cs="Segoe UI"/>
          <w:color w:val="1F2933"/>
          <w:sz w:val="21"/>
          <w:szCs w:val="21"/>
          <w:lang w:val="en"/>
        </w:rPr>
        <w:t>Intellectual property ownership depends on the commercial model selected (see Section 31).</w:t>
      </w:r>
    </w:p>
    <w:p w14:paraId="79189B74" w14:textId="77777777" w:rsidR="00DD0845" w:rsidRDefault="00DD0845">
      <w:pPr>
        <w:numPr>
          <w:ilvl w:val="0"/>
          <w:numId w:val="1"/>
        </w:numPr>
        <w:spacing w:before="100" w:beforeAutospacing="1" w:after="100" w:afterAutospacing="1"/>
        <w:rPr>
          <w:rFonts w:ascii="Segoe UI" w:eastAsia="Times New Roman" w:hAnsi="Segoe UI" w:cs="Segoe UI"/>
          <w:color w:val="1F2933"/>
          <w:sz w:val="21"/>
          <w:szCs w:val="21"/>
          <w:lang w:val="en"/>
        </w:rPr>
      </w:pPr>
      <w:r>
        <w:rPr>
          <w:rFonts w:ascii="Segoe UI" w:eastAsia="Times New Roman" w:hAnsi="Segoe UI" w:cs="Segoe UI"/>
          <w:color w:val="1F2933"/>
          <w:sz w:val="21"/>
          <w:szCs w:val="21"/>
          <w:lang w:val="en"/>
        </w:rPr>
        <w:t>Standard platform IP remains with Altanfith unless transferred by separate agreement.</w:t>
      </w:r>
    </w:p>
    <w:p w14:paraId="4010A701" w14:textId="77777777" w:rsidR="00DD0845" w:rsidRDefault="00DD0845">
      <w:pPr>
        <w:numPr>
          <w:ilvl w:val="0"/>
          <w:numId w:val="1"/>
        </w:numPr>
        <w:spacing w:before="100" w:beforeAutospacing="1" w:after="100" w:afterAutospacing="1"/>
        <w:rPr>
          <w:rFonts w:ascii="Segoe UI" w:eastAsia="Times New Roman" w:hAnsi="Segoe UI" w:cs="Segoe UI"/>
          <w:color w:val="1F2933"/>
          <w:sz w:val="21"/>
          <w:szCs w:val="21"/>
          <w:lang w:val="en"/>
        </w:rPr>
      </w:pPr>
      <w:r>
        <w:rPr>
          <w:rFonts w:ascii="Segoe UI" w:eastAsia="Times New Roman" w:hAnsi="Segoe UI" w:cs="Segoe UI"/>
          <w:color w:val="1F2933"/>
          <w:sz w:val="21"/>
          <w:szCs w:val="21"/>
          <w:lang w:val="en"/>
        </w:rPr>
        <w:t xml:space="preserve">Client-specific content including questions, participant data, and reports remains the property of </w:t>
      </w:r>
      <w:r>
        <w:rPr>
          <w:rStyle w:val="Strong"/>
          <w:rFonts w:ascii="Segoe UI" w:eastAsia="Times New Roman" w:hAnsi="Segoe UI" w:cs="Segoe UI"/>
          <w:color w:val="1F2933"/>
          <w:sz w:val="21"/>
          <w:szCs w:val="21"/>
          <w:lang w:val="en"/>
        </w:rPr>
        <w:t>PDO</w:t>
      </w:r>
      <w:r>
        <w:rPr>
          <w:rFonts w:ascii="Segoe UI" w:eastAsia="Times New Roman" w:hAnsi="Segoe UI" w:cs="Segoe UI"/>
          <w:color w:val="1F2933"/>
          <w:sz w:val="21"/>
          <w:szCs w:val="21"/>
          <w:lang w:val="en"/>
        </w:rPr>
        <w:t>.</w:t>
      </w:r>
    </w:p>
    <w:p w14:paraId="59E3A090" w14:textId="77777777" w:rsidR="00DD0845" w:rsidRDefault="00DD0845">
      <w:pPr>
        <w:numPr>
          <w:ilvl w:val="0"/>
          <w:numId w:val="1"/>
        </w:numPr>
        <w:spacing w:before="100" w:beforeAutospacing="1" w:after="100" w:afterAutospacing="1"/>
        <w:rPr>
          <w:rFonts w:ascii="Segoe UI" w:eastAsia="Times New Roman" w:hAnsi="Segoe UI" w:cs="Segoe UI"/>
          <w:color w:val="1F2933"/>
          <w:sz w:val="21"/>
          <w:szCs w:val="21"/>
          <w:lang w:val="en"/>
        </w:rPr>
      </w:pPr>
      <w:r>
        <w:rPr>
          <w:rFonts w:ascii="Segoe UI" w:eastAsia="Times New Roman" w:hAnsi="Segoe UI" w:cs="Segoe UI"/>
          <w:color w:val="1F2933"/>
          <w:sz w:val="21"/>
          <w:szCs w:val="21"/>
          <w:lang w:val="en"/>
        </w:rPr>
        <w:t>Source-code ownership is not automatically included, and applies only where it is expressly stated in the commercial agreement.</w:t>
      </w:r>
    </w:p>
    <w:p w14:paraId="0C938DEE" w14:textId="77777777" w:rsidR="00DD0845" w:rsidRDefault="00DD0845">
      <w:pPr>
        <w:pStyle w:val="Heading1"/>
        <w:rPr>
          <w:rFonts w:ascii="Segoe UI" w:eastAsia="Times New Roman" w:hAnsi="Segoe UI" w:cs="Segoe UI"/>
          <w:lang w:val="en"/>
        </w:rPr>
      </w:pPr>
      <w:bookmarkStart w:id="39" w:name="_Toc236818593"/>
      <w:r>
        <w:rPr>
          <w:rFonts w:ascii="Segoe UI" w:eastAsia="Times New Roman" w:hAnsi="Segoe UI" w:cs="Segoe UI"/>
          <w:lang w:val="en"/>
        </w:rPr>
        <w:t>21. Integration Options</w:t>
      </w:r>
      <w:bookmarkEnd w:id="39"/>
    </w:p>
    <w:p w14:paraId="13B8A03B" w14:textId="77777777" w:rsidR="00DD0845" w:rsidRDefault="00DD0845">
      <w:pPr>
        <w:pStyle w:val="NormalWeb"/>
        <w:rPr>
          <w:rFonts w:ascii="Segoe UI" w:hAnsi="Segoe UI" w:cs="Segoe UI"/>
          <w:color w:val="1F2933"/>
          <w:sz w:val="21"/>
          <w:szCs w:val="21"/>
          <w:lang w:val="en"/>
        </w:rPr>
      </w:pPr>
      <w:r>
        <w:rPr>
          <w:rFonts w:ascii="Segoe UI" w:hAnsi="Segoe UI" w:cs="Segoe UI"/>
          <w:color w:val="1F2933"/>
          <w:sz w:val="21"/>
          <w:szCs w:val="21"/>
          <w:lang w:val="en"/>
        </w:rPr>
        <w:t xml:space="preserve">The Live Quiz Platform exposes REST APIs that support integration into </w:t>
      </w:r>
      <w:r>
        <w:rPr>
          <w:rStyle w:val="Strong"/>
          <w:rFonts w:ascii="Segoe UI" w:hAnsi="Segoe UI" w:cs="Segoe UI"/>
          <w:color w:val="1F2933"/>
          <w:sz w:val="21"/>
          <w:szCs w:val="21"/>
          <w:lang w:val="en"/>
        </w:rPr>
        <w:t>PDO</w:t>
      </w:r>
      <w:r>
        <w:rPr>
          <w:rFonts w:ascii="Segoe UI" w:hAnsi="Segoe UI" w:cs="Segoe UI"/>
          <w:color w:val="1F2933"/>
          <w:sz w:val="21"/>
          <w:szCs w:val="21"/>
          <w:lang w:val="en"/>
        </w:rPr>
        <w:t>'s existing systems. Integrations are delivered as scoped work under the Enterprise Custom Development Partnership commercial model (Model C, see Section 31), rather than assumed as part of the base platform, and their final scope is always subject to the availability and technical constraints of the relevant third-party API.</w:t>
      </w:r>
    </w:p>
    <w:tbl>
      <w:tblPr>
        <w:tblW w:w="5000" w:type="pct"/>
        <w:tblCellMar>
          <w:top w:w="15" w:type="dxa"/>
          <w:left w:w="15" w:type="dxa"/>
          <w:bottom w:w="15" w:type="dxa"/>
          <w:right w:w="15" w:type="dxa"/>
        </w:tblCellMar>
        <w:tblLook w:val="04A0" w:firstRow="1" w:lastRow="0" w:firstColumn="1" w:lastColumn="0" w:noHBand="0" w:noVBand="1"/>
      </w:tblPr>
      <w:tblGrid>
        <w:gridCol w:w="2851"/>
        <w:gridCol w:w="5750"/>
        <w:gridCol w:w="1018"/>
      </w:tblGrid>
      <w:tr w:rsidR="00000000" w14:paraId="0AAA6A65"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2CE7B6D3" w14:textId="77777777" w:rsidR="00DD0845" w:rsidRDefault="00DD0845">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Integration</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505D89C1" w14:textId="77777777" w:rsidR="00DD0845" w:rsidRDefault="00DD0845">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Description</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2F7A876F" w14:textId="77777777" w:rsidR="00DD0845" w:rsidRDefault="00DD0845">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Status</w:t>
            </w:r>
          </w:p>
        </w:tc>
      </w:tr>
      <w:tr w:rsidR="00000000" w14:paraId="6AEB804A"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6C05997" w14:textId="77777777" w:rsidR="00DD0845" w:rsidRDefault="00DD084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Microsoft Entra ID (Azure AD) single sign-on</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C39D8D6" w14:textId="77777777" w:rsidR="00DD0845" w:rsidRDefault="00DD084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Authentication against the client's existing identity provider, with roles mapped to directory groups</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240618F" w14:textId="77777777" w:rsidR="00DD0845" w:rsidRDefault="00DD0845">
            <w:pPr>
              <w:spacing w:before="160" w:after="160"/>
              <w:rPr>
                <w:rFonts w:ascii="Segoe UI" w:eastAsia="Times New Roman" w:hAnsi="Segoe UI" w:cs="Segoe UI"/>
                <w:color w:val="1F2933"/>
                <w:sz w:val="19"/>
                <w:szCs w:val="19"/>
              </w:rPr>
            </w:pPr>
            <w:r>
              <w:rPr>
                <w:rStyle w:val="badge-opt1"/>
                <w:rFonts w:ascii="Segoe UI" w:eastAsia="Times New Roman" w:hAnsi="Segoe UI" w:cs="Segoe UI"/>
                <w:sz w:val="19"/>
                <w:szCs w:val="19"/>
              </w:rPr>
              <w:t>Optional</w:t>
            </w:r>
          </w:p>
        </w:tc>
      </w:tr>
      <w:tr w:rsidR="00000000" w14:paraId="6A235740"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7A592D0" w14:textId="77777777" w:rsidR="00DD0845" w:rsidRDefault="00DD084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Microsoft Active Directory</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5FE202F" w14:textId="77777777" w:rsidR="00DD0845" w:rsidRDefault="00DD084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Directory-based authentication and role mapping for environments not yet migrated to Microsoft Entra ID</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1259720" w14:textId="77777777" w:rsidR="00DD0845" w:rsidRDefault="00DD0845">
            <w:pPr>
              <w:spacing w:before="160" w:after="160"/>
              <w:rPr>
                <w:rFonts w:ascii="Segoe UI" w:eastAsia="Times New Roman" w:hAnsi="Segoe UI" w:cs="Segoe UI"/>
                <w:color w:val="1F2933"/>
                <w:sz w:val="19"/>
                <w:szCs w:val="19"/>
              </w:rPr>
            </w:pPr>
            <w:r>
              <w:rPr>
                <w:rStyle w:val="badge-opt1"/>
                <w:rFonts w:ascii="Segoe UI" w:eastAsia="Times New Roman" w:hAnsi="Segoe UI" w:cs="Segoe UI"/>
                <w:sz w:val="19"/>
                <w:szCs w:val="19"/>
              </w:rPr>
              <w:t>Optional</w:t>
            </w:r>
          </w:p>
        </w:tc>
      </w:tr>
      <w:tr w:rsidR="00000000" w14:paraId="44D15BE7"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8D72E08" w14:textId="77777777" w:rsidR="00DD0845" w:rsidRDefault="00DD084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Microsoft Teams</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20DC572" w14:textId="77777777" w:rsidR="00DD0845" w:rsidRDefault="00DD084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Integration supporting session distribution or notification via Microsoft Teams</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55C6668" w14:textId="77777777" w:rsidR="00DD0845" w:rsidRDefault="00DD0845">
            <w:pPr>
              <w:spacing w:before="160" w:after="160"/>
              <w:rPr>
                <w:rFonts w:ascii="Segoe UI" w:eastAsia="Times New Roman" w:hAnsi="Segoe UI" w:cs="Segoe UI"/>
                <w:color w:val="1F2933"/>
                <w:sz w:val="19"/>
                <w:szCs w:val="19"/>
              </w:rPr>
            </w:pPr>
            <w:r>
              <w:rPr>
                <w:rStyle w:val="badge-opt1"/>
                <w:rFonts w:ascii="Segoe UI" w:eastAsia="Times New Roman" w:hAnsi="Segoe UI" w:cs="Segoe UI"/>
                <w:sz w:val="19"/>
                <w:szCs w:val="19"/>
              </w:rPr>
              <w:t>Optional</w:t>
            </w:r>
          </w:p>
        </w:tc>
      </w:tr>
      <w:tr w:rsidR="00000000" w14:paraId="5D8C4275"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EBF88A2" w14:textId="77777777" w:rsidR="00DD0845" w:rsidRDefault="00DD084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Microsoft Power BI</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4E96EEB" w14:textId="77777777" w:rsidR="00DD0845" w:rsidRDefault="00DD084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Integration exposing platform data for consumption in Power BI dashboards</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A50EC77" w14:textId="77777777" w:rsidR="00DD0845" w:rsidRDefault="00DD0845">
            <w:pPr>
              <w:spacing w:before="160" w:after="160"/>
              <w:rPr>
                <w:rFonts w:ascii="Segoe UI" w:eastAsia="Times New Roman" w:hAnsi="Segoe UI" w:cs="Segoe UI"/>
                <w:color w:val="1F2933"/>
                <w:sz w:val="19"/>
                <w:szCs w:val="19"/>
              </w:rPr>
            </w:pPr>
            <w:r>
              <w:rPr>
                <w:rStyle w:val="badge-opt1"/>
                <w:rFonts w:ascii="Segoe UI" w:eastAsia="Times New Roman" w:hAnsi="Segoe UI" w:cs="Segoe UI"/>
                <w:sz w:val="19"/>
                <w:szCs w:val="19"/>
              </w:rPr>
              <w:t>Optional</w:t>
            </w:r>
          </w:p>
        </w:tc>
      </w:tr>
      <w:tr w:rsidR="00000000" w14:paraId="11C3FC67"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8DE694E" w14:textId="77777777" w:rsidR="00DD0845" w:rsidRDefault="00DD084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SAP SuccessFactors</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77AB745" w14:textId="77777777" w:rsidR="00DD0845" w:rsidRDefault="00DD084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Integration with the client's HR platform, for example for user or organisational-unit synchronisation</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9D5950D" w14:textId="77777777" w:rsidR="00DD0845" w:rsidRDefault="00DD0845">
            <w:pPr>
              <w:spacing w:before="160" w:after="160"/>
              <w:rPr>
                <w:rFonts w:ascii="Segoe UI" w:eastAsia="Times New Roman" w:hAnsi="Segoe UI" w:cs="Segoe UI"/>
                <w:color w:val="1F2933"/>
                <w:sz w:val="19"/>
                <w:szCs w:val="19"/>
              </w:rPr>
            </w:pPr>
            <w:r>
              <w:rPr>
                <w:rStyle w:val="badge-opt1"/>
                <w:rFonts w:ascii="Segoe UI" w:eastAsia="Times New Roman" w:hAnsi="Segoe UI" w:cs="Segoe UI"/>
                <w:sz w:val="19"/>
                <w:szCs w:val="19"/>
              </w:rPr>
              <w:t>Optional</w:t>
            </w:r>
          </w:p>
        </w:tc>
      </w:tr>
      <w:tr w:rsidR="00000000" w14:paraId="13911487"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6B6A574" w14:textId="77777777" w:rsidR="00DD0845" w:rsidRDefault="00DD084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Learning Management System (LMS)</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7F62928" w14:textId="77777777" w:rsidR="00DD0845" w:rsidRDefault="00DD084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Integration with the client's LMS for training-related workflows</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995D173" w14:textId="77777777" w:rsidR="00DD0845" w:rsidRDefault="00DD0845">
            <w:pPr>
              <w:spacing w:before="160" w:after="160"/>
              <w:rPr>
                <w:rFonts w:ascii="Segoe UI" w:eastAsia="Times New Roman" w:hAnsi="Segoe UI" w:cs="Segoe UI"/>
                <w:color w:val="1F2933"/>
                <w:sz w:val="19"/>
                <w:szCs w:val="19"/>
              </w:rPr>
            </w:pPr>
            <w:r>
              <w:rPr>
                <w:rStyle w:val="badge-opt1"/>
                <w:rFonts w:ascii="Segoe UI" w:eastAsia="Times New Roman" w:hAnsi="Segoe UI" w:cs="Segoe UI"/>
                <w:sz w:val="19"/>
                <w:szCs w:val="19"/>
              </w:rPr>
              <w:t>Optional</w:t>
            </w:r>
          </w:p>
        </w:tc>
      </w:tr>
      <w:tr w:rsidR="00000000" w14:paraId="14AE14E2"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FCD3A29" w14:textId="77777777" w:rsidR="00DD0845" w:rsidRDefault="00DD084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REST APIs</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F3D1CCC" w14:textId="77777777" w:rsidR="00DD0845" w:rsidRDefault="00DD084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Documented platform APIs supporting client-built integrations and data extraction</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6869926" w14:textId="77777777" w:rsidR="00DD0845" w:rsidRDefault="00DD084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Included</w:t>
            </w:r>
          </w:p>
        </w:tc>
      </w:tr>
      <w:tr w:rsidR="00000000" w14:paraId="601B4379"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563DFEA" w14:textId="77777777" w:rsidR="00DD0845" w:rsidRDefault="00DD084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lastRenderedPageBreak/>
              <w:t>SCIM provisioning</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3920E98" w14:textId="77777777" w:rsidR="00DD0845" w:rsidRDefault="00DD084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Automated user provisioning and de-provisioning from the client's identity platform</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54696FD" w14:textId="77777777" w:rsidR="00DD0845" w:rsidRDefault="00DD0845">
            <w:pPr>
              <w:spacing w:before="160" w:after="160"/>
              <w:rPr>
                <w:rFonts w:ascii="Segoe UI" w:eastAsia="Times New Roman" w:hAnsi="Segoe UI" w:cs="Segoe UI"/>
                <w:color w:val="1F2933"/>
                <w:sz w:val="19"/>
                <w:szCs w:val="19"/>
              </w:rPr>
            </w:pPr>
            <w:r>
              <w:rPr>
                <w:rStyle w:val="badge-opt1"/>
                <w:rFonts w:ascii="Segoe UI" w:eastAsia="Times New Roman" w:hAnsi="Segoe UI" w:cs="Segoe UI"/>
                <w:sz w:val="19"/>
                <w:szCs w:val="19"/>
              </w:rPr>
              <w:t>Optional</w:t>
            </w:r>
          </w:p>
        </w:tc>
      </w:tr>
      <w:tr w:rsidR="00000000" w14:paraId="3E7C95EF"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0F85173" w14:textId="77777777" w:rsidR="00DD0845" w:rsidRDefault="00DD084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CSV import/export</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159701C" w14:textId="77777777" w:rsidR="00DD0845" w:rsidRDefault="00DD084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Bulk import and export of users, questions, and results in CSV format</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F2EB903" w14:textId="77777777" w:rsidR="00DD0845" w:rsidRDefault="00DD084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Included</w:t>
            </w:r>
          </w:p>
        </w:tc>
      </w:tr>
      <w:tr w:rsidR="00000000" w14:paraId="315A6402"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C90D6C1" w14:textId="77777777" w:rsidR="00DD0845" w:rsidRDefault="00DD084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Additional client systems</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B8B7749" w14:textId="77777777" w:rsidR="00DD0845" w:rsidRDefault="00DD084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Any additional client system identified during discovery</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06C2F2B" w14:textId="77777777" w:rsidR="00DD0845" w:rsidRDefault="00DD0845">
            <w:pPr>
              <w:spacing w:before="160" w:after="160"/>
              <w:rPr>
                <w:rFonts w:ascii="Segoe UI" w:eastAsia="Times New Roman" w:hAnsi="Segoe UI" w:cs="Segoe UI"/>
                <w:color w:val="1F2933"/>
                <w:sz w:val="19"/>
                <w:szCs w:val="19"/>
              </w:rPr>
            </w:pPr>
            <w:r>
              <w:rPr>
                <w:rStyle w:val="badge-opt1"/>
                <w:rFonts w:ascii="Segoe UI" w:eastAsia="Times New Roman" w:hAnsi="Segoe UI" w:cs="Segoe UI"/>
                <w:sz w:val="19"/>
                <w:szCs w:val="19"/>
              </w:rPr>
              <w:t>Optional</w:t>
            </w:r>
          </w:p>
        </w:tc>
      </w:tr>
    </w:tbl>
    <w:p w14:paraId="73BB5CF7" w14:textId="77777777" w:rsidR="00DD0845" w:rsidRDefault="00DD0845">
      <w:pPr>
        <w:pStyle w:val="muted"/>
        <w:spacing w:before="120" w:beforeAutospacing="0" w:after="120" w:afterAutospacing="0"/>
        <w:rPr>
          <w:rFonts w:ascii="Segoe UI" w:hAnsi="Segoe UI" w:cs="Segoe UI"/>
          <w:lang w:val="en"/>
        </w:rPr>
      </w:pPr>
      <w:r>
        <w:rPr>
          <w:rFonts w:ascii="Segoe UI" w:hAnsi="Segoe UI" w:cs="Segoe UI"/>
          <w:lang w:val="en"/>
        </w:rPr>
        <w:t>Except for the platform's documented REST APIs and CSV import/export, which are standard platform capabilities, the integrations listed above are optional and subject to the availability, documentation, and technical constraints of the relevant third-party API; final integration scope is confirmed during discovery (see Section 23, Phase 1) and delivered under Phase 8 (Integration Development) of the implementation methodology. Integrations are implemented according to the client's environment and the availa</w:t>
      </w:r>
      <w:r>
        <w:rPr>
          <w:rFonts w:ascii="Segoe UI" w:hAnsi="Segoe UI" w:cs="Segoe UI"/>
          <w:lang w:val="en"/>
        </w:rPr>
        <w:t>bility of the relevant APIs.</w:t>
      </w:r>
    </w:p>
    <w:p w14:paraId="75EA716E" w14:textId="77777777" w:rsidR="00DD0845" w:rsidRDefault="00DD0845">
      <w:pPr>
        <w:pStyle w:val="Heading1"/>
        <w:rPr>
          <w:rFonts w:ascii="Segoe UI" w:eastAsia="Times New Roman" w:hAnsi="Segoe UI" w:cs="Segoe UI"/>
          <w:lang w:val="en"/>
        </w:rPr>
      </w:pPr>
      <w:bookmarkStart w:id="40" w:name="_Toc236818594"/>
      <w:r>
        <w:rPr>
          <w:rFonts w:ascii="Segoe UI" w:eastAsia="Times New Roman" w:hAnsi="Segoe UI" w:cs="Segoe UI"/>
          <w:lang w:val="en"/>
        </w:rPr>
        <w:t>22. Performance and Scalability</w:t>
      </w:r>
      <w:bookmarkEnd w:id="40"/>
    </w:p>
    <w:p w14:paraId="3E0E72FC" w14:textId="77777777" w:rsidR="00DD0845" w:rsidRDefault="00DD0845">
      <w:pPr>
        <w:pStyle w:val="NormalWeb"/>
        <w:rPr>
          <w:rFonts w:ascii="Segoe UI" w:hAnsi="Segoe UI" w:cs="Segoe UI"/>
          <w:color w:val="1F2933"/>
          <w:sz w:val="21"/>
          <w:szCs w:val="21"/>
          <w:lang w:val="en"/>
        </w:rPr>
      </w:pPr>
      <w:r>
        <w:rPr>
          <w:rFonts w:ascii="Segoe UI" w:hAnsi="Segoe UI" w:cs="Segoe UI"/>
          <w:color w:val="1F2933"/>
          <w:sz w:val="21"/>
          <w:szCs w:val="21"/>
          <w:lang w:val="en"/>
        </w:rPr>
        <w:t>Performance and scalability claims for the Live Quiz Platform are grounded in what has actually been observed, rather than presented as an unqualified guarantee.</w:t>
      </w:r>
    </w:p>
    <w:p w14:paraId="4B5E0849" w14:textId="77777777" w:rsidR="00DD0845" w:rsidRDefault="00DD0845">
      <w:pPr>
        <w:pStyle w:val="NormalWeb"/>
        <w:rPr>
          <w:rFonts w:ascii="Segoe UI" w:hAnsi="Segoe UI" w:cs="Segoe UI"/>
          <w:color w:val="1F2933"/>
          <w:sz w:val="21"/>
          <w:szCs w:val="21"/>
          <w:lang w:val="en"/>
        </w:rPr>
      </w:pPr>
      <w:r>
        <w:rPr>
          <w:rFonts w:ascii="Segoe UI" w:hAnsi="Segoe UI" w:cs="Segoe UI"/>
          <w:color w:val="1F2933"/>
          <w:sz w:val="21"/>
          <w:szCs w:val="21"/>
          <w:lang w:val="en"/>
        </w:rPr>
        <w:t xml:space="preserve">In real production use at Abraj Energy Services (Section 10), the platform supports live organisational sessions. The platform supports </w:t>
      </w:r>
      <w:r>
        <w:rPr>
          <w:rStyle w:val="Strong"/>
          <w:rFonts w:ascii="Segoe UI" w:hAnsi="Segoe UI" w:cs="Segoe UI"/>
          <w:color w:val="1F2933"/>
          <w:sz w:val="21"/>
          <w:szCs w:val="21"/>
          <w:lang w:val="en"/>
        </w:rPr>
        <w:t>up to 500 concurrent participants per live session</w:t>
      </w:r>
      <w:r>
        <w:rPr>
          <w:rFonts w:ascii="Segoe UI" w:hAnsi="Segoe UI" w:cs="Segoe UI"/>
          <w:color w:val="1F2933"/>
          <w:sz w:val="21"/>
          <w:szCs w:val="21"/>
          <w:lang w:val="en"/>
        </w:rPr>
        <w:t>. Performance within client-hosted environments depends on client infrastructure; higher capacities are supported via horizontal scaling per the selected deployment.</w:t>
      </w:r>
    </w:p>
    <w:p w14:paraId="7170B115" w14:textId="77777777" w:rsidR="00DD0845" w:rsidRDefault="00DD0845">
      <w:pPr>
        <w:pStyle w:val="NormalWeb"/>
        <w:rPr>
          <w:rFonts w:ascii="Segoe UI" w:hAnsi="Segoe UI" w:cs="Segoe UI"/>
          <w:color w:val="1F2933"/>
          <w:sz w:val="21"/>
          <w:szCs w:val="21"/>
          <w:lang w:val="en"/>
        </w:rPr>
      </w:pPr>
      <w:r>
        <w:rPr>
          <w:rFonts w:ascii="Segoe UI" w:hAnsi="Segoe UI" w:cs="Segoe UI"/>
          <w:color w:val="1F2933"/>
          <w:sz w:val="21"/>
          <w:szCs w:val="21"/>
          <w:lang w:val="en"/>
        </w:rPr>
        <w:t xml:space="preserve">Beyond this reference point, the following considerations apply to any deployment for </w:t>
      </w:r>
      <w:r>
        <w:rPr>
          <w:rStyle w:val="Strong"/>
          <w:rFonts w:ascii="Segoe UI" w:hAnsi="Segoe UI" w:cs="Segoe UI"/>
          <w:color w:val="1F2933"/>
          <w:sz w:val="21"/>
          <w:szCs w:val="21"/>
          <w:lang w:val="en"/>
        </w:rPr>
        <w:t>PDO</w:t>
      </w:r>
      <w:r>
        <w:rPr>
          <w:rFonts w:ascii="Segoe UI" w:hAnsi="Segoe UI" w:cs="Segoe UI"/>
          <w:color w:val="1F2933"/>
          <w:sz w:val="21"/>
          <w:szCs w:val="21"/>
          <w:lang w:val="en"/>
        </w:rPr>
        <w:t>:</w:t>
      </w:r>
    </w:p>
    <w:p w14:paraId="0B46674C" w14:textId="77777777" w:rsidR="00DD0845" w:rsidRDefault="00DD0845">
      <w:pPr>
        <w:numPr>
          <w:ilvl w:val="0"/>
          <w:numId w:val="2"/>
        </w:numPr>
        <w:spacing w:before="100" w:beforeAutospacing="1" w:after="100" w:afterAutospacing="1"/>
        <w:rPr>
          <w:rFonts w:ascii="Segoe UI" w:eastAsia="Times New Roman" w:hAnsi="Segoe UI" w:cs="Segoe UI"/>
          <w:color w:val="1F2933"/>
          <w:sz w:val="21"/>
          <w:szCs w:val="21"/>
          <w:lang w:val="en"/>
        </w:rPr>
      </w:pPr>
      <w:r>
        <w:rPr>
          <w:rFonts w:ascii="Segoe UI" w:eastAsia="Times New Roman" w:hAnsi="Segoe UI" w:cs="Segoe UI"/>
          <w:color w:val="1F2933"/>
          <w:sz w:val="21"/>
          <w:szCs w:val="21"/>
          <w:lang w:val="en"/>
        </w:rPr>
        <w:t>Final concurrency targets are confirmed during discovery.</w:t>
      </w:r>
    </w:p>
    <w:p w14:paraId="26F57B0B" w14:textId="77777777" w:rsidR="00DD0845" w:rsidRDefault="00DD0845">
      <w:pPr>
        <w:numPr>
          <w:ilvl w:val="0"/>
          <w:numId w:val="2"/>
        </w:numPr>
        <w:spacing w:before="100" w:beforeAutospacing="1" w:after="100" w:afterAutospacing="1"/>
        <w:rPr>
          <w:rFonts w:ascii="Segoe UI" w:eastAsia="Times New Roman" w:hAnsi="Segoe UI" w:cs="Segoe UI"/>
          <w:color w:val="1F2933"/>
          <w:sz w:val="21"/>
          <w:szCs w:val="21"/>
          <w:lang w:val="en"/>
        </w:rPr>
      </w:pPr>
      <w:r>
        <w:rPr>
          <w:rFonts w:ascii="Segoe UI" w:eastAsia="Times New Roman" w:hAnsi="Segoe UI" w:cs="Segoe UI"/>
          <w:color w:val="1F2933"/>
          <w:sz w:val="21"/>
          <w:szCs w:val="21"/>
          <w:lang w:val="en"/>
        </w:rPr>
        <w:t>Capacity sizing and scaling per deployment are recommended ahead of any enterprise deployment with a large expected audience.</w:t>
      </w:r>
    </w:p>
    <w:p w14:paraId="327E23D2" w14:textId="77777777" w:rsidR="00DD0845" w:rsidRDefault="00DD0845">
      <w:pPr>
        <w:numPr>
          <w:ilvl w:val="0"/>
          <w:numId w:val="2"/>
        </w:numPr>
        <w:spacing w:before="100" w:beforeAutospacing="1" w:after="100" w:afterAutospacing="1"/>
        <w:rPr>
          <w:rFonts w:ascii="Segoe UI" w:eastAsia="Times New Roman" w:hAnsi="Segoe UI" w:cs="Segoe UI"/>
          <w:color w:val="1F2933"/>
          <w:sz w:val="21"/>
          <w:szCs w:val="21"/>
          <w:lang w:val="en"/>
        </w:rPr>
      </w:pPr>
      <w:r>
        <w:rPr>
          <w:rFonts w:ascii="Segoe UI" w:eastAsia="Times New Roman" w:hAnsi="Segoe UI" w:cs="Segoe UI"/>
          <w:color w:val="1F2933"/>
          <w:sz w:val="21"/>
          <w:szCs w:val="21"/>
          <w:lang w:val="en"/>
        </w:rPr>
        <w:t xml:space="preserve">Cloud scaling and infrastructure sizing are based on the expected usage profile agreed with </w:t>
      </w:r>
      <w:r>
        <w:rPr>
          <w:rStyle w:val="Strong"/>
          <w:rFonts w:ascii="Segoe UI" w:eastAsia="Times New Roman" w:hAnsi="Segoe UI" w:cs="Segoe UI"/>
          <w:color w:val="1F2933"/>
          <w:sz w:val="21"/>
          <w:szCs w:val="21"/>
          <w:lang w:val="en"/>
        </w:rPr>
        <w:t>PDO</w:t>
      </w:r>
      <w:r>
        <w:rPr>
          <w:rFonts w:ascii="Segoe UI" w:eastAsia="Times New Roman" w:hAnsi="Segoe UI" w:cs="Segoe UI"/>
          <w:color w:val="1F2933"/>
          <w:sz w:val="21"/>
          <w:szCs w:val="21"/>
          <w:lang w:val="en"/>
        </w:rPr>
        <w:t>.</w:t>
      </w:r>
    </w:p>
    <w:p w14:paraId="2C310C6D" w14:textId="77777777" w:rsidR="00DD0845" w:rsidRDefault="00DD0845">
      <w:pPr>
        <w:numPr>
          <w:ilvl w:val="0"/>
          <w:numId w:val="2"/>
        </w:numPr>
        <w:spacing w:before="100" w:beforeAutospacing="1" w:after="100" w:afterAutospacing="1"/>
        <w:rPr>
          <w:rFonts w:ascii="Segoe UI" w:eastAsia="Times New Roman" w:hAnsi="Segoe UI" w:cs="Segoe UI"/>
          <w:color w:val="1F2933"/>
          <w:sz w:val="21"/>
          <w:szCs w:val="21"/>
          <w:lang w:val="en"/>
        </w:rPr>
      </w:pPr>
      <w:r>
        <w:rPr>
          <w:rFonts w:ascii="Segoe UI" w:eastAsia="Times New Roman" w:hAnsi="Segoe UI" w:cs="Segoe UI"/>
          <w:color w:val="1F2933"/>
          <w:sz w:val="21"/>
          <w:szCs w:val="21"/>
          <w:lang w:val="en"/>
        </w:rPr>
        <w:t>For on-premises deployments, real-time performance depends on the client's own infrastructure and network configuration.</w:t>
      </w:r>
    </w:p>
    <w:p w14:paraId="70B682F8" w14:textId="77777777" w:rsidR="00DD0845" w:rsidRDefault="00DD0845">
      <w:pPr>
        <w:numPr>
          <w:ilvl w:val="0"/>
          <w:numId w:val="2"/>
        </w:numPr>
        <w:spacing w:before="100" w:beforeAutospacing="1" w:after="100" w:afterAutospacing="1"/>
        <w:rPr>
          <w:rFonts w:ascii="Segoe UI" w:eastAsia="Times New Roman" w:hAnsi="Segoe UI" w:cs="Segoe UI"/>
          <w:color w:val="1F2933"/>
          <w:sz w:val="21"/>
          <w:szCs w:val="21"/>
          <w:lang w:val="en"/>
        </w:rPr>
      </w:pPr>
      <w:r>
        <w:rPr>
          <w:rFonts w:ascii="Segoe UI" w:eastAsia="Times New Roman" w:hAnsi="Segoe UI" w:cs="Segoe UI"/>
          <w:color w:val="1F2933"/>
          <w:sz w:val="21"/>
          <w:szCs w:val="21"/>
          <w:lang w:val="en"/>
        </w:rPr>
        <w:t>Real-time functionality requires proper network and server configuration to perform as designed.</w:t>
      </w:r>
    </w:p>
    <w:p w14:paraId="24CB47FA" w14:textId="77777777" w:rsidR="00DD0845" w:rsidRDefault="00DD0845">
      <w:pPr>
        <w:numPr>
          <w:ilvl w:val="0"/>
          <w:numId w:val="2"/>
        </w:numPr>
        <w:spacing w:before="100" w:beforeAutospacing="1" w:after="100" w:afterAutospacing="1"/>
        <w:rPr>
          <w:rFonts w:ascii="Segoe UI" w:eastAsia="Times New Roman" w:hAnsi="Segoe UI" w:cs="Segoe UI"/>
          <w:color w:val="1F2933"/>
          <w:sz w:val="21"/>
          <w:szCs w:val="21"/>
          <w:lang w:val="en"/>
        </w:rPr>
      </w:pPr>
      <w:r>
        <w:rPr>
          <w:rFonts w:ascii="Segoe UI" w:eastAsia="Times New Roman" w:hAnsi="Segoe UI" w:cs="Segoe UI"/>
          <w:color w:val="1F2933"/>
          <w:sz w:val="21"/>
          <w:szCs w:val="21"/>
          <w:lang w:val="en"/>
        </w:rPr>
        <w:t>Performance monitoring may be included as part of the applicable support and maintenance package (see Section 29).</w:t>
      </w:r>
    </w:p>
    <w:p w14:paraId="2594FA3E" w14:textId="77777777" w:rsidR="00DD0845" w:rsidRDefault="00DD0845">
      <w:pPr>
        <w:pStyle w:val="NormalWeb"/>
        <w:rPr>
          <w:rFonts w:ascii="Segoe UI" w:hAnsi="Segoe UI" w:cs="Segoe UI"/>
          <w:color w:val="1F2933"/>
          <w:sz w:val="21"/>
          <w:szCs w:val="21"/>
          <w:lang w:val="en"/>
        </w:rPr>
      </w:pPr>
      <w:r>
        <w:rPr>
          <w:rFonts w:ascii="Segoe UI" w:hAnsi="Segoe UI" w:cs="Segoe UI"/>
          <w:color w:val="1F2933"/>
          <w:sz w:val="21"/>
          <w:szCs w:val="21"/>
          <w:lang w:val="en"/>
        </w:rPr>
        <w:t xml:space="preserve">Scaling beyond the level referenced above is planned against concurrency targets confirmed with </w:t>
      </w:r>
      <w:r>
        <w:rPr>
          <w:rStyle w:val="Strong"/>
          <w:rFonts w:ascii="Segoe UI" w:hAnsi="Segoe UI" w:cs="Segoe UI"/>
          <w:color w:val="1F2933"/>
          <w:sz w:val="21"/>
          <w:szCs w:val="21"/>
          <w:lang w:val="en"/>
        </w:rPr>
        <w:t>PDO</w:t>
      </w:r>
      <w:r>
        <w:rPr>
          <w:rFonts w:ascii="Segoe UI" w:hAnsi="Segoe UI" w:cs="Segoe UI"/>
          <w:color w:val="1F2933"/>
          <w:sz w:val="21"/>
          <w:szCs w:val="21"/>
          <w:lang w:val="en"/>
        </w:rPr>
        <w:t xml:space="preserve"> during discovery, rather than presented as an open-ended capability, with capacity sizing and scaling per deployment ahead of a large-scale go-live.</w:t>
      </w:r>
    </w:p>
    <w:tbl>
      <w:tblPr>
        <w:tblW w:w="5000" w:type="pct"/>
        <w:tblCellMar>
          <w:top w:w="15" w:type="dxa"/>
          <w:left w:w="15" w:type="dxa"/>
          <w:bottom w:w="15" w:type="dxa"/>
          <w:right w:w="15" w:type="dxa"/>
        </w:tblCellMar>
        <w:tblLook w:val="04A0" w:firstRow="1" w:lastRow="0" w:firstColumn="1" w:lastColumn="0" w:noHBand="0" w:noVBand="1"/>
      </w:tblPr>
      <w:tblGrid>
        <w:gridCol w:w="9619"/>
      </w:tblGrid>
      <w:tr w:rsidR="00000000" w14:paraId="6299AC19"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F50EDBE" w14:textId="77777777" w:rsidR="00DD0845" w:rsidRDefault="00DD0845">
            <w:pPr>
              <w:pStyle w:val="tag"/>
              <w:spacing w:before="120" w:beforeAutospacing="0" w:after="120" w:afterAutospacing="0"/>
              <w:rPr>
                <w:rFonts w:ascii="Segoe UI" w:hAnsi="Segoe UI" w:cs="Segoe UI"/>
                <w:spacing w:val="40"/>
                <w:sz w:val="22"/>
                <w:szCs w:val="22"/>
              </w:rPr>
            </w:pPr>
            <w:r>
              <w:rPr>
                <w:rFonts w:ascii="Segoe UI" w:hAnsi="Segoe UI" w:cs="Segoe UI"/>
                <w:spacing w:val="40"/>
                <w:sz w:val="22"/>
                <w:szCs w:val="22"/>
              </w:rPr>
              <w:t>PART FOUR</w:t>
            </w:r>
          </w:p>
          <w:p w14:paraId="3EBD8E54" w14:textId="77777777" w:rsidR="00DD0845" w:rsidRDefault="00DD0845">
            <w:pPr>
              <w:pStyle w:val="NormalWeb"/>
              <w:rPr>
                <w:rFonts w:ascii="Segoe UI" w:hAnsi="Segoe UI" w:cs="Segoe UI"/>
                <w:b/>
                <w:bCs/>
                <w:color w:val="FFFFFF"/>
                <w:sz w:val="44"/>
                <w:szCs w:val="44"/>
              </w:rPr>
            </w:pPr>
            <w:r>
              <w:rPr>
                <w:rFonts w:ascii="Segoe UI" w:hAnsi="Segoe UI" w:cs="Segoe UI"/>
                <w:b/>
                <w:bCs/>
                <w:color w:val="FFFFFF"/>
                <w:sz w:val="44"/>
                <w:szCs w:val="44"/>
              </w:rPr>
              <w:t>Delivery</w:t>
            </w:r>
          </w:p>
          <w:p w14:paraId="090A1379" w14:textId="77777777" w:rsidR="00DD0845" w:rsidRDefault="00DD0845">
            <w:pPr>
              <w:pStyle w:val="NormalWeb"/>
              <w:rPr>
                <w:rFonts w:ascii="Segoe UI" w:hAnsi="Segoe UI" w:cs="Segoe UI"/>
                <w:color w:val="1F2933"/>
              </w:rPr>
            </w:pPr>
            <w:r>
              <w:rPr>
                <w:rFonts w:ascii="Segoe UI" w:hAnsi="Segoe UI" w:cs="Segoe UI"/>
                <w:color w:val="1F2933"/>
              </w:rPr>
              <w:t>How Altanfith plans, governs, and delivers the engagement</w:t>
            </w:r>
          </w:p>
        </w:tc>
      </w:tr>
    </w:tbl>
    <w:p w14:paraId="3C6C1C31" w14:textId="77777777" w:rsidR="00DD0845" w:rsidRDefault="00DD0845">
      <w:pPr>
        <w:pStyle w:val="Heading1"/>
        <w:pageBreakBefore/>
        <w:rPr>
          <w:rFonts w:ascii="Segoe UI" w:eastAsia="Times New Roman" w:hAnsi="Segoe UI" w:cs="Segoe UI"/>
          <w:lang w:val="en"/>
        </w:rPr>
      </w:pPr>
      <w:bookmarkStart w:id="41" w:name="_Toc236818595"/>
      <w:r>
        <w:rPr>
          <w:rFonts w:ascii="Segoe UI" w:eastAsia="Times New Roman" w:hAnsi="Segoe UI" w:cs="Segoe UI"/>
          <w:lang w:val="en"/>
        </w:rPr>
        <w:lastRenderedPageBreak/>
        <w:t>23. Implementation Methodology</w:t>
      </w:r>
      <w:bookmarkEnd w:id="41"/>
    </w:p>
    <w:p w14:paraId="1A8246DD" w14:textId="77777777" w:rsidR="00DD0845" w:rsidRDefault="00DD0845">
      <w:pPr>
        <w:pStyle w:val="NormalWeb"/>
        <w:rPr>
          <w:rFonts w:ascii="Segoe UI" w:hAnsi="Segoe UI" w:cs="Segoe UI"/>
          <w:color w:val="1F2933"/>
          <w:sz w:val="21"/>
          <w:szCs w:val="21"/>
          <w:lang w:val="en"/>
        </w:rPr>
      </w:pPr>
      <w:r>
        <w:rPr>
          <w:rFonts w:ascii="Segoe UI" w:hAnsi="Segoe UI" w:cs="Segoe UI"/>
          <w:color w:val="1F2933"/>
          <w:sz w:val="21"/>
          <w:szCs w:val="21"/>
          <w:lang w:val="en"/>
        </w:rPr>
        <w:t xml:space="preserve">Altanfith delivers the Live Quiz Platform through a structured, 17-phase methodology, designed to take </w:t>
      </w:r>
      <w:r>
        <w:rPr>
          <w:rStyle w:val="Strong"/>
          <w:rFonts w:ascii="Segoe UI" w:hAnsi="Segoe UI" w:cs="Segoe UI"/>
          <w:color w:val="1F2933"/>
          <w:sz w:val="21"/>
          <w:szCs w:val="21"/>
          <w:lang w:val="en"/>
        </w:rPr>
        <w:t>PDO</w:t>
      </w:r>
      <w:r>
        <w:rPr>
          <w:rFonts w:ascii="Segoe UI" w:hAnsi="Segoe UI" w:cs="Segoe UI"/>
          <w:color w:val="1F2933"/>
          <w:sz w:val="21"/>
          <w:szCs w:val="21"/>
          <w:lang w:val="en"/>
        </w:rPr>
        <w:t xml:space="preserve"> </w:t>
      </w:r>
      <w:r>
        <w:rPr>
          <w:rFonts w:ascii="Segoe UI" w:hAnsi="Segoe UI" w:cs="Segoe UI"/>
          <w:color w:val="1F2933"/>
          <w:sz w:val="21"/>
          <w:szCs w:val="21"/>
          <w:lang w:val="en"/>
        </w:rPr>
        <w:t>from initial requirements through to a supported, live production system with clear exit criteria at each stage.</w:t>
      </w:r>
    </w:p>
    <w:p w14:paraId="12E55591" w14:textId="77777777" w:rsidR="00DD0845" w:rsidRDefault="00DD0845">
      <w:pPr>
        <w:pStyle w:val="NormalWeb"/>
        <w:rPr>
          <w:rFonts w:ascii="Segoe UI" w:hAnsi="Segoe UI" w:cs="Segoe UI"/>
          <w:color w:val="1F2933"/>
          <w:sz w:val="21"/>
          <w:szCs w:val="21"/>
          <w:lang w:val="en"/>
        </w:rPr>
      </w:pPr>
      <w:r>
        <w:rPr>
          <w:rFonts w:ascii="Segoe UI" w:hAnsi="Segoe UI" w:cs="Segoe UI"/>
          <w:color w:val="1F2933"/>
          <w:sz w:val="21"/>
          <w:szCs w:val="21"/>
          <w:lang w:val="en"/>
        </w:rPr>
        <w:t xml:space="preserve">Before implementation begins, </w:t>
      </w:r>
      <w:r>
        <w:rPr>
          <w:rStyle w:val="Strong"/>
          <w:rFonts w:ascii="Segoe UI" w:hAnsi="Segoe UI" w:cs="Segoe UI"/>
          <w:color w:val="1F2933"/>
          <w:sz w:val="21"/>
          <w:szCs w:val="21"/>
          <w:lang w:val="en"/>
        </w:rPr>
        <w:t>Altanfith</w:t>
      </w:r>
      <w:r>
        <w:rPr>
          <w:rFonts w:ascii="Segoe UI" w:hAnsi="Segoe UI" w:cs="Segoe UI"/>
          <w:color w:val="1F2933"/>
          <w:sz w:val="21"/>
          <w:szCs w:val="21"/>
          <w:lang w:val="en"/>
        </w:rPr>
        <w:t xml:space="preserve"> and </w:t>
      </w:r>
      <w:r>
        <w:rPr>
          <w:rStyle w:val="Strong"/>
          <w:rFonts w:ascii="Segoe UI" w:hAnsi="Segoe UI" w:cs="Segoe UI"/>
          <w:color w:val="1F2933"/>
          <w:sz w:val="21"/>
          <w:szCs w:val="21"/>
          <w:lang w:val="en"/>
        </w:rPr>
        <w:t>PDO</w:t>
      </w:r>
      <w:r>
        <w:rPr>
          <w:rFonts w:ascii="Segoe UI" w:hAnsi="Segoe UI" w:cs="Segoe UI"/>
          <w:color w:val="1F2933"/>
          <w:sz w:val="21"/>
          <w:szCs w:val="21"/>
          <w:lang w:val="en"/>
        </w:rPr>
        <w:t xml:space="preserve"> </w:t>
      </w:r>
      <w:r>
        <w:rPr>
          <w:rFonts w:ascii="Segoe UI" w:hAnsi="Segoe UI" w:cs="Segoe UI"/>
          <w:color w:val="1F2933"/>
          <w:sz w:val="21"/>
          <w:szCs w:val="21"/>
          <w:lang w:val="en"/>
        </w:rPr>
        <w:t>jointly validate the foundations on which delivery depends: infrastructure readiness, security controls, integration architecture, network connectivity, identity management, compliance obligations, data governance, performance expectations, and operational acceptance criteria. This validation is carried out through the Discovery, Technical Assessment, and Cybersecurity Review phases (Phases 1–3) and is reflected in their exit criteria, so that implementation proceeds on jointly confirmed facts rather than a</w:t>
      </w:r>
      <w:r>
        <w:rPr>
          <w:rFonts w:ascii="Segoe UI" w:hAnsi="Segoe UI" w:cs="Segoe UI"/>
          <w:color w:val="1F2933"/>
          <w:sz w:val="21"/>
          <w:szCs w:val="21"/>
          <w:lang w:val="en"/>
        </w:rPr>
        <w:t>ssumptions.</w:t>
      </w:r>
    </w:p>
    <w:tbl>
      <w:tblPr>
        <w:tblW w:w="5000" w:type="pct"/>
        <w:tblCellMar>
          <w:top w:w="15" w:type="dxa"/>
          <w:left w:w="15" w:type="dxa"/>
          <w:bottom w:w="15" w:type="dxa"/>
          <w:right w:w="15" w:type="dxa"/>
        </w:tblCellMar>
        <w:tblLook w:val="04A0" w:firstRow="1" w:lastRow="0" w:firstColumn="1" w:lastColumn="0" w:noHBand="0" w:noVBand="1"/>
      </w:tblPr>
      <w:tblGrid>
        <w:gridCol w:w="2060"/>
        <w:gridCol w:w="3777"/>
        <w:gridCol w:w="3782"/>
      </w:tblGrid>
      <w:tr w:rsidR="00000000" w14:paraId="74D9B946"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031067E2" w14:textId="77777777" w:rsidR="00DD0845" w:rsidRDefault="00DD0845">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Phase</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276DF22A" w14:textId="77777777" w:rsidR="00DD0845" w:rsidRDefault="00DD0845">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Purpose &amp; Key Activities</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3FEFFD6B" w14:textId="77777777" w:rsidR="00DD0845" w:rsidRDefault="00DD0845">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Exit Criteria</w:t>
            </w:r>
          </w:p>
        </w:tc>
      </w:tr>
      <w:tr w:rsidR="00000000" w14:paraId="2A4AE3AA"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FA5B69A" w14:textId="77777777" w:rsidR="00DD0845" w:rsidRDefault="00DD0845">
            <w:pPr>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1. Discovery &amp; Requirements Gathering</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35B1BAB" w14:textId="77777777" w:rsidR="00DD0845" w:rsidRDefault="00DD084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Structured workshops and stakeholder interviews establish functional, branding, and organisational requirements</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9415447" w14:textId="77777777" w:rsidR="00DD0845" w:rsidRDefault="00DD084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Documented and agreed requirements</w:t>
            </w:r>
          </w:p>
        </w:tc>
      </w:tr>
      <w:tr w:rsidR="00000000" w14:paraId="2F284E5C"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60CA942" w14:textId="77777777" w:rsidR="00DD0845" w:rsidRDefault="00DD0845">
            <w:pPr>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2. Technical Assessment</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EC5FACD" w14:textId="77777777" w:rsidR="00DD0845" w:rsidRDefault="00DD084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Reviews the client's enterprise infrastructure, network, and hosting environment</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C3382A9" w14:textId="77777777" w:rsidR="00DD0845" w:rsidRDefault="00DD084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Assessment report; confirmed deployment option</w:t>
            </w:r>
          </w:p>
        </w:tc>
      </w:tr>
      <w:tr w:rsidR="00000000" w14:paraId="6EC26C2C"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852E568" w14:textId="77777777" w:rsidR="00DD0845" w:rsidRDefault="00DD0845">
            <w:pPr>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3. Cybersecurity Review</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F379348" w14:textId="77777777" w:rsidR="00DD0845" w:rsidRDefault="00DD084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Engages the client's security team on the proposed architecture and controls (Section 18)</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21A1C73" w14:textId="77777777" w:rsidR="00DD0845" w:rsidRDefault="00DD084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Client-approved security architecture</w:t>
            </w:r>
          </w:p>
        </w:tc>
      </w:tr>
      <w:tr w:rsidR="00000000" w14:paraId="2E830686"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3BCD2B0" w14:textId="77777777" w:rsidR="00DD0845" w:rsidRDefault="00DD0845">
            <w:pPr>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4. Solution Design</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DEB89C5" w14:textId="77777777" w:rsidR="00DD0845" w:rsidRDefault="00DD084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Translates requirements into a detailed solution design, incl. configuration, branding, and custom/integration scope</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011309F" w14:textId="77777777" w:rsidR="00DD0845" w:rsidRDefault="00DD084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Approved solution design document</w:t>
            </w:r>
          </w:p>
        </w:tc>
      </w:tr>
      <w:tr w:rsidR="00000000" w14:paraId="371779BF"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39E1673" w14:textId="77777777" w:rsidR="00DD0845" w:rsidRDefault="00DD0845">
            <w:pPr>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5. UI &amp; Branding Customisation</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2D0241B" w14:textId="77777777" w:rsidR="00DD0845" w:rsidRDefault="00DD084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Applies the client's logo, colour palette, themes, and UI text</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605C9B1" w14:textId="77777777" w:rsidR="00DD0845" w:rsidRDefault="00DD084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Branded environment reviewed by client</w:t>
            </w:r>
          </w:p>
        </w:tc>
      </w:tr>
      <w:tr w:rsidR="00000000" w14:paraId="3966B7A3"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AA66430" w14:textId="77777777" w:rsidR="00DD0845" w:rsidRDefault="00DD0845">
            <w:pPr>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6. Configuration</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C5E4A12" w14:textId="77777777" w:rsidR="00DD0845" w:rsidRDefault="00DD084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Configures organisations, departments, user roles, and platform settings</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84C7D10" w14:textId="77777777" w:rsidR="00DD0845" w:rsidRDefault="00DD084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Configured environment ready for build/test</w:t>
            </w:r>
          </w:p>
        </w:tc>
      </w:tr>
      <w:tr w:rsidR="00000000" w14:paraId="090771D7"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49FC67A" w14:textId="77777777" w:rsidR="00DD0845" w:rsidRDefault="00DD0845">
            <w:pPr>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7. Custom Development</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08DFD20" w14:textId="77777777" w:rsidR="00DD0845" w:rsidRDefault="00DD084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Builds agreed custom features, workflows, or reports</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234A76B" w14:textId="77777777" w:rsidR="00DD0845" w:rsidRDefault="00DD084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Custom development complete and reviewed</w:t>
            </w:r>
          </w:p>
        </w:tc>
      </w:tr>
      <w:tr w:rsidR="00000000" w14:paraId="098D24E4"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DA700E5" w14:textId="77777777" w:rsidR="00DD0845" w:rsidRDefault="00DD0845">
            <w:pPr>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8. Integration Development</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ADA4F73" w14:textId="77777777" w:rsidR="00DD0845" w:rsidRDefault="00DD084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Builds and configures agreed integrations (Section 21)</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426A4CC" w14:textId="77777777" w:rsidR="00DD0845" w:rsidRDefault="00DD084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Integrations functioning against client systems</w:t>
            </w:r>
          </w:p>
        </w:tc>
      </w:tr>
      <w:tr w:rsidR="00000000" w14:paraId="2B0ACA01"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6CCFF32" w14:textId="77777777" w:rsidR="00DD0845" w:rsidRDefault="00DD0845">
            <w:pPr>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lastRenderedPageBreak/>
              <w:t>9. Internal Testing</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166D5C5" w14:textId="77777777" w:rsidR="00DD0845" w:rsidRDefault="00DD084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Functional and regression testing across the configured environment</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123874F" w14:textId="77777777" w:rsidR="00DD0845" w:rsidRDefault="00DD084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Test results reviewed; defects triaged</w:t>
            </w:r>
          </w:p>
        </w:tc>
      </w:tr>
      <w:tr w:rsidR="00000000" w14:paraId="33AA3D9A"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7F4414F" w14:textId="77777777" w:rsidR="00DD0845" w:rsidRDefault="00DD0845">
            <w:pPr>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10. Security Testing</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07A4F56" w14:textId="77777777" w:rsidR="00DD0845" w:rsidRDefault="00DD084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Security-focused testing against the Section 18 controls</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F4275B3" w14:textId="77777777" w:rsidR="00DD0845" w:rsidRDefault="00DD084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Testing complete; remediation applied</w:t>
            </w:r>
          </w:p>
        </w:tc>
      </w:tr>
      <w:tr w:rsidR="00000000" w14:paraId="34B50EA2"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50A143D" w14:textId="77777777" w:rsidR="00DD0845" w:rsidRDefault="00DD0845">
            <w:pPr>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11. User Acceptance Testing</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EB73317" w14:textId="77777777" w:rsidR="00DD0845" w:rsidRDefault="00DD084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Client tests the platform against agreed acceptance criteria (Section 28)</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52FC569" w14:textId="77777777" w:rsidR="00DD0845" w:rsidRDefault="00DD084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UAT sign-off (Milestone M5)</w:t>
            </w:r>
          </w:p>
        </w:tc>
      </w:tr>
      <w:tr w:rsidR="00000000" w14:paraId="1E371B96"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0FF2D40" w14:textId="77777777" w:rsidR="00DD0845" w:rsidRDefault="00DD0845">
            <w:pPr>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12. Data Migration (if required)</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877C644" w14:textId="77777777" w:rsidR="00DD0845" w:rsidRDefault="00DD084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Migrates agreed legacy data into the platform, where in scope</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5FE0CA0" w14:textId="77777777" w:rsidR="00DD0845" w:rsidRDefault="00DD084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Migrated data validated against source</w:t>
            </w:r>
          </w:p>
        </w:tc>
      </w:tr>
      <w:tr w:rsidR="00000000" w14:paraId="172A03FC"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32A0B94" w14:textId="77777777" w:rsidR="00DD0845" w:rsidRDefault="00DD0845">
            <w:pPr>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13. Deployment</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F0B0E8C" w14:textId="77777777" w:rsidR="00DD0845" w:rsidRDefault="00DD084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Deploys the platform to the production environment</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639EC46" w14:textId="77777777" w:rsidR="00DD0845" w:rsidRDefault="00DD084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Production environment live and verified</w:t>
            </w:r>
          </w:p>
        </w:tc>
      </w:tr>
      <w:tr w:rsidR="00000000" w14:paraId="32632DC2"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1E7AA1F" w14:textId="77777777" w:rsidR="00DD0845" w:rsidRDefault="00DD0845">
            <w:pPr>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14. Training</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F763D5A" w14:textId="77777777" w:rsidR="00DD0845" w:rsidRDefault="00DD084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Administrator, quiz-creator, and support-team training (Section 27)</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61C9A96" w14:textId="77777777" w:rsidR="00DD0845" w:rsidRDefault="00DD084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Training completed; materials handed over</w:t>
            </w:r>
          </w:p>
        </w:tc>
      </w:tr>
      <w:tr w:rsidR="00000000" w14:paraId="23B8FC10"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1DF26F9" w14:textId="77777777" w:rsidR="00DD0845" w:rsidRDefault="00DD0845">
            <w:pPr>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15. Go-Live</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8E6DA7A" w14:textId="77777777" w:rsidR="00DD0845" w:rsidRDefault="00DD084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Platform goes live for production use, following successful UAT</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B5840C1" w14:textId="77777777" w:rsidR="00DD0845" w:rsidRDefault="00DD084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Go-live checklist completed (Milestone M6)</w:t>
            </w:r>
          </w:p>
        </w:tc>
      </w:tr>
      <w:tr w:rsidR="00000000" w14:paraId="69584A31"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AAAC463" w14:textId="77777777" w:rsidR="00DD0845" w:rsidRDefault="00DD0845">
            <w:pPr>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16. Hypercare</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43CC3E2" w14:textId="77777777" w:rsidR="00DD0845" w:rsidRDefault="00DD084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 xml:space="preserve">Heightened, close-support monitoring for a defined hypercare period of </w:t>
            </w:r>
            <w:r>
              <w:rPr>
                <w:rStyle w:val="Strong"/>
                <w:rFonts w:ascii="Segoe UI" w:eastAsia="Times New Roman" w:hAnsi="Segoe UI" w:cs="Segoe UI"/>
                <w:color w:val="1F2933"/>
                <w:sz w:val="19"/>
                <w:szCs w:val="19"/>
              </w:rPr>
              <w:t>two weeks</w:t>
            </w:r>
            <w:r>
              <w:rPr>
                <w:rFonts w:ascii="Segoe UI" w:eastAsia="Times New Roman" w:hAnsi="Segoe UI" w:cs="Segoe UI"/>
                <w:color w:val="1F2933"/>
                <w:sz w:val="19"/>
                <w:szCs w:val="19"/>
              </w:rPr>
              <w:t xml:space="preserve"> immediately following go-live</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A339E9A" w14:textId="77777777" w:rsidR="00DD0845" w:rsidRDefault="00DD084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Two-week hypercare period completed; no unresolved critical issues; automatic transition to the selected support package (Section 29)</w:t>
            </w:r>
          </w:p>
        </w:tc>
      </w:tr>
      <w:tr w:rsidR="00000000" w14:paraId="105DC570"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B23283E" w14:textId="77777777" w:rsidR="00DD0845" w:rsidRDefault="00DD0845">
            <w:pPr>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17. Transition to Support</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ECBC8B0" w14:textId="77777777" w:rsidR="00DD0845" w:rsidRDefault="00DD084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Hands the platform from the project team to ongoing support (Section 29)</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ADECCA6" w14:textId="77777777" w:rsidR="00DD0845" w:rsidRDefault="00DD084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Support handover complete (Milestone M7)</w:t>
            </w:r>
          </w:p>
        </w:tc>
      </w:tr>
    </w:tbl>
    <w:p w14:paraId="786C17F3" w14:textId="77777777" w:rsidR="00DD0845" w:rsidRDefault="00DD0845">
      <w:pPr>
        <w:pStyle w:val="Heading1"/>
        <w:rPr>
          <w:rFonts w:ascii="Segoe UI" w:eastAsia="Times New Roman" w:hAnsi="Segoe UI" w:cs="Segoe UI"/>
          <w:lang w:val="en"/>
        </w:rPr>
      </w:pPr>
      <w:bookmarkStart w:id="42" w:name="_Toc236818596"/>
      <w:r>
        <w:rPr>
          <w:rFonts w:ascii="Segoe UI" w:eastAsia="Times New Roman" w:hAnsi="Segoe UI" w:cs="Segoe UI"/>
          <w:lang w:val="en"/>
        </w:rPr>
        <w:t>24. Project Timeline</w:t>
      </w:r>
      <w:bookmarkEnd w:id="42"/>
    </w:p>
    <w:p w14:paraId="65DFC34E" w14:textId="77777777" w:rsidR="00DD0845" w:rsidRDefault="00DD0845">
      <w:pPr>
        <w:pStyle w:val="NormalWeb"/>
        <w:rPr>
          <w:rFonts w:ascii="Segoe UI" w:hAnsi="Segoe UI" w:cs="Segoe UI"/>
          <w:color w:val="1F2933"/>
          <w:sz w:val="21"/>
          <w:szCs w:val="21"/>
          <w:lang w:val="en"/>
        </w:rPr>
      </w:pPr>
      <w:r>
        <w:rPr>
          <w:rFonts w:ascii="Segoe UI" w:hAnsi="Segoe UI" w:cs="Segoe UI"/>
          <w:color w:val="1F2933"/>
          <w:sz w:val="21"/>
          <w:szCs w:val="21"/>
          <w:lang w:val="en"/>
        </w:rPr>
        <w:t xml:space="preserve">The table below presents a sample timeline of 6–12 weeks, mapped against the phases described in Section 23. This 6–12 week schedule is </w:t>
      </w:r>
      <w:r>
        <w:rPr>
          <w:rStyle w:val="Strong"/>
          <w:rFonts w:ascii="Segoe UI" w:hAnsi="Segoe UI" w:cs="Segoe UI"/>
          <w:color w:val="1F2933"/>
          <w:sz w:val="21"/>
          <w:szCs w:val="21"/>
          <w:lang w:val="en"/>
        </w:rPr>
        <w:t>indicative and non-binding</w:t>
      </w:r>
      <w:r>
        <w:rPr>
          <w:rFonts w:ascii="Segoe UI" w:hAnsi="Segoe UI" w:cs="Segoe UI"/>
          <w:color w:val="1F2933"/>
          <w:sz w:val="21"/>
          <w:szCs w:val="21"/>
          <w:lang w:val="en"/>
        </w:rPr>
        <w:t xml:space="preserve">: it begins only once </w:t>
      </w:r>
      <w:r>
        <w:rPr>
          <w:rStyle w:val="Strong"/>
          <w:rFonts w:ascii="Segoe UI" w:hAnsi="Segoe UI" w:cs="Segoe UI"/>
          <w:color w:val="1F2933"/>
          <w:sz w:val="21"/>
          <w:szCs w:val="21"/>
          <w:lang w:val="en"/>
        </w:rPr>
        <w:t>PDO</w:t>
      </w:r>
      <w:r>
        <w:rPr>
          <w:rFonts w:ascii="Segoe UI" w:hAnsi="Segoe UI" w:cs="Segoe UI"/>
          <w:color w:val="1F2933"/>
          <w:sz w:val="21"/>
          <w:szCs w:val="21"/>
          <w:lang w:val="en"/>
        </w:rPr>
        <w:t xml:space="preserve"> has fulfilled its prerequisites access, infrastructure, approvals, and branding materials and it extends day-for-day with any client-side delay.</w:t>
      </w:r>
    </w:p>
    <w:tbl>
      <w:tblPr>
        <w:tblW w:w="5000" w:type="pct"/>
        <w:tblCellMar>
          <w:top w:w="15" w:type="dxa"/>
          <w:left w:w="15" w:type="dxa"/>
          <w:bottom w:w="15" w:type="dxa"/>
          <w:right w:w="15" w:type="dxa"/>
        </w:tblCellMar>
        <w:tblLook w:val="04A0" w:firstRow="1" w:lastRow="0" w:firstColumn="1" w:lastColumn="0" w:noHBand="0" w:noVBand="1"/>
      </w:tblPr>
      <w:tblGrid>
        <w:gridCol w:w="1105"/>
        <w:gridCol w:w="8514"/>
      </w:tblGrid>
      <w:tr w:rsidR="00000000" w14:paraId="2B1CECE8"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54547541" w14:textId="77777777" w:rsidR="00DD0845" w:rsidRDefault="00DD0845">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Weeks</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47232A5C" w14:textId="77777777" w:rsidR="00DD0845" w:rsidRDefault="00DD0845">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Phases</w:t>
            </w:r>
          </w:p>
        </w:tc>
      </w:tr>
      <w:tr w:rsidR="00000000" w14:paraId="2B7B0298"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FB93FD3" w14:textId="77777777" w:rsidR="00DD0845" w:rsidRDefault="00DD084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W1–2</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0D23654" w14:textId="77777777" w:rsidR="00DD0845" w:rsidRDefault="00DD084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Discovery &amp; Requirements Gathering; Technical Assessment; Cybersecurity Review</w:t>
            </w:r>
          </w:p>
        </w:tc>
      </w:tr>
      <w:tr w:rsidR="00000000" w14:paraId="65FF6B8B"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91F3F09" w14:textId="77777777" w:rsidR="00DD0845" w:rsidRDefault="00DD084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lastRenderedPageBreak/>
              <w:t>W2–4</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EC2107E" w14:textId="77777777" w:rsidR="00DD0845" w:rsidRDefault="00DD084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Solution Design; UI &amp; Branding Customisation</w:t>
            </w:r>
          </w:p>
        </w:tc>
      </w:tr>
      <w:tr w:rsidR="00000000" w14:paraId="640E86E1"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2CD8F10" w14:textId="77777777" w:rsidR="00DD0845" w:rsidRDefault="00DD084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W3–7</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2F60AF0" w14:textId="77777777" w:rsidR="00DD0845" w:rsidRDefault="00DD084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Configuration; Custom Development; Integration Development</w:t>
            </w:r>
          </w:p>
        </w:tc>
      </w:tr>
      <w:tr w:rsidR="00000000" w14:paraId="2116F879"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C5962F2" w14:textId="77777777" w:rsidR="00DD0845" w:rsidRDefault="00DD084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W7–9</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C35A566" w14:textId="77777777" w:rsidR="00DD0845" w:rsidRDefault="00DD084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Internal Testing; Security Testing; User Acceptance Testing</w:t>
            </w:r>
          </w:p>
        </w:tc>
      </w:tr>
      <w:tr w:rsidR="00000000" w14:paraId="6DCFDCDC"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946F933" w14:textId="77777777" w:rsidR="00DD0845" w:rsidRDefault="00DD084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W9–10</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2D2D8B2" w14:textId="77777777" w:rsidR="00DD0845" w:rsidRDefault="00DD084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Deployment; Training</w:t>
            </w:r>
          </w:p>
        </w:tc>
      </w:tr>
      <w:tr w:rsidR="00000000" w14:paraId="04FEC961"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A58C69A" w14:textId="77777777" w:rsidR="00DD0845" w:rsidRDefault="00DD084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W10</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AC7FB42" w14:textId="77777777" w:rsidR="00DD0845" w:rsidRDefault="00DD084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Go-Live</w:t>
            </w:r>
          </w:p>
        </w:tc>
      </w:tr>
      <w:tr w:rsidR="00000000" w14:paraId="7C6DF3C5"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D803CC5" w14:textId="77777777" w:rsidR="00DD0845" w:rsidRDefault="00DD084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W10–12</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BA823AF" w14:textId="77777777" w:rsidR="00DD0845" w:rsidRDefault="00DD084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Hypercare; Transition to Support</w:t>
            </w:r>
          </w:p>
        </w:tc>
      </w:tr>
    </w:tbl>
    <w:p w14:paraId="212DCEDE" w14:textId="77777777" w:rsidR="00DD0845" w:rsidRDefault="00DD0845">
      <w:pPr>
        <w:pStyle w:val="Heading2"/>
        <w:rPr>
          <w:rFonts w:ascii="Segoe UI" w:eastAsia="Times New Roman" w:hAnsi="Segoe UI" w:cs="Segoe UI"/>
          <w:lang w:val="en"/>
        </w:rPr>
      </w:pPr>
      <w:bookmarkStart w:id="43" w:name="_Toc236818597"/>
      <w:r>
        <w:rPr>
          <w:rFonts w:ascii="Segoe UI" w:eastAsia="Times New Roman" w:hAnsi="Segoe UI" w:cs="Segoe UI"/>
          <w:lang w:val="en"/>
        </w:rPr>
        <w:t>24.1 Milestones</w:t>
      </w:r>
      <w:bookmarkEnd w:id="43"/>
    </w:p>
    <w:tbl>
      <w:tblPr>
        <w:tblW w:w="5000" w:type="pct"/>
        <w:tblCellMar>
          <w:top w:w="15" w:type="dxa"/>
          <w:left w:w="15" w:type="dxa"/>
          <w:bottom w:w="15" w:type="dxa"/>
          <w:right w:w="15" w:type="dxa"/>
        </w:tblCellMar>
        <w:tblLook w:val="04A0" w:firstRow="1" w:lastRow="0" w:firstColumn="1" w:lastColumn="0" w:noHBand="0" w:noVBand="1"/>
      </w:tblPr>
      <w:tblGrid>
        <w:gridCol w:w="1125"/>
        <w:gridCol w:w="3063"/>
        <w:gridCol w:w="1932"/>
        <w:gridCol w:w="3499"/>
      </w:tblGrid>
      <w:tr w:rsidR="00000000" w14:paraId="38662FEA"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7565EFB0" w14:textId="77777777" w:rsidR="00DD0845" w:rsidRDefault="00DD0845">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Milestone</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62A9395B" w14:textId="77777777" w:rsidR="00DD0845" w:rsidRDefault="00DD0845">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Description</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110A532B" w14:textId="77777777" w:rsidR="00DD0845" w:rsidRDefault="00DD0845">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Indicative Completion</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54255CCE" w14:textId="77777777" w:rsidR="00DD0845" w:rsidRDefault="00DD0845">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Sign-off by</w:t>
            </w:r>
          </w:p>
        </w:tc>
      </w:tr>
      <w:tr w:rsidR="00000000" w14:paraId="5D5C2922"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348FF1F" w14:textId="77777777" w:rsidR="00DD0845" w:rsidRDefault="00DD084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M1</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2701D4E" w14:textId="77777777" w:rsidR="00DD0845" w:rsidRDefault="00DD084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Requirements sign-off</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2211966" w14:textId="77777777" w:rsidR="00DD0845" w:rsidRDefault="00DD084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W2</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AD80C49" w14:textId="77777777" w:rsidR="00DD0845" w:rsidRDefault="00DD084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Client Project Manager</w:t>
            </w:r>
          </w:p>
        </w:tc>
      </w:tr>
      <w:tr w:rsidR="00000000" w14:paraId="5008F9FF"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3A2DB50" w14:textId="77777777" w:rsidR="00DD0845" w:rsidRDefault="00DD084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M2</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9C45D5D" w14:textId="77777777" w:rsidR="00DD0845" w:rsidRDefault="00DD084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Solution design approval</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D3E6F55" w14:textId="77777777" w:rsidR="00DD0845" w:rsidRDefault="00DD084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W4</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F41F2B5" w14:textId="77777777" w:rsidR="00DD0845" w:rsidRDefault="00DD084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Client Project Manager</w:t>
            </w:r>
          </w:p>
        </w:tc>
      </w:tr>
      <w:tr w:rsidR="00000000" w14:paraId="62BC1C7C"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36B8960" w14:textId="77777777" w:rsidR="00DD0845" w:rsidRDefault="00DD084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M3</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F81E444" w14:textId="77777777" w:rsidR="00DD0845" w:rsidRDefault="00DD084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Configured &amp; branded environment ready</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51EEDFA" w14:textId="77777777" w:rsidR="00DD0845" w:rsidRDefault="00DD084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W7</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E9C7187" w14:textId="77777777" w:rsidR="00DD0845" w:rsidRDefault="00DD084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Altanfith Project Manager</w:t>
            </w:r>
          </w:p>
        </w:tc>
      </w:tr>
      <w:tr w:rsidR="00000000" w14:paraId="7B4279F7"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59DB615" w14:textId="77777777" w:rsidR="00DD0845" w:rsidRDefault="00DD084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M4</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E5F3930" w14:textId="77777777" w:rsidR="00DD0845" w:rsidRDefault="00DD084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Integrations complete</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621E66A" w14:textId="77777777" w:rsidR="00DD0845" w:rsidRDefault="00DD084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W7</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D9153A3" w14:textId="77777777" w:rsidR="00DD0845" w:rsidRDefault="00DD084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Altanfith Technical Lead</w:t>
            </w:r>
          </w:p>
        </w:tc>
      </w:tr>
      <w:tr w:rsidR="00000000" w14:paraId="2643AD1B"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04DEC58" w14:textId="77777777" w:rsidR="00DD0845" w:rsidRDefault="00DD084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M5</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870D04D" w14:textId="77777777" w:rsidR="00DD0845" w:rsidRDefault="00DD084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UAT sign-off</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AF3D5C3" w14:textId="77777777" w:rsidR="00DD0845" w:rsidRDefault="00DD084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W9</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75C9819" w14:textId="77777777" w:rsidR="00DD0845" w:rsidRDefault="00DD084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Client Project Manager</w:t>
            </w:r>
          </w:p>
        </w:tc>
      </w:tr>
      <w:tr w:rsidR="00000000" w14:paraId="5508C236"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D54BD3A" w14:textId="77777777" w:rsidR="00DD0845" w:rsidRDefault="00DD084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M6</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6EC1A70" w14:textId="77777777" w:rsidR="00DD0845" w:rsidRDefault="00DD084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Go-live</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ABEEF4A" w14:textId="77777777" w:rsidR="00DD0845" w:rsidRDefault="00DD084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W10</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9EEB0FD" w14:textId="77777777" w:rsidR="00DD0845" w:rsidRDefault="00DD084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Project Sponsor</w:t>
            </w:r>
          </w:p>
        </w:tc>
      </w:tr>
      <w:tr w:rsidR="00000000" w14:paraId="7C03CEB2"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C0F6576" w14:textId="77777777" w:rsidR="00DD0845" w:rsidRDefault="00DD084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M7</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5B44387" w14:textId="77777777" w:rsidR="00DD0845" w:rsidRDefault="00DD084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Hypercare exit / support handover</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F8F357B" w14:textId="77777777" w:rsidR="00DD0845" w:rsidRDefault="00DD084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W12</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403ACA9" w14:textId="77777777" w:rsidR="00DD0845" w:rsidRDefault="00DD084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Client Project Manager &amp; Altanfith Project Manager</w:t>
            </w:r>
          </w:p>
        </w:tc>
      </w:tr>
    </w:tbl>
    <w:p w14:paraId="391D73CE" w14:textId="77777777" w:rsidR="00DD0845" w:rsidRDefault="00DD0845">
      <w:pPr>
        <w:pStyle w:val="notice"/>
        <w:spacing w:before="120" w:beforeAutospacing="0" w:after="120" w:afterAutospacing="0"/>
        <w:rPr>
          <w:rFonts w:ascii="Segoe UI" w:hAnsi="Segoe UI" w:cs="Segoe UI"/>
          <w:color w:val="1F2933"/>
          <w:sz w:val="21"/>
          <w:szCs w:val="21"/>
          <w:lang w:val="en"/>
        </w:rPr>
      </w:pPr>
      <w:r>
        <w:rPr>
          <w:rFonts w:ascii="Segoe UI" w:hAnsi="Segoe UI" w:cs="Segoe UI"/>
          <w:color w:val="1F2933"/>
          <w:sz w:val="21"/>
          <w:szCs w:val="21"/>
          <w:lang w:val="en"/>
        </w:rPr>
        <w:t xml:space="preserve">This timeline is </w:t>
      </w:r>
      <w:r>
        <w:rPr>
          <w:rStyle w:val="Strong"/>
          <w:rFonts w:ascii="Segoe UI" w:hAnsi="Segoe UI" w:cs="Segoe UI"/>
          <w:color w:val="1F2933"/>
          <w:sz w:val="21"/>
          <w:szCs w:val="21"/>
          <w:lang w:val="en"/>
        </w:rPr>
        <w:t>indicative only and non-binding</w:t>
      </w:r>
      <w:r>
        <w:rPr>
          <w:rFonts w:ascii="Segoe UI" w:hAnsi="Segoe UI" w:cs="Segoe UI"/>
          <w:color w:val="1F2933"/>
          <w:sz w:val="21"/>
          <w:szCs w:val="21"/>
          <w:lang w:val="en"/>
        </w:rPr>
        <w:t xml:space="preserve">. The project schedule starts only after </w:t>
      </w:r>
      <w:r>
        <w:rPr>
          <w:rStyle w:val="Strong"/>
          <w:rFonts w:ascii="Segoe UI" w:hAnsi="Segoe UI" w:cs="Segoe UI"/>
          <w:color w:val="1F2933"/>
          <w:sz w:val="21"/>
          <w:szCs w:val="21"/>
          <w:lang w:val="en"/>
        </w:rPr>
        <w:t>PDO</w:t>
      </w:r>
      <w:r>
        <w:rPr>
          <w:rFonts w:ascii="Segoe UI" w:hAnsi="Segoe UI" w:cs="Segoe UI"/>
          <w:color w:val="1F2933"/>
          <w:sz w:val="21"/>
          <w:szCs w:val="21"/>
          <w:lang w:val="en"/>
        </w:rPr>
        <w:t xml:space="preserve"> </w:t>
      </w:r>
      <w:r>
        <w:rPr>
          <w:rFonts w:ascii="Segoe UI" w:hAnsi="Segoe UI" w:cs="Segoe UI"/>
          <w:color w:val="1F2933"/>
          <w:sz w:val="21"/>
          <w:szCs w:val="21"/>
          <w:lang w:val="en"/>
        </w:rPr>
        <w:t>has fulfilled its prerequisites (access, infrastructure, approvals, and branding materials), and the actual project timeline depends on the final agreed scope, the number and complexity of integrations, and the timeliness of client approvals at each milestone. Any client-side delay in prerequisites, feedback, or approvals extends the schedule and all subsequent milestones day-for-day (see Section 25.1).</w:t>
      </w:r>
    </w:p>
    <w:p w14:paraId="39F08A77" w14:textId="77777777" w:rsidR="00DD0845" w:rsidRDefault="00DD0845">
      <w:pPr>
        <w:pStyle w:val="Heading1"/>
        <w:rPr>
          <w:rFonts w:ascii="Segoe UI" w:eastAsia="Times New Roman" w:hAnsi="Segoe UI" w:cs="Segoe UI"/>
          <w:lang w:val="en"/>
        </w:rPr>
      </w:pPr>
      <w:bookmarkStart w:id="44" w:name="_Toc236818598"/>
      <w:r>
        <w:rPr>
          <w:rFonts w:ascii="Segoe UI" w:eastAsia="Times New Roman" w:hAnsi="Segoe UI" w:cs="Segoe UI"/>
          <w:lang w:val="en"/>
        </w:rPr>
        <w:lastRenderedPageBreak/>
        <w:t>25. Project Governance</w:t>
      </w:r>
      <w:bookmarkEnd w:id="44"/>
    </w:p>
    <w:p w14:paraId="5BFCCEE5" w14:textId="77777777" w:rsidR="00DD0845" w:rsidRDefault="00DD0845">
      <w:pPr>
        <w:pStyle w:val="NormalWeb"/>
        <w:rPr>
          <w:rFonts w:ascii="Segoe UI" w:hAnsi="Segoe UI" w:cs="Segoe UI"/>
          <w:color w:val="1F2933"/>
          <w:sz w:val="21"/>
          <w:szCs w:val="21"/>
          <w:lang w:val="en"/>
        </w:rPr>
      </w:pPr>
      <w:r>
        <w:rPr>
          <w:rFonts w:ascii="Segoe UI" w:hAnsi="Segoe UI" w:cs="Segoe UI"/>
          <w:color w:val="1F2933"/>
          <w:sz w:val="21"/>
          <w:szCs w:val="21"/>
          <w:lang w:val="en"/>
        </w:rPr>
        <w:t>The engagement is governed through a clearly defined set of roles and a regular reporting cadence, so that progress, issues, and decisions are visible to both parties throughout delivery.</w:t>
      </w:r>
    </w:p>
    <w:tbl>
      <w:tblPr>
        <w:tblW w:w="5000" w:type="pct"/>
        <w:tblCellMar>
          <w:top w:w="15" w:type="dxa"/>
          <w:left w:w="15" w:type="dxa"/>
          <w:bottom w:w="15" w:type="dxa"/>
          <w:right w:w="15" w:type="dxa"/>
        </w:tblCellMar>
        <w:tblLook w:val="04A0" w:firstRow="1" w:lastRow="0" w:firstColumn="1" w:lastColumn="0" w:noHBand="0" w:noVBand="1"/>
      </w:tblPr>
      <w:tblGrid>
        <w:gridCol w:w="3026"/>
        <w:gridCol w:w="6593"/>
      </w:tblGrid>
      <w:tr w:rsidR="00000000" w14:paraId="6FA44B12"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0C9A14F7" w14:textId="77777777" w:rsidR="00DD0845" w:rsidRDefault="00DD0845">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Role</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0E22FF2E" w14:textId="77777777" w:rsidR="00DD0845" w:rsidRDefault="00DD0845">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Responsibility</w:t>
            </w:r>
          </w:p>
        </w:tc>
      </w:tr>
      <w:tr w:rsidR="00000000" w14:paraId="16680E45"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CE0D6B2" w14:textId="77777777" w:rsidR="00DD0845" w:rsidRDefault="00DD084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Project Sponsor (client)</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8992689" w14:textId="77777777" w:rsidR="00DD0845" w:rsidRDefault="00DD084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Owns the business case and provides executive-level decisions and escalation support</w:t>
            </w:r>
          </w:p>
        </w:tc>
      </w:tr>
      <w:tr w:rsidR="00000000" w14:paraId="7D549F6A"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0F81EE5" w14:textId="77777777" w:rsidR="00DD0845" w:rsidRDefault="00DD084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Client Project Manager</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9C60904" w14:textId="77777777" w:rsidR="00DD0845" w:rsidRDefault="00DD084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Coordinates client-side stakeholders, approvals, and resourcing</w:t>
            </w:r>
          </w:p>
        </w:tc>
      </w:tr>
      <w:tr w:rsidR="00000000" w14:paraId="1BAE297E"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27491DB" w14:textId="77777777" w:rsidR="00DD0845" w:rsidRDefault="00DD084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Altanfith Project Manager</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D0C4B36" w14:textId="77777777" w:rsidR="00DD0845" w:rsidRDefault="00DD084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Coordinates delivery, reporting, and issue/risk management on behalf of Altanfith</w:t>
            </w:r>
          </w:p>
        </w:tc>
      </w:tr>
      <w:tr w:rsidR="00000000" w14:paraId="30257308"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37A7635" w14:textId="77777777" w:rsidR="00DD0845" w:rsidRDefault="00DD084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Technical Lead (Altanfith)</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C1581E9" w14:textId="77777777" w:rsidR="00DD0845" w:rsidRDefault="00DD084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Owns technical design, development, and integration decisions</w:t>
            </w:r>
          </w:p>
        </w:tc>
      </w:tr>
      <w:tr w:rsidR="00000000" w14:paraId="1974054F"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7BAB3E7" w14:textId="77777777" w:rsidR="00DD0845" w:rsidRDefault="00DD084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Cybersecurity Representative (client)</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0946F06" w14:textId="77777777" w:rsidR="00DD0845" w:rsidRDefault="00DD084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Reviews and approves the security architecture and controls</w:t>
            </w:r>
          </w:p>
        </w:tc>
      </w:tr>
      <w:tr w:rsidR="00000000" w14:paraId="11DF2D98"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2FC7028" w14:textId="77777777" w:rsidR="00DD0845" w:rsidRDefault="00DD084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Business Owner (client)</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9677ACE" w14:textId="77777777" w:rsidR="00DD0845" w:rsidRDefault="00DD084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Confirms functional requirements and acceptance criteria on behalf of the business</w:t>
            </w:r>
          </w:p>
        </w:tc>
      </w:tr>
    </w:tbl>
    <w:p w14:paraId="39E4E454" w14:textId="77777777" w:rsidR="00DD0845" w:rsidRDefault="00DD0845">
      <w:pPr>
        <w:pStyle w:val="NormalWeb"/>
        <w:rPr>
          <w:rFonts w:ascii="Segoe UI" w:hAnsi="Segoe UI" w:cs="Segoe UI"/>
          <w:color w:val="1F2933"/>
          <w:sz w:val="21"/>
          <w:szCs w:val="21"/>
          <w:lang w:val="en"/>
        </w:rPr>
      </w:pPr>
      <w:r>
        <w:rPr>
          <w:rFonts w:ascii="Segoe UI" w:hAnsi="Segoe UI" w:cs="Segoe UI"/>
          <w:color w:val="1F2933"/>
          <w:sz w:val="21"/>
          <w:szCs w:val="21"/>
          <w:lang w:val="en"/>
        </w:rPr>
        <w:t>Governance is supported by a consistent set of cadence and mechanics: bi-weekly status meetings (every two weeks); progress reports issued at the completion of each milestone; a maintained issue log and risk log; a formal change-request management process for scope changes; an escalation process running from project manager to project sponsors; and a documented sign-off process at each milestone described in Section 24.</w:t>
      </w:r>
    </w:p>
    <w:p w14:paraId="1D1848A1" w14:textId="77777777" w:rsidR="00DD0845" w:rsidRDefault="00DD0845">
      <w:pPr>
        <w:pStyle w:val="Heading2"/>
        <w:rPr>
          <w:rFonts w:ascii="Segoe UI" w:eastAsia="Times New Roman" w:hAnsi="Segoe UI" w:cs="Segoe UI"/>
          <w:lang w:val="en"/>
        </w:rPr>
      </w:pPr>
      <w:bookmarkStart w:id="45" w:name="_Toc236818599"/>
      <w:r>
        <w:rPr>
          <w:rFonts w:ascii="Segoe UI" w:eastAsia="Times New Roman" w:hAnsi="Segoe UI" w:cs="Segoe UI"/>
          <w:lang w:val="en"/>
        </w:rPr>
        <w:t>25.1 Client Responsibilities &amp; Acceptance</w:t>
      </w:r>
      <w:bookmarkEnd w:id="45"/>
    </w:p>
    <w:p w14:paraId="47A7015C" w14:textId="77777777" w:rsidR="00DD0845" w:rsidRDefault="00DD0845">
      <w:pPr>
        <w:pStyle w:val="NormalWeb"/>
        <w:rPr>
          <w:rFonts w:ascii="Segoe UI" w:hAnsi="Segoe UI" w:cs="Segoe UI"/>
          <w:color w:val="1F2933"/>
          <w:sz w:val="21"/>
          <w:szCs w:val="21"/>
          <w:lang w:val="en"/>
        </w:rPr>
      </w:pPr>
      <w:r>
        <w:rPr>
          <w:rFonts w:ascii="Segoe UI" w:hAnsi="Segoe UI" w:cs="Segoe UI"/>
          <w:color w:val="1F2933"/>
          <w:sz w:val="21"/>
          <w:szCs w:val="21"/>
          <w:lang w:val="en"/>
        </w:rPr>
        <w:t>Timely delivery depends on both parties. The following client responsibilities and acceptance rules form part of the project governance framework:</w:t>
      </w:r>
    </w:p>
    <w:p w14:paraId="6CEBFB17" w14:textId="77777777" w:rsidR="00DD0845" w:rsidRDefault="00DD0845">
      <w:pPr>
        <w:numPr>
          <w:ilvl w:val="0"/>
          <w:numId w:val="3"/>
        </w:numPr>
        <w:spacing w:before="100" w:beforeAutospacing="1" w:after="100" w:afterAutospacing="1"/>
        <w:rPr>
          <w:rFonts w:ascii="Segoe UI" w:eastAsia="Times New Roman" w:hAnsi="Segoe UI" w:cs="Segoe UI"/>
          <w:color w:val="1F2933"/>
          <w:sz w:val="21"/>
          <w:szCs w:val="21"/>
          <w:lang w:val="en"/>
        </w:rPr>
      </w:pPr>
      <w:r>
        <w:rPr>
          <w:rStyle w:val="Strong"/>
          <w:rFonts w:ascii="Segoe UI" w:eastAsia="Times New Roman" w:hAnsi="Segoe UI" w:cs="Segoe UI"/>
          <w:color w:val="1F2933"/>
          <w:sz w:val="21"/>
          <w:szCs w:val="21"/>
          <w:lang w:val="en"/>
        </w:rPr>
        <w:t>PDO</w:t>
      </w:r>
      <w:r>
        <w:rPr>
          <w:rFonts w:ascii="Segoe UI" w:eastAsia="Times New Roman" w:hAnsi="Segoe UI" w:cs="Segoe UI"/>
          <w:color w:val="1F2933"/>
          <w:sz w:val="21"/>
          <w:szCs w:val="21"/>
          <w:lang w:val="en"/>
        </w:rPr>
        <w:t xml:space="preserve"> provides feedback and approvals on submitted items within </w:t>
      </w:r>
      <w:r>
        <w:rPr>
          <w:rStyle w:val="Strong"/>
          <w:rFonts w:ascii="Segoe UI" w:eastAsia="Times New Roman" w:hAnsi="Segoe UI" w:cs="Segoe UI"/>
          <w:color w:val="1F2933"/>
          <w:sz w:val="21"/>
          <w:szCs w:val="21"/>
          <w:lang w:val="en"/>
        </w:rPr>
        <w:t>5 business days</w:t>
      </w:r>
      <w:r>
        <w:rPr>
          <w:rFonts w:ascii="Segoe UI" w:eastAsia="Times New Roman" w:hAnsi="Segoe UI" w:cs="Segoe UI"/>
          <w:color w:val="1F2933"/>
          <w:sz w:val="21"/>
          <w:szCs w:val="21"/>
          <w:lang w:val="en"/>
        </w:rPr>
        <w:t xml:space="preserve"> of submission.</w:t>
      </w:r>
    </w:p>
    <w:p w14:paraId="340C84F0" w14:textId="77777777" w:rsidR="00DD0845" w:rsidRDefault="00DD0845">
      <w:pPr>
        <w:numPr>
          <w:ilvl w:val="0"/>
          <w:numId w:val="3"/>
        </w:numPr>
        <w:spacing w:before="100" w:beforeAutospacing="1" w:after="100" w:afterAutospacing="1"/>
        <w:rPr>
          <w:rFonts w:ascii="Segoe UI" w:eastAsia="Times New Roman" w:hAnsi="Segoe UI" w:cs="Segoe UI"/>
          <w:color w:val="1F2933"/>
          <w:sz w:val="21"/>
          <w:szCs w:val="21"/>
          <w:lang w:val="en"/>
        </w:rPr>
      </w:pPr>
      <w:r>
        <w:rPr>
          <w:rFonts w:ascii="Segoe UI" w:eastAsia="Times New Roman" w:hAnsi="Segoe UI" w:cs="Segoe UI"/>
          <w:color w:val="1F2933"/>
          <w:sz w:val="21"/>
          <w:szCs w:val="21"/>
          <w:lang w:val="en"/>
        </w:rPr>
        <w:t xml:space="preserve">Any deliverable to which </w:t>
      </w:r>
      <w:r>
        <w:rPr>
          <w:rStyle w:val="Strong"/>
          <w:rFonts w:ascii="Segoe UI" w:eastAsia="Times New Roman" w:hAnsi="Segoe UI" w:cs="Segoe UI"/>
          <w:color w:val="1F2933"/>
          <w:sz w:val="21"/>
          <w:szCs w:val="21"/>
          <w:lang w:val="en"/>
        </w:rPr>
        <w:t>PDO</w:t>
      </w:r>
      <w:r>
        <w:rPr>
          <w:rFonts w:ascii="Segoe UI" w:eastAsia="Times New Roman" w:hAnsi="Segoe UI" w:cs="Segoe UI"/>
          <w:color w:val="1F2933"/>
          <w:sz w:val="21"/>
          <w:szCs w:val="21"/>
          <w:lang w:val="en"/>
        </w:rPr>
        <w:t xml:space="preserve"> has not objected in writing within </w:t>
      </w:r>
      <w:r>
        <w:rPr>
          <w:rStyle w:val="Strong"/>
          <w:rFonts w:ascii="Segoe UI" w:eastAsia="Times New Roman" w:hAnsi="Segoe UI" w:cs="Segoe UI"/>
          <w:color w:val="1F2933"/>
          <w:sz w:val="21"/>
          <w:szCs w:val="21"/>
          <w:lang w:val="en"/>
        </w:rPr>
        <w:t>10 business days</w:t>
      </w:r>
      <w:r>
        <w:rPr>
          <w:rFonts w:ascii="Segoe UI" w:eastAsia="Times New Roman" w:hAnsi="Segoe UI" w:cs="Segoe UI"/>
          <w:color w:val="1F2933"/>
          <w:sz w:val="21"/>
          <w:szCs w:val="21"/>
          <w:lang w:val="en"/>
        </w:rPr>
        <w:t xml:space="preserve"> of its submission is deemed accepted.</w:t>
      </w:r>
    </w:p>
    <w:p w14:paraId="5F54AE19" w14:textId="77777777" w:rsidR="00DD0845" w:rsidRDefault="00DD0845">
      <w:pPr>
        <w:numPr>
          <w:ilvl w:val="0"/>
          <w:numId w:val="3"/>
        </w:numPr>
        <w:spacing w:before="100" w:beforeAutospacing="1" w:after="100" w:afterAutospacing="1"/>
        <w:rPr>
          <w:rFonts w:ascii="Segoe UI" w:eastAsia="Times New Roman" w:hAnsi="Segoe UI" w:cs="Segoe UI"/>
          <w:color w:val="1F2933"/>
          <w:sz w:val="21"/>
          <w:szCs w:val="21"/>
          <w:lang w:val="en"/>
        </w:rPr>
      </w:pPr>
      <w:r>
        <w:rPr>
          <w:rFonts w:ascii="Segoe UI" w:eastAsia="Times New Roman" w:hAnsi="Segoe UI" w:cs="Segoe UI"/>
          <w:color w:val="1F2933"/>
          <w:sz w:val="21"/>
          <w:szCs w:val="21"/>
          <w:lang w:val="en"/>
        </w:rPr>
        <w:t>Client-caused delays including late prerequisites, feedback, approvals, or access shift all subsequent milestones accordingly, day-for-day (see Section 24).</w:t>
      </w:r>
    </w:p>
    <w:p w14:paraId="4EA7D6CA" w14:textId="77777777" w:rsidR="00DD0845" w:rsidRDefault="00DD0845">
      <w:pPr>
        <w:pStyle w:val="Heading1"/>
        <w:rPr>
          <w:rFonts w:ascii="Segoe UI" w:eastAsia="Times New Roman" w:hAnsi="Segoe UI" w:cs="Segoe UI"/>
          <w:lang w:val="en"/>
        </w:rPr>
      </w:pPr>
      <w:bookmarkStart w:id="46" w:name="_Toc236818600"/>
      <w:r>
        <w:rPr>
          <w:rFonts w:ascii="Segoe UI" w:eastAsia="Times New Roman" w:hAnsi="Segoe UI" w:cs="Segoe UI"/>
          <w:lang w:val="en"/>
        </w:rPr>
        <w:lastRenderedPageBreak/>
        <w:t>26. Deliverables</w:t>
      </w:r>
      <w:bookmarkEnd w:id="46"/>
    </w:p>
    <w:p w14:paraId="17E7D7D4" w14:textId="77777777" w:rsidR="00DD0845" w:rsidRDefault="00DD0845">
      <w:pPr>
        <w:pStyle w:val="NormalWeb"/>
        <w:rPr>
          <w:rFonts w:ascii="Segoe UI" w:hAnsi="Segoe UI" w:cs="Segoe UI"/>
          <w:color w:val="1F2933"/>
          <w:sz w:val="21"/>
          <w:szCs w:val="21"/>
          <w:lang w:val="en"/>
        </w:rPr>
      </w:pPr>
      <w:r>
        <w:rPr>
          <w:rFonts w:ascii="Segoe UI" w:hAnsi="Segoe UI" w:cs="Segoe UI"/>
          <w:color w:val="1F2933"/>
          <w:sz w:val="21"/>
          <w:szCs w:val="21"/>
          <w:lang w:val="en"/>
        </w:rPr>
        <w:t>The table below lists the deliverables produced over the course of the engagement.</w:t>
      </w:r>
    </w:p>
    <w:tbl>
      <w:tblPr>
        <w:tblW w:w="5000" w:type="pct"/>
        <w:tblCellMar>
          <w:top w:w="15" w:type="dxa"/>
          <w:left w:w="15" w:type="dxa"/>
          <w:bottom w:w="15" w:type="dxa"/>
          <w:right w:w="15" w:type="dxa"/>
        </w:tblCellMar>
        <w:tblLook w:val="04A0" w:firstRow="1" w:lastRow="0" w:firstColumn="1" w:lastColumn="0" w:noHBand="0" w:noVBand="1"/>
      </w:tblPr>
      <w:tblGrid>
        <w:gridCol w:w="2186"/>
        <w:gridCol w:w="4719"/>
        <w:gridCol w:w="2714"/>
      </w:tblGrid>
      <w:tr w:rsidR="00000000" w14:paraId="2D0546AB"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344FAEB1" w14:textId="77777777" w:rsidR="00DD0845" w:rsidRDefault="00DD0845">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Deliverable</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6FED8B7F" w14:textId="77777777" w:rsidR="00DD0845" w:rsidRDefault="00DD0845">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Description</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070D871E" w14:textId="77777777" w:rsidR="00DD0845" w:rsidRDefault="00DD0845">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Included?</w:t>
            </w:r>
          </w:p>
        </w:tc>
      </w:tr>
      <w:tr w:rsidR="00000000" w14:paraId="0F355BD5"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E74CD83" w14:textId="77777777" w:rsidR="00DD0845" w:rsidRDefault="00DD084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Requirements document</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1FCE7B1" w14:textId="77777777" w:rsidR="00DD0845" w:rsidRDefault="00DD084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Documented, agreed functional and non-functional requirements</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E51479D" w14:textId="77777777" w:rsidR="00DD0845" w:rsidRDefault="00DD0845">
            <w:pPr>
              <w:spacing w:before="160" w:after="160"/>
              <w:rPr>
                <w:rFonts w:ascii="Segoe UI" w:eastAsia="Times New Roman" w:hAnsi="Segoe UI" w:cs="Segoe UI"/>
                <w:color w:val="1F2933"/>
                <w:sz w:val="19"/>
                <w:szCs w:val="19"/>
              </w:rPr>
            </w:pPr>
            <w:r>
              <w:rPr>
                <w:rFonts w:ascii="Segoe UI Symbol" w:eastAsia="Times New Roman" w:hAnsi="Segoe UI Symbol" w:cs="Segoe UI Symbol"/>
                <w:color w:val="1F2933"/>
                <w:sz w:val="19"/>
                <w:szCs w:val="19"/>
              </w:rPr>
              <w:t>✓</w:t>
            </w:r>
          </w:p>
        </w:tc>
      </w:tr>
      <w:tr w:rsidR="00000000" w14:paraId="70CAFCEE"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D10AF5B" w14:textId="77777777" w:rsidR="00DD0845" w:rsidRDefault="00DD084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Solution design document</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423F9A5" w14:textId="77777777" w:rsidR="00DD0845" w:rsidRDefault="00DD084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Detailed design of the configured and/or customised solution</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32D02A4" w14:textId="77777777" w:rsidR="00DD0845" w:rsidRDefault="00DD0845">
            <w:pPr>
              <w:spacing w:before="160" w:after="160"/>
              <w:rPr>
                <w:rFonts w:ascii="Segoe UI" w:eastAsia="Times New Roman" w:hAnsi="Segoe UI" w:cs="Segoe UI"/>
                <w:color w:val="1F2933"/>
                <w:sz w:val="19"/>
                <w:szCs w:val="19"/>
              </w:rPr>
            </w:pPr>
            <w:r>
              <w:rPr>
                <w:rFonts w:ascii="Segoe UI Symbol" w:eastAsia="Times New Roman" w:hAnsi="Segoe UI Symbol" w:cs="Segoe UI Symbol"/>
                <w:color w:val="1F2933"/>
                <w:sz w:val="19"/>
                <w:szCs w:val="19"/>
              </w:rPr>
              <w:t>✓</w:t>
            </w:r>
          </w:p>
        </w:tc>
      </w:tr>
      <w:tr w:rsidR="00000000" w14:paraId="2E1F8445"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6562EE0" w14:textId="77777777" w:rsidR="00DD0845" w:rsidRDefault="00DD084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Configured platform</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3510DE2" w14:textId="77777777" w:rsidR="00DD0845" w:rsidRDefault="00DD084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The platform configured per the agreed solution design</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78E6E04" w14:textId="77777777" w:rsidR="00DD0845" w:rsidRDefault="00DD0845">
            <w:pPr>
              <w:spacing w:before="160" w:after="160"/>
              <w:rPr>
                <w:rFonts w:ascii="Segoe UI" w:eastAsia="Times New Roman" w:hAnsi="Segoe UI" w:cs="Segoe UI"/>
                <w:color w:val="1F2933"/>
                <w:sz w:val="19"/>
                <w:szCs w:val="19"/>
              </w:rPr>
            </w:pPr>
            <w:r>
              <w:rPr>
                <w:rFonts w:ascii="Segoe UI Symbol" w:eastAsia="Times New Roman" w:hAnsi="Segoe UI Symbol" w:cs="Segoe UI Symbol"/>
                <w:color w:val="1F2933"/>
                <w:sz w:val="19"/>
                <w:szCs w:val="19"/>
              </w:rPr>
              <w:t>✓</w:t>
            </w:r>
          </w:p>
        </w:tc>
      </w:tr>
      <w:tr w:rsidR="00000000" w14:paraId="17B19EF9"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A220570" w14:textId="77777777" w:rsidR="00DD0845" w:rsidRDefault="00DD084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Customised UI</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6376045" w14:textId="77777777" w:rsidR="00DD0845" w:rsidRDefault="00DD084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Branding and UI customisation applied per Section 23, Phase 5</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57514F4" w14:textId="77777777" w:rsidR="00DD0845" w:rsidRDefault="00DD0845">
            <w:pPr>
              <w:spacing w:before="160" w:after="160"/>
              <w:rPr>
                <w:rFonts w:ascii="Segoe UI" w:eastAsia="Times New Roman" w:hAnsi="Segoe UI" w:cs="Segoe UI"/>
                <w:color w:val="1F2933"/>
                <w:sz w:val="19"/>
                <w:szCs w:val="19"/>
              </w:rPr>
            </w:pPr>
            <w:r>
              <w:rPr>
                <w:rFonts w:ascii="Segoe UI Symbol" w:eastAsia="Times New Roman" w:hAnsi="Segoe UI Symbol" w:cs="Segoe UI Symbol"/>
                <w:color w:val="1F2933"/>
                <w:sz w:val="19"/>
                <w:szCs w:val="19"/>
              </w:rPr>
              <w:t>✓</w:t>
            </w:r>
          </w:p>
        </w:tc>
      </w:tr>
      <w:tr w:rsidR="00000000" w14:paraId="2E6918BC"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42C7121" w14:textId="77777777" w:rsidR="00DD0845" w:rsidRDefault="00DD084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Deployed frontend</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7FCBB16" w14:textId="77777777" w:rsidR="00DD0845" w:rsidRDefault="00DD084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The React frontend deployed to the agreed environment</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5A1E209" w14:textId="77777777" w:rsidR="00DD0845" w:rsidRDefault="00DD0845">
            <w:pPr>
              <w:spacing w:before="160" w:after="160"/>
              <w:rPr>
                <w:rFonts w:ascii="Segoe UI" w:eastAsia="Times New Roman" w:hAnsi="Segoe UI" w:cs="Segoe UI"/>
                <w:color w:val="1F2933"/>
                <w:sz w:val="19"/>
                <w:szCs w:val="19"/>
              </w:rPr>
            </w:pPr>
            <w:r>
              <w:rPr>
                <w:rFonts w:ascii="Segoe UI Symbol" w:eastAsia="Times New Roman" w:hAnsi="Segoe UI Symbol" w:cs="Segoe UI Symbol"/>
                <w:color w:val="1F2933"/>
                <w:sz w:val="19"/>
                <w:szCs w:val="19"/>
              </w:rPr>
              <w:t>✓</w:t>
            </w:r>
          </w:p>
        </w:tc>
      </w:tr>
      <w:tr w:rsidR="00000000" w14:paraId="1AA677B5"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0E6B73F" w14:textId="77777777" w:rsidR="00DD0845" w:rsidRDefault="00DD084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Deployed Express backend</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E10A248" w14:textId="77777777" w:rsidR="00DD0845" w:rsidRDefault="00DD084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The Express.js API and WebSocket server deployed to the agreed environment</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F2E9F69" w14:textId="77777777" w:rsidR="00DD0845" w:rsidRDefault="00DD0845">
            <w:pPr>
              <w:spacing w:before="160" w:after="160"/>
              <w:rPr>
                <w:rFonts w:ascii="Segoe UI" w:eastAsia="Times New Roman" w:hAnsi="Segoe UI" w:cs="Segoe UI"/>
                <w:color w:val="1F2933"/>
                <w:sz w:val="19"/>
                <w:szCs w:val="19"/>
              </w:rPr>
            </w:pPr>
            <w:r>
              <w:rPr>
                <w:rFonts w:ascii="Segoe UI Symbol" w:eastAsia="Times New Roman" w:hAnsi="Segoe UI Symbol" w:cs="Segoe UI Symbol"/>
                <w:color w:val="1F2933"/>
                <w:sz w:val="19"/>
                <w:szCs w:val="19"/>
              </w:rPr>
              <w:t>✓</w:t>
            </w:r>
          </w:p>
        </w:tc>
      </w:tr>
      <w:tr w:rsidR="00000000" w14:paraId="2B0C25AB"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F4B1831" w14:textId="77777777" w:rsidR="00DD0845" w:rsidRDefault="00DD084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Database setup</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EEC0DE7" w14:textId="77777777" w:rsidR="00DD0845" w:rsidRDefault="00DD084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Database configured and provisioned per the solution design</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0DE4BBB" w14:textId="77777777" w:rsidR="00DD0845" w:rsidRDefault="00DD0845">
            <w:pPr>
              <w:spacing w:before="160" w:after="160"/>
              <w:rPr>
                <w:rFonts w:ascii="Segoe UI" w:eastAsia="Times New Roman" w:hAnsi="Segoe UI" w:cs="Segoe UI"/>
                <w:color w:val="1F2933"/>
                <w:sz w:val="19"/>
                <w:szCs w:val="19"/>
              </w:rPr>
            </w:pPr>
            <w:r>
              <w:rPr>
                <w:rFonts w:ascii="Segoe UI Symbol" w:eastAsia="Times New Roman" w:hAnsi="Segoe UI Symbol" w:cs="Segoe UI Symbol"/>
                <w:color w:val="1F2933"/>
                <w:sz w:val="19"/>
                <w:szCs w:val="19"/>
              </w:rPr>
              <w:t>✓</w:t>
            </w:r>
          </w:p>
        </w:tc>
      </w:tr>
      <w:tr w:rsidR="00000000" w14:paraId="53287E4B"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C0DD7B5" w14:textId="77777777" w:rsidR="00DD0845" w:rsidRDefault="00DD084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Security configuration</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A18F248" w14:textId="77777777" w:rsidR="00DD0845" w:rsidRDefault="00DD084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Security controls configured per the client-approved security architecture</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A13581E" w14:textId="77777777" w:rsidR="00DD0845" w:rsidRDefault="00DD0845">
            <w:pPr>
              <w:spacing w:before="160" w:after="160"/>
              <w:rPr>
                <w:rFonts w:ascii="Segoe UI" w:eastAsia="Times New Roman" w:hAnsi="Segoe UI" w:cs="Segoe UI"/>
                <w:color w:val="1F2933"/>
                <w:sz w:val="19"/>
                <w:szCs w:val="19"/>
              </w:rPr>
            </w:pPr>
            <w:r>
              <w:rPr>
                <w:rFonts w:ascii="Segoe UI Symbol" w:eastAsia="Times New Roman" w:hAnsi="Segoe UI Symbol" w:cs="Segoe UI Symbol"/>
                <w:color w:val="1F2933"/>
                <w:sz w:val="19"/>
                <w:szCs w:val="19"/>
              </w:rPr>
              <w:t>✓</w:t>
            </w:r>
          </w:p>
        </w:tc>
      </w:tr>
      <w:tr w:rsidR="00000000" w14:paraId="2C26148D"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381E5C7" w14:textId="77777777" w:rsidR="00DD0845" w:rsidRDefault="00DD084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User roles configured</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958D7AA" w14:textId="77777777" w:rsidR="00DD0845" w:rsidRDefault="00DD084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Role-based access configured per the agreed role model</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0565C77" w14:textId="77777777" w:rsidR="00DD0845" w:rsidRDefault="00DD0845">
            <w:pPr>
              <w:spacing w:before="160" w:after="160"/>
              <w:rPr>
                <w:rFonts w:ascii="Segoe UI" w:eastAsia="Times New Roman" w:hAnsi="Segoe UI" w:cs="Segoe UI"/>
                <w:color w:val="1F2933"/>
                <w:sz w:val="19"/>
                <w:szCs w:val="19"/>
              </w:rPr>
            </w:pPr>
            <w:r>
              <w:rPr>
                <w:rFonts w:ascii="Segoe UI Symbol" w:eastAsia="Times New Roman" w:hAnsi="Segoe UI Symbol" w:cs="Segoe UI Symbol"/>
                <w:color w:val="1F2933"/>
                <w:sz w:val="19"/>
                <w:szCs w:val="19"/>
              </w:rPr>
              <w:t>✓</w:t>
            </w:r>
          </w:p>
        </w:tc>
      </w:tr>
      <w:tr w:rsidR="00000000" w14:paraId="5AEB754A"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BEF3E76" w14:textId="77777777" w:rsidR="00DD0845" w:rsidRDefault="00DD084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Administrator account setup</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43C1B85" w14:textId="77777777" w:rsidR="00DD0845" w:rsidRDefault="00DD084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Initial administrator accounts provisioned</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0F89151" w14:textId="77777777" w:rsidR="00DD0845" w:rsidRDefault="00DD0845">
            <w:pPr>
              <w:spacing w:before="160" w:after="160"/>
              <w:rPr>
                <w:rFonts w:ascii="Segoe UI" w:eastAsia="Times New Roman" w:hAnsi="Segoe UI" w:cs="Segoe UI"/>
                <w:color w:val="1F2933"/>
                <w:sz w:val="19"/>
                <w:szCs w:val="19"/>
              </w:rPr>
            </w:pPr>
            <w:r>
              <w:rPr>
                <w:rFonts w:ascii="Segoe UI Symbol" w:eastAsia="Times New Roman" w:hAnsi="Segoe UI Symbol" w:cs="Segoe UI Symbol"/>
                <w:color w:val="1F2933"/>
                <w:sz w:val="19"/>
                <w:szCs w:val="19"/>
              </w:rPr>
              <w:t>✓</w:t>
            </w:r>
          </w:p>
        </w:tc>
      </w:tr>
      <w:tr w:rsidR="00000000" w14:paraId="109E2B9C"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5FF7FD0" w14:textId="77777777" w:rsidR="00DD0845" w:rsidRDefault="00DD084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Reports</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5D70B09" w14:textId="77777777" w:rsidR="00DD0845" w:rsidRDefault="00DD084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Reporting and analytics configured per Section 14</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5CEFBCA" w14:textId="77777777" w:rsidR="00DD0845" w:rsidRDefault="00DD0845">
            <w:pPr>
              <w:spacing w:before="160" w:after="160"/>
              <w:rPr>
                <w:rFonts w:ascii="Segoe UI" w:eastAsia="Times New Roman" w:hAnsi="Segoe UI" w:cs="Segoe UI"/>
                <w:color w:val="1F2933"/>
                <w:sz w:val="19"/>
                <w:szCs w:val="19"/>
              </w:rPr>
            </w:pPr>
            <w:r>
              <w:rPr>
                <w:rFonts w:ascii="Segoe UI Symbol" w:eastAsia="Times New Roman" w:hAnsi="Segoe UI Symbol" w:cs="Segoe UI Symbol"/>
                <w:color w:val="1F2933"/>
                <w:sz w:val="19"/>
                <w:szCs w:val="19"/>
              </w:rPr>
              <w:t>✓</w:t>
            </w:r>
          </w:p>
        </w:tc>
      </w:tr>
      <w:tr w:rsidR="00000000" w14:paraId="28666DC2"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EFBAE21" w14:textId="77777777" w:rsidR="00DD0845" w:rsidRDefault="00DD084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Training material</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853F324" w14:textId="77777777" w:rsidR="00DD0845" w:rsidRDefault="00DD084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Materials used in the training described in Section 27</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7A38D0A" w14:textId="77777777" w:rsidR="00DD0845" w:rsidRDefault="00DD0845">
            <w:pPr>
              <w:spacing w:before="160" w:after="160"/>
              <w:rPr>
                <w:rFonts w:ascii="Segoe UI" w:eastAsia="Times New Roman" w:hAnsi="Segoe UI" w:cs="Segoe UI"/>
                <w:color w:val="1F2933"/>
                <w:sz w:val="19"/>
                <w:szCs w:val="19"/>
              </w:rPr>
            </w:pPr>
            <w:r>
              <w:rPr>
                <w:rFonts w:ascii="Segoe UI Symbol" w:eastAsia="Times New Roman" w:hAnsi="Segoe UI Symbol" w:cs="Segoe UI Symbol"/>
                <w:color w:val="1F2933"/>
                <w:sz w:val="19"/>
                <w:szCs w:val="19"/>
              </w:rPr>
              <w:t>✓</w:t>
            </w:r>
          </w:p>
        </w:tc>
      </w:tr>
      <w:tr w:rsidR="00000000" w14:paraId="14C7378C"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C8D7CFF" w14:textId="77777777" w:rsidR="00DD0845" w:rsidRDefault="00DD084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lastRenderedPageBreak/>
              <w:t>User manual</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B013474" w14:textId="77777777" w:rsidR="00DD0845" w:rsidRDefault="00DD084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End-user reference documentation</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8461CAF" w14:textId="77777777" w:rsidR="00DD0845" w:rsidRDefault="00DD0845">
            <w:pPr>
              <w:spacing w:before="160" w:after="160"/>
              <w:rPr>
                <w:rFonts w:ascii="Segoe UI" w:eastAsia="Times New Roman" w:hAnsi="Segoe UI" w:cs="Segoe UI"/>
                <w:color w:val="1F2933"/>
                <w:sz w:val="19"/>
                <w:szCs w:val="19"/>
              </w:rPr>
            </w:pPr>
            <w:r>
              <w:rPr>
                <w:rFonts w:ascii="Segoe UI Symbol" w:eastAsia="Times New Roman" w:hAnsi="Segoe UI Symbol" w:cs="Segoe UI Symbol"/>
                <w:color w:val="1F2933"/>
                <w:sz w:val="19"/>
                <w:szCs w:val="19"/>
              </w:rPr>
              <w:t>✓</w:t>
            </w:r>
          </w:p>
        </w:tc>
      </w:tr>
      <w:tr w:rsidR="00000000" w14:paraId="1BCA647F"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9AAC4C2" w14:textId="77777777" w:rsidR="00DD0845" w:rsidRDefault="00DD084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Administrator manual</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74B2A94" w14:textId="77777777" w:rsidR="00DD0845" w:rsidRDefault="00DD084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Administrator reference documentation</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9AD6361" w14:textId="77777777" w:rsidR="00DD0845" w:rsidRDefault="00DD0845">
            <w:pPr>
              <w:spacing w:before="160" w:after="160"/>
              <w:rPr>
                <w:rFonts w:ascii="Segoe UI" w:eastAsia="Times New Roman" w:hAnsi="Segoe UI" w:cs="Segoe UI"/>
                <w:color w:val="1F2933"/>
                <w:sz w:val="19"/>
                <w:szCs w:val="19"/>
              </w:rPr>
            </w:pPr>
            <w:r>
              <w:rPr>
                <w:rFonts w:ascii="Segoe UI Symbol" w:eastAsia="Times New Roman" w:hAnsi="Segoe UI Symbol" w:cs="Segoe UI Symbol"/>
                <w:color w:val="1F2933"/>
                <w:sz w:val="19"/>
                <w:szCs w:val="19"/>
              </w:rPr>
              <w:t>✓</w:t>
            </w:r>
          </w:p>
        </w:tc>
      </w:tr>
      <w:tr w:rsidR="00000000" w14:paraId="009AD552"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E7E10F6" w14:textId="77777777" w:rsidR="00DD0845" w:rsidRDefault="00DD084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Deployment guide</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55D8962" w14:textId="77777777" w:rsidR="00DD0845" w:rsidRDefault="00DD084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Documentation of the deployed environment</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06C2A2C" w14:textId="77777777" w:rsidR="00DD0845" w:rsidRDefault="00DD0845">
            <w:pPr>
              <w:spacing w:before="160" w:after="160"/>
              <w:rPr>
                <w:rFonts w:ascii="Segoe UI" w:eastAsia="Times New Roman" w:hAnsi="Segoe UI" w:cs="Segoe UI"/>
                <w:color w:val="1F2933"/>
                <w:sz w:val="19"/>
                <w:szCs w:val="19"/>
              </w:rPr>
            </w:pPr>
            <w:r>
              <w:rPr>
                <w:rFonts w:ascii="Segoe UI Symbol" w:eastAsia="Times New Roman" w:hAnsi="Segoe UI Symbol" w:cs="Segoe UI Symbol"/>
                <w:color w:val="1F2933"/>
                <w:sz w:val="19"/>
                <w:szCs w:val="19"/>
              </w:rPr>
              <w:t>✓</w:t>
            </w:r>
          </w:p>
        </w:tc>
      </w:tr>
      <w:tr w:rsidR="00000000" w14:paraId="24037D85"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EF65DAA" w14:textId="77777777" w:rsidR="00DD0845" w:rsidRDefault="00DD084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Backup guide</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C742969" w14:textId="77777777" w:rsidR="00DD0845" w:rsidRDefault="00DD084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Documentation of backup procedures for the deployed environment</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F65809A" w14:textId="77777777" w:rsidR="00DD0845" w:rsidRDefault="00DD0845">
            <w:pPr>
              <w:spacing w:before="160" w:after="160"/>
              <w:rPr>
                <w:rFonts w:ascii="Segoe UI" w:eastAsia="Times New Roman" w:hAnsi="Segoe UI" w:cs="Segoe UI"/>
                <w:color w:val="1F2933"/>
                <w:sz w:val="19"/>
                <w:szCs w:val="19"/>
              </w:rPr>
            </w:pPr>
            <w:r>
              <w:rPr>
                <w:rFonts w:ascii="Segoe UI Symbol" w:eastAsia="Times New Roman" w:hAnsi="Segoe UI Symbol" w:cs="Segoe UI Symbol"/>
                <w:color w:val="1F2933"/>
                <w:sz w:val="19"/>
                <w:szCs w:val="19"/>
              </w:rPr>
              <w:t>✓</w:t>
            </w:r>
          </w:p>
        </w:tc>
      </w:tr>
      <w:tr w:rsidR="00000000" w14:paraId="5129CA90"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4F32E9C" w14:textId="77777777" w:rsidR="00DD0845" w:rsidRDefault="00DD084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Support handover</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04FE199" w14:textId="77777777" w:rsidR="00DD0845" w:rsidRDefault="00DD084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Formal handover to the ongoing support team (Phase 17)</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38E9CFF" w14:textId="77777777" w:rsidR="00DD0845" w:rsidRDefault="00DD0845">
            <w:pPr>
              <w:spacing w:before="160" w:after="160"/>
              <w:rPr>
                <w:rFonts w:ascii="Segoe UI" w:eastAsia="Times New Roman" w:hAnsi="Segoe UI" w:cs="Segoe UI"/>
                <w:color w:val="1F2933"/>
                <w:sz w:val="19"/>
                <w:szCs w:val="19"/>
              </w:rPr>
            </w:pPr>
            <w:r>
              <w:rPr>
                <w:rFonts w:ascii="Segoe UI Symbol" w:eastAsia="Times New Roman" w:hAnsi="Segoe UI Symbol" w:cs="Segoe UI Symbol"/>
                <w:color w:val="1F2933"/>
                <w:sz w:val="19"/>
                <w:szCs w:val="19"/>
              </w:rPr>
              <w:t>✓</w:t>
            </w:r>
          </w:p>
        </w:tc>
      </w:tr>
      <w:tr w:rsidR="00000000" w14:paraId="489A6DAC"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B4CCDAE" w14:textId="77777777" w:rsidR="00DD0845" w:rsidRDefault="00DD084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UAT plan</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C7B5E1B" w14:textId="77777777" w:rsidR="00DD0845" w:rsidRDefault="00DD084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Agreed User Acceptance Testing plan and criteria (Section 28)</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3D6201B" w14:textId="77777777" w:rsidR="00DD0845" w:rsidRDefault="00DD0845">
            <w:pPr>
              <w:spacing w:before="160" w:after="160"/>
              <w:rPr>
                <w:rFonts w:ascii="Segoe UI" w:eastAsia="Times New Roman" w:hAnsi="Segoe UI" w:cs="Segoe UI"/>
                <w:color w:val="1F2933"/>
                <w:sz w:val="19"/>
                <w:szCs w:val="19"/>
              </w:rPr>
            </w:pPr>
            <w:r>
              <w:rPr>
                <w:rFonts w:ascii="Segoe UI Symbol" w:eastAsia="Times New Roman" w:hAnsi="Segoe UI Symbol" w:cs="Segoe UI Symbol"/>
                <w:color w:val="1F2933"/>
                <w:sz w:val="19"/>
                <w:szCs w:val="19"/>
              </w:rPr>
              <w:t>✓</w:t>
            </w:r>
          </w:p>
        </w:tc>
      </w:tr>
      <w:tr w:rsidR="00000000" w14:paraId="60F3FF24"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76E2C5C" w14:textId="77777777" w:rsidR="00DD0845" w:rsidRDefault="00DD084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Test report</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8A8AD34" w14:textId="77777777" w:rsidR="00DD0845" w:rsidRDefault="00DD084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Summary of internal, security, and acceptance testing outcomes</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A0946F5" w14:textId="77777777" w:rsidR="00DD0845" w:rsidRDefault="00DD0845">
            <w:pPr>
              <w:spacing w:before="160" w:after="160"/>
              <w:rPr>
                <w:rFonts w:ascii="Segoe UI" w:eastAsia="Times New Roman" w:hAnsi="Segoe UI" w:cs="Segoe UI"/>
                <w:color w:val="1F2933"/>
                <w:sz w:val="19"/>
                <w:szCs w:val="19"/>
              </w:rPr>
            </w:pPr>
            <w:r>
              <w:rPr>
                <w:rFonts w:ascii="Segoe UI Symbol" w:eastAsia="Times New Roman" w:hAnsi="Segoe UI Symbol" w:cs="Segoe UI Symbol"/>
                <w:color w:val="1F2933"/>
                <w:sz w:val="19"/>
                <w:szCs w:val="19"/>
              </w:rPr>
              <w:t>✓</w:t>
            </w:r>
          </w:p>
        </w:tc>
      </w:tr>
      <w:tr w:rsidR="00000000" w14:paraId="1493A285"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B8FF5A0" w14:textId="77777777" w:rsidR="00DD0845" w:rsidRDefault="00DD084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Go-live checklist</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CCEC408" w14:textId="77777777" w:rsidR="00DD0845" w:rsidRDefault="00DD084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Checklist confirming readiness for production go-live</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34336A2" w14:textId="77777777" w:rsidR="00DD0845" w:rsidRDefault="00DD0845">
            <w:pPr>
              <w:spacing w:before="160" w:after="160"/>
              <w:rPr>
                <w:rFonts w:ascii="Segoe UI" w:eastAsia="Times New Roman" w:hAnsi="Segoe UI" w:cs="Segoe UI"/>
                <w:color w:val="1F2933"/>
                <w:sz w:val="19"/>
                <w:szCs w:val="19"/>
              </w:rPr>
            </w:pPr>
            <w:r>
              <w:rPr>
                <w:rFonts w:ascii="Segoe UI Symbol" w:eastAsia="Times New Roman" w:hAnsi="Segoe UI Symbol" w:cs="Segoe UI Symbol"/>
                <w:color w:val="1F2933"/>
                <w:sz w:val="19"/>
                <w:szCs w:val="19"/>
              </w:rPr>
              <w:t>✓</w:t>
            </w:r>
          </w:p>
        </w:tc>
      </w:tr>
      <w:tr w:rsidR="00000000" w14:paraId="6912C154"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ECE8E98" w14:textId="77777777" w:rsidR="00DD0845" w:rsidRDefault="00DD084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Source code</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5416BF5" w14:textId="77777777" w:rsidR="00DD0845" w:rsidRDefault="00DD084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Provided only where included in the selected commercial model</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9D770E4" w14:textId="77777777" w:rsidR="00DD0845" w:rsidRDefault="00DD084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Only if included in the commercial model</w:t>
            </w:r>
          </w:p>
        </w:tc>
      </w:tr>
      <w:tr w:rsidR="00000000" w14:paraId="4258C8AA"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F8F9FF1" w14:textId="77777777" w:rsidR="00DD0845" w:rsidRDefault="00DD084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API documentation</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3F78DA9" w14:textId="77777777" w:rsidR="00DD0845" w:rsidRDefault="00DD084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Provided where included in scope</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B024D36" w14:textId="77777777" w:rsidR="00DD0845" w:rsidRDefault="00DD084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If included</w:t>
            </w:r>
          </w:p>
        </w:tc>
      </w:tr>
    </w:tbl>
    <w:p w14:paraId="6316F680" w14:textId="77777777" w:rsidR="00DD0845" w:rsidRDefault="00DD0845">
      <w:pPr>
        <w:pStyle w:val="Heading1"/>
        <w:rPr>
          <w:rFonts w:ascii="Segoe UI" w:eastAsia="Times New Roman" w:hAnsi="Segoe UI" w:cs="Segoe UI"/>
          <w:lang w:val="en"/>
        </w:rPr>
      </w:pPr>
      <w:bookmarkStart w:id="47" w:name="_Toc236818601"/>
      <w:r>
        <w:rPr>
          <w:rFonts w:ascii="Segoe UI" w:eastAsia="Times New Roman" w:hAnsi="Segoe UI" w:cs="Segoe UI"/>
          <w:lang w:val="en"/>
        </w:rPr>
        <w:t>27. Training and Knowledge Transfer</w:t>
      </w:r>
      <w:bookmarkEnd w:id="47"/>
    </w:p>
    <w:p w14:paraId="02FB770D" w14:textId="77777777" w:rsidR="00DD0845" w:rsidRDefault="00DD0845">
      <w:pPr>
        <w:pStyle w:val="NormalWeb"/>
        <w:rPr>
          <w:rFonts w:ascii="Segoe UI" w:hAnsi="Segoe UI" w:cs="Segoe UI"/>
          <w:color w:val="1F2933"/>
          <w:sz w:val="21"/>
          <w:szCs w:val="21"/>
          <w:lang w:val="en"/>
        </w:rPr>
      </w:pPr>
      <w:r>
        <w:rPr>
          <w:rFonts w:ascii="Segoe UI" w:hAnsi="Segoe UI" w:cs="Segoe UI"/>
          <w:color w:val="1F2933"/>
          <w:sz w:val="21"/>
          <w:szCs w:val="21"/>
          <w:lang w:val="en"/>
        </w:rPr>
        <w:t xml:space="preserve">Training is provided so that </w:t>
      </w:r>
      <w:r>
        <w:rPr>
          <w:rStyle w:val="Strong"/>
          <w:rFonts w:ascii="Segoe UI" w:hAnsi="Segoe UI" w:cs="Segoe UI"/>
          <w:color w:val="1F2933"/>
          <w:sz w:val="21"/>
          <w:szCs w:val="21"/>
          <w:lang w:val="en"/>
        </w:rPr>
        <w:t>PDO</w:t>
      </w:r>
      <w:r>
        <w:rPr>
          <w:rFonts w:ascii="Segoe UI" w:hAnsi="Segoe UI" w:cs="Segoe UI"/>
          <w:color w:val="1F2933"/>
          <w:sz w:val="21"/>
          <w:szCs w:val="21"/>
          <w:lang w:val="en"/>
        </w:rPr>
        <w:t>'s own team can operate, administer, and support the platform confidently after go-live.</w:t>
      </w:r>
    </w:p>
    <w:tbl>
      <w:tblPr>
        <w:tblW w:w="5000" w:type="pct"/>
        <w:tblCellMar>
          <w:top w:w="15" w:type="dxa"/>
          <w:left w:w="15" w:type="dxa"/>
          <w:bottom w:w="15" w:type="dxa"/>
          <w:right w:w="15" w:type="dxa"/>
        </w:tblCellMar>
        <w:tblLook w:val="04A0" w:firstRow="1" w:lastRow="0" w:firstColumn="1" w:lastColumn="0" w:noHBand="0" w:noVBand="1"/>
      </w:tblPr>
      <w:tblGrid>
        <w:gridCol w:w="2984"/>
        <w:gridCol w:w="5617"/>
        <w:gridCol w:w="1018"/>
      </w:tblGrid>
      <w:tr w:rsidR="00000000" w14:paraId="1DAD944C"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0412EC71" w14:textId="77777777" w:rsidR="00DD0845" w:rsidRDefault="00DD0845">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Training Item</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65055FCD" w14:textId="77777777" w:rsidR="00DD0845" w:rsidRDefault="00DD0845">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Description</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1A392783" w14:textId="77777777" w:rsidR="00DD0845" w:rsidRDefault="00DD0845">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Status</w:t>
            </w:r>
          </w:p>
        </w:tc>
      </w:tr>
      <w:tr w:rsidR="00000000" w14:paraId="49C3D935"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71EFAEE" w14:textId="77777777" w:rsidR="00DD0845" w:rsidRDefault="00DD084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Administrator training</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A8D55B3" w14:textId="77777777" w:rsidR="00DD0845" w:rsidRDefault="00DD084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Training for administrators on platform configuration and management</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B1D9AAE" w14:textId="77777777" w:rsidR="00DD0845" w:rsidRDefault="00DD0845">
            <w:pPr>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Pr>
              <w:t>Included</w:t>
            </w:r>
          </w:p>
        </w:tc>
      </w:tr>
      <w:tr w:rsidR="00000000" w14:paraId="431CE47A"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970917B" w14:textId="77777777" w:rsidR="00DD0845" w:rsidRDefault="00DD084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Quiz-creator training</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E8A039B" w14:textId="77777777" w:rsidR="00DD0845" w:rsidRDefault="00DD084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Training for staff authoring quizzes and question banks</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FB94F1D" w14:textId="77777777" w:rsidR="00DD0845" w:rsidRDefault="00DD0845">
            <w:pPr>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Pr>
              <w:t>Included</w:t>
            </w:r>
          </w:p>
        </w:tc>
      </w:tr>
      <w:tr w:rsidR="00000000" w14:paraId="17AB19A6"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675E719" w14:textId="77777777" w:rsidR="00DD0845" w:rsidRDefault="00DD084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lastRenderedPageBreak/>
              <w:t>Support-team training</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42F8E90" w14:textId="77777777" w:rsidR="00DD0845" w:rsidRDefault="00DD084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Training for the client's internal support or IT team</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F7CF40B" w14:textId="77777777" w:rsidR="00DD0845" w:rsidRDefault="00DD0845">
            <w:pPr>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Pr>
              <w:t>Included</w:t>
            </w:r>
          </w:p>
        </w:tc>
      </w:tr>
      <w:tr w:rsidR="00000000" w14:paraId="3EC5403A"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A03AC01" w14:textId="77777777" w:rsidR="00DD0845" w:rsidRDefault="00DD084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User manuals</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9EA6CC5" w14:textId="77777777" w:rsidR="00DD0845" w:rsidRDefault="00DD084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Reference documentation for end users</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15B8334" w14:textId="77777777" w:rsidR="00DD0845" w:rsidRDefault="00DD0845">
            <w:pPr>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Pr>
              <w:t>Included</w:t>
            </w:r>
          </w:p>
        </w:tc>
      </w:tr>
      <w:tr w:rsidR="00000000" w14:paraId="24F4C982"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03DBED9" w14:textId="77777777" w:rsidR="00DD0845" w:rsidRDefault="00DD084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Quick-start guide</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BCF5323" w14:textId="77777777" w:rsidR="00DD0845" w:rsidRDefault="00DD084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Condensed getting-started reference</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BB54A6B" w14:textId="77777777" w:rsidR="00DD0845" w:rsidRDefault="00DD0845">
            <w:pPr>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Pr>
              <w:t>Included</w:t>
            </w:r>
          </w:p>
        </w:tc>
      </w:tr>
      <w:tr w:rsidR="00000000" w14:paraId="7490492D"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DE34396" w14:textId="77777777" w:rsidR="00DD0845" w:rsidRDefault="00DD084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Recorded training</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2A4B6A5" w14:textId="77777777" w:rsidR="00DD0845" w:rsidRDefault="00DD084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Recorded training sessions for later reference or onboarding new staff</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3FFBA06" w14:textId="77777777" w:rsidR="00DD0845" w:rsidRDefault="00DD0845">
            <w:pPr>
              <w:spacing w:before="160" w:after="160"/>
              <w:rPr>
                <w:rFonts w:ascii="Segoe UI" w:eastAsia="Times New Roman" w:hAnsi="Segoe UI" w:cs="Segoe UI"/>
                <w:color w:val="1F2933"/>
                <w:sz w:val="19"/>
                <w:szCs w:val="19"/>
              </w:rPr>
            </w:pPr>
            <w:r>
              <w:rPr>
                <w:rStyle w:val="badge-opt1"/>
                <w:rFonts w:ascii="Segoe UI" w:eastAsia="Times New Roman" w:hAnsi="Segoe UI" w:cs="Segoe UI"/>
                <w:sz w:val="19"/>
                <w:szCs w:val="19"/>
              </w:rPr>
              <w:t>Optional</w:t>
            </w:r>
          </w:p>
        </w:tc>
      </w:tr>
      <w:tr w:rsidR="00000000" w14:paraId="0824023E"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E542ABF" w14:textId="77777777" w:rsidR="00DD0845" w:rsidRDefault="00DD084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Train-the-trainer</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DF8D4B3" w14:textId="77777777" w:rsidR="00DD0845" w:rsidRDefault="00DD084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Enables client-side trainers to deliver ongoing internal training</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E04C5C6" w14:textId="77777777" w:rsidR="00DD0845" w:rsidRDefault="00DD0845">
            <w:pPr>
              <w:spacing w:before="160" w:after="160"/>
              <w:rPr>
                <w:rFonts w:ascii="Segoe UI" w:eastAsia="Times New Roman" w:hAnsi="Segoe UI" w:cs="Segoe UI"/>
                <w:color w:val="1F2933"/>
                <w:sz w:val="19"/>
                <w:szCs w:val="19"/>
              </w:rPr>
            </w:pPr>
            <w:r>
              <w:rPr>
                <w:rStyle w:val="badge-opt1"/>
                <w:rFonts w:ascii="Segoe UI" w:eastAsia="Times New Roman" w:hAnsi="Segoe UI" w:cs="Segoe UI"/>
                <w:sz w:val="19"/>
                <w:szCs w:val="19"/>
              </w:rPr>
              <w:t>Optional</w:t>
            </w:r>
          </w:p>
        </w:tc>
      </w:tr>
      <w:tr w:rsidR="00000000" w14:paraId="65EDA56C"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876B8AC" w14:textId="77777777" w:rsidR="00DD0845" w:rsidRDefault="00DD084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Arabic and English training material</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D978882" w14:textId="77777777" w:rsidR="00DD0845" w:rsidRDefault="00DD084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Bilingual training material</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95CBDE4" w14:textId="77777777" w:rsidR="00DD0845" w:rsidRDefault="00DD0845">
            <w:pPr>
              <w:spacing w:before="160" w:after="160"/>
              <w:rPr>
                <w:rFonts w:ascii="Segoe UI" w:eastAsia="Times New Roman" w:hAnsi="Segoe UI" w:cs="Segoe UI"/>
                <w:color w:val="1F2933"/>
                <w:sz w:val="19"/>
                <w:szCs w:val="19"/>
              </w:rPr>
            </w:pPr>
            <w:r>
              <w:rPr>
                <w:rStyle w:val="badge-opt1"/>
                <w:rFonts w:ascii="Segoe UI" w:eastAsia="Times New Roman" w:hAnsi="Segoe UI" w:cs="Segoe UI"/>
                <w:sz w:val="19"/>
                <w:szCs w:val="19"/>
              </w:rPr>
              <w:t>Optional</w:t>
            </w:r>
          </w:p>
        </w:tc>
      </w:tr>
    </w:tbl>
    <w:p w14:paraId="68F01904" w14:textId="77777777" w:rsidR="00DD0845" w:rsidRDefault="00DD0845">
      <w:pPr>
        <w:pStyle w:val="notice"/>
        <w:spacing w:before="120" w:beforeAutospacing="0" w:after="120" w:afterAutospacing="0"/>
        <w:rPr>
          <w:rFonts w:ascii="Segoe UI" w:hAnsi="Segoe UI" w:cs="Segoe UI"/>
          <w:color w:val="1F2933"/>
          <w:sz w:val="21"/>
          <w:szCs w:val="21"/>
          <w:lang w:val="en"/>
        </w:rPr>
      </w:pPr>
      <w:r>
        <w:rPr>
          <w:rStyle w:val="Strong"/>
          <w:rFonts w:ascii="Segoe UI" w:hAnsi="Segoe UI" w:cs="Segoe UI"/>
          <w:color w:val="1F2933"/>
          <w:sz w:val="21"/>
          <w:szCs w:val="21"/>
          <w:lang w:val="en"/>
        </w:rPr>
        <w:t>Included training allowance.</w:t>
      </w:r>
      <w:r>
        <w:rPr>
          <w:rFonts w:ascii="Segoe UI" w:hAnsi="Segoe UI" w:cs="Segoe UI"/>
          <w:color w:val="1F2933"/>
          <w:sz w:val="21"/>
          <w:szCs w:val="21"/>
          <w:lang w:val="en"/>
        </w:rPr>
        <w:t xml:space="preserve"> </w:t>
      </w:r>
      <w:r>
        <w:rPr>
          <w:rFonts w:ascii="Segoe UI" w:hAnsi="Segoe UI" w:cs="Segoe UI"/>
          <w:color w:val="1F2933"/>
          <w:sz w:val="21"/>
          <w:szCs w:val="21"/>
          <w:lang w:val="en"/>
        </w:rPr>
        <w:t xml:space="preserve">The training included in Models A and B comprises up to </w:t>
      </w:r>
      <w:r>
        <w:rPr>
          <w:rStyle w:val="Strong"/>
          <w:rFonts w:ascii="Segoe UI" w:hAnsi="Segoe UI" w:cs="Segoe UI"/>
          <w:color w:val="1F2933"/>
          <w:sz w:val="21"/>
          <w:szCs w:val="21"/>
          <w:lang w:val="en"/>
        </w:rPr>
        <w:t>2 remote training sessions</w:t>
      </w:r>
      <w:r>
        <w:rPr>
          <w:rFonts w:ascii="Segoe UI" w:hAnsi="Segoe UI" w:cs="Segoe UI"/>
          <w:color w:val="1F2933"/>
          <w:sz w:val="21"/>
          <w:szCs w:val="21"/>
          <w:lang w:val="en"/>
        </w:rPr>
        <w:t xml:space="preserve">, up to a maximum of </w:t>
      </w:r>
      <w:r>
        <w:rPr>
          <w:rStyle w:val="Strong"/>
          <w:rFonts w:ascii="Segoe UI" w:hAnsi="Segoe UI" w:cs="Segoe UI"/>
          <w:color w:val="1F2933"/>
          <w:sz w:val="21"/>
          <w:szCs w:val="21"/>
          <w:lang w:val="en"/>
        </w:rPr>
        <w:t>8 hours in total</w:t>
      </w:r>
      <w:r>
        <w:rPr>
          <w:rFonts w:ascii="Segoe UI" w:hAnsi="Segoe UI" w:cs="Segoe UI"/>
          <w:color w:val="1F2933"/>
          <w:sz w:val="21"/>
          <w:szCs w:val="21"/>
          <w:lang w:val="en"/>
        </w:rPr>
        <w:t>, plus the documentation listed above. Additional training sessions or hours are available via the change-request process (Section 36).</w:t>
      </w:r>
    </w:p>
    <w:p w14:paraId="5DFCA729" w14:textId="77777777" w:rsidR="00DD0845" w:rsidRDefault="00DD0845">
      <w:pPr>
        <w:pStyle w:val="Heading1"/>
        <w:rPr>
          <w:rFonts w:ascii="Segoe UI" w:eastAsia="Times New Roman" w:hAnsi="Segoe UI" w:cs="Segoe UI"/>
          <w:lang w:val="en"/>
        </w:rPr>
      </w:pPr>
      <w:bookmarkStart w:id="48" w:name="_Toc236818602"/>
      <w:r>
        <w:rPr>
          <w:rFonts w:ascii="Segoe UI" w:eastAsia="Times New Roman" w:hAnsi="Segoe UI" w:cs="Segoe UI"/>
          <w:lang w:val="en"/>
        </w:rPr>
        <w:t>28. Testing and Acceptance</w:t>
      </w:r>
      <w:bookmarkEnd w:id="48"/>
    </w:p>
    <w:p w14:paraId="40A5C1A3" w14:textId="77777777" w:rsidR="00DD0845" w:rsidRDefault="00DD0845">
      <w:pPr>
        <w:pStyle w:val="NormalWeb"/>
        <w:rPr>
          <w:rFonts w:ascii="Segoe UI" w:hAnsi="Segoe UI" w:cs="Segoe UI"/>
          <w:color w:val="1F2933"/>
          <w:sz w:val="21"/>
          <w:szCs w:val="21"/>
          <w:lang w:val="en"/>
        </w:rPr>
      </w:pPr>
      <w:r>
        <w:rPr>
          <w:rFonts w:ascii="Segoe UI" w:hAnsi="Segoe UI" w:cs="Segoe UI"/>
          <w:color w:val="1F2933"/>
          <w:sz w:val="21"/>
          <w:szCs w:val="21"/>
          <w:lang w:val="en"/>
        </w:rPr>
        <w:t xml:space="preserve">The platform passes through three layers of testing before it is accepted for production go-live. Altanfith performs internal functional and regression testing (Phase 9) across the configured environment, followed by security-focused testing (Phase 10) against the controls described in Section 18, ahead of client security review and sign-off. User Acceptance Testing (Phase 11) is then carried out against a client-approved UAT plan and agreed acceptance criteria, so that </w:t>
      </w:r>
      <w:r>
        <w:rPr>
          <w:rStyle w:val="Strong"/>
          <w:rFonts w:ascii="Segoe UI" w:hAnsi="Segoe UI" w:cs="Segoe UI"/>
          <w:color w:val="1F2933"/>
          <w:sz w:val="21"/>
          <w:szCs w:val="21"/>
          <w:lang w:val="en"/>
        </w:rPr>
        <w:t>PDO</w:t>
      </w:r>
      <w:r>
        <w:rPr>
          <w:rFonts w:ascii="Segoe UI" w:hAnsi="Segoe UI" w:cs="Segoe UI"/>
          <w:color w:val="1F2933"/>
          <w:sz w:val="21"/>
          <w:szCs w:val="21"/>
          <w:lang w:val="en"/>
        </w:rPr>
        <w:t xml:space="preserve"> </w:t>
      </w:r>
      <w:r>
        <w:rPr>
          <w:rFonts w:ascii="Segoe UI" w:hAnsi="Segoe UI" w:cs="Segoe UI"/>
          <w:color w:val="1F2933"/>
          <w:sz w:val="21"/>
          <w:szCs w:val="21"/>
          <w:lang w:val="en"/>
        </w:rPr>
        <w:t>not Altanfith alone confirms that the configured platform meets its requirements before go-live.</w:t>
      </w:r>
    </w:p>
    <w:p w14:paraId="320259B7" w14:textId="77777777" w:rsidR="00DD0845" w:rsidRDefault="00DD0845">
      <w:pPr>
        <w:pStyle w:val="NormalWeb"/>
        <w:rPr>
          <w:rFonts w:ascii="Segoe UI" w:hAnsi="Segoe UI" w:cs="Segoe UI"/>
          <w:color w:val="1F2933"/>
          <w:sz w:val="21"/>
          <w:szCs w:val="21"/>
          <w:lang w:val="en"/>
        </w:rPr>
      </w:pPr>
      <w:r>
        <w:rPr>
          <w:rFonts w:ascii="Segoe UI" w:hAnsi="Segoe UI" w:cs="Segoe UI"/>
          <w:color w:val="1F2933"/>
          <w:sz w:val="21"/>
          <w:szCs w:val="21"/>
          <w:lang w:val="en"/>
        </w:rPr>
        <w:t>Any defects identified during internal, security, or acceptance testing are triaged using the same four-level severity model used for support (Section 30): Critical, High, Medium, and Low. UAT sign-off is Milestone M5 in the project timeline (Section 24), and it gates go-live: production rollout depends on successful UAT.</w:t>
      </w:r>
    </w:p>
    <w:p w14:paraId="1F38909B" w14:textId="77777777" w:rsidR="00DD0845" w:rsidRDefault="00DD0845">
      <w:pPr>
        <w:pStyle w:val="Heading1"/>
        <w:rPr>
          <w:rFonts w:ascii="Segoe UI" w:eastAsia="Times New Roman" w:hAnsi="Segoe UI" w:cs="Segoe UI"/>
          <w:lang w:val="en"/>
        </w:rPr>
      </w:pPr>
      <w:bookmarkStart w:id="49" w:name="_Toc236818603"/>
      <w:r>
        <w:rPr>
          <w:rFonts w:ascii="Segoe UI" w:eastAsia="Times New Roman" w:hAnsi="Segoe UI" w:cs="Segoe UI"/>
          <w:lang w:val="en"/>
        </w:rPr>
        <w:t>29. Support and Maintenance</w:t>
      </w:r>
      <w:bookmarkEnd w:id="49"/>
    </w:p>
    <w:p w14:paraId="58105CF4" w14:textId="77777777" w:rsidR="00DD0845" w:rsidRDefault="00DD0845">
      <w:pPr>
        <w:pStyle w:val="NormalWeb"/>
        <w:rPr>
          <w:rFonts w:ascii="Segoe UI" w:hAnsi="Segoe UI" w:cs="Segoe UI"/>
          <w:color w:val="1F2933"/>
          <w:sz w:val="21"/>
          <w:szCs w:val="21"/>
          <w:lang w:val="en"/>
        </w:rPr>
      </w:pPr>
      <w:r>
        <w:rPr>
          <w:rFonts w:ascii="Segoe UI" w:hAnsi="Segoe UI" w:cs="Segoe UI"/>
          <w:color w:val="1F2933"/>
          <w:sz w:val="21"/>
          <w:szCs w:val="21"/>
          <w:lang w:val="en"/>
        </w:rPr>
        <w:t xml:space="preserve">Ongoing support is delivered under one of three packages, so that </w:t>
      </w:r>
      <w:r>
        <w:rPr>
          <w:rStyle w:val="Strong"/>
          <w:rFonts w:ascii="Segoe UI" w:hAnsi="Segoe UI" w:cs="Segoe UI"/>
          <w:color w:val="1F2933"/>
          <w:sz w:val="21"/>
          <w:szCs w:val="21"/>
          <w:lang w:val="en"/>
        </w:rPr>
        <w:t>PDO</w:t>
      </w:r>
      <w:r>
        <w:rPr>
          <w:rFonts w:ascii="Segoe UI" w:hAnsi="Segoe UI" w:cs="Segoe UI"/>
          <w:color w:val="1F2933"/>
          <w:sz w:val="21"/>
          <w:szCs w:val="21"/>
          <w:lang w:val="en"/>
        </w:rPr>
        <w:t xml:space="preserve"> can select the level of coverage and responsiveness that matches its operational needs.</w:t>
      </w:r>
    </w:p>
    <w:tbl>
      <w:tblPr>
        <w:tblW w:w="5000" w:type="pct"/>
        <w:tblCellMar>
          <w:top w:w="15" w:type="dxa"/>
          <w:left w:w="15" w:type="dxa"/>
          <w:bottom w:w="15" w:type="dxa"/>
          <w:right w:w="15" w:type="dxa"/>
        </w:tblCellMar>
        <w:tblLook w:val="04A0" w:firstRow="1" w:lastRow="0" w:firstColumn="1" w:lastColumn="0" w:noHBand="0" w:noVBand="1"/>
      </w:tblPr>
      <w:tblGrid>
        <w:gridCol w:w="980"/>
        <w:gridCol w:w="8639"/>
      </w:tblGrid>
      <w:tr w:rsidR="00000000" w14:paraId="7370CCE0"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06CAE3E5" w14:textId="77777777" w:rsidR="00DD0845" w:rsidRDefault="00DD0845">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Package</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30958735" w14:textId="77777777" w:rsidR="00DD0845" w:rsidRDefault="00DD0845">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Includes</w:t>
            </w:r>
          </w:p>
        </w:tc>
      </w:tr>
      <w:tr w:rsidR="00000000" w14:paraId="3EC48100"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970984C" w14:textId="77777777" w:rsidR="00DD0845" w:rsidRDefault="00DD0845">
            <w:pPr>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Bronze</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F8F7D3D" w14:textId="77777777" w:rsidR="00DD0845" w:rsidRDefault="00DD084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Oman business-hours support; email support; bug fixes; standard updates; best-effort response no committed response or resolution times</w:t>
            </w:r>
          </w:p>
        </w:tc>
      </w:tr>
      <w:tr w:rsidR="00000000" w14:paraId="3A78C8BE"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395AFF3" w14:textId="77777777" w:rsidR="00DD0845" w:rsidRDefault="00DD0845">
            <w:pPr>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lastRenderedPageBreak/>
              <w:t>Silver</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08BB3AC" w14:textId="77777777" w:rsidR="00DD0845" w:rsidRDefault="00DD084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Everything in Bronze, plus: priority support; faster response times; monthly system health review; performance optimisation; minor improvements; remote assistance</w:t>
            </w:r>
          </w:p>
        </w:tc>
      </w:tr>
      <w:tr w:rsidR="00000000" w14:paraId="37E47C8C"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6B9F338" w14:textId="77777777" w:rsidR="00DD0845" w:rsidRDefault="00DD0845">
            <w:pPr>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Gold</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6B48F25" w14:textId="77777777" w:rsidR="00DD0845" w:rsidRDefault="00DD084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Everything in Silver, plus: critical incident support; dedicated support contact; priority issue resolution; proactive monitoring; security monitoring; quarterly service review; emergency support; 24/7 support (</w:t>
            </w:r>
            <w:r>
              <w:rPr>
                <w:rStyle w:val="badge-opt1"/>
                <w:rFonts w:ascii="Segoe UI" w:eastAsia="Times New Roman" w:hAnsi="Segoe UI" w:cs="Segoe UI"/>
                <w:sz w:val="19"/>
                <w:szCs w:val="19"/>
              </w:rPr>
              <w:t>Optional</w:t>
            </w:r>
            <w:r>
              <w:rPr>
                <w:rFonts w:ascii="Segoe UI" w:eastAsia="Times New Roman" w:hAnsi="Segoe UI" w:cs="Segoe UI"/>
                <w:color w:val="1F2933"/>
                <w:sz w:val="19"/>
                <w:szCs w:val="19"/>
              </w:rPr>
              <w:t>); dedicated development allocation (</w:t>
            </w:r>
            <w:r>
              <w:rPr>
                <w:rStyle w:val="badge-opt1"/>
                <w:rFonts w:ascii="Segoe UI" w:eastAsia="Times New Roman" w:hAnsi="Segoe UI" w:cs="Segoe UI"/>
                <w:sz w:val="19"/>
                <w:szCs w:val="19"/>
              </w:rPr>
              <w:t>Optional</w:t>
            </w:r>
            <w:r>
              <w:rPr>
                <w:rFonts w:ascii="Segoe UI" w:eastAsia="Times New Roman" w:hAnsi="Segoe UI" w:cs="Segoe UI"/>
                <w:color w:val="1F2933"/>
                <w:sz w:val="19"/>
                <w:szCs w:val="19"/>
              </w:rPr>
              <w:t>)</w:t>
            </w:r>
          </w:p>
        </w:tc>
      </w:tr>
    </w:tbl>
    <w:p w14:paraId="538AD53C" w14:textId="77777777" w:rsidR="00DD0845" w:rsidRDefault="00DD0845">
      <w:pPr>
        <w:pStyle w:val="Heading1"/>
        <w:rPr>
          <w:rFonts w:ascii="Segoe UI" w:eastAsia="Times New Roman" w:hAnsi="Segoe UI" w:cs="Segoe UI"/>
          <w:lang w:val="en"/>
        </w:rPr>
      </w:pPr>
      <w:bookmarkStart w:id="50" w:name="_Toc236818604"/>
      <w:r>
        <w:rPr>
          <w:rFonts w:ascii="Segoe UI" w:eastAsia="Times New Roman" w:hAnsi="Segoe UI" w:cs="Segoe UI"/>
          <w:lang w:val="en"/>
        </w:rPr>
        <w:t>30. SLA</w:t>
      </w:r>
      <w:bookmarkEnd w:id="50"/>
    </w:p>
    <w:p w14:paraId="1023387D" w14:textId="77777777" w:rsidR="00DD0845" w:rsidRDefault="00DD0845">
      <w:pPr>
        <w:pStyle w:val="NormalWeb"/>
        <w:rPr>
          <w:rFonts w:ascii="Segoe UI" w:hAnsi="Segoe UI" w:cs="Segoe UI"/>
          <w:color w:val="1F2933"/>
          <w:sz w:val="21"/>
          <w:szCs w:val="21"/>
          <w:lang w:val="en"/>
        </w:rPr>
      </w:pPr>
      <w:r>
        <w:rPr>
          <w:rFonts w:ascii="Segoe UI" w:hAnsi="Segoe UI" w:cs="Segoe UI"/>
          <w:color w:val="1F2933"/>
          <w:sz w:val="21"/>
          <w:szCs w:val="21"/>
          <w:lang w:val="en"/>
        </w:rPr>
        <w:t>Service levels are defined by severity, with response time and target resolution time tracked as two separate measures response confirms that an issue has been received and is being actioned; resolution is the target time to resolve it, and is not a guarantee.</w:t>
      </w:r>
    </w:p>
    <w:tbl>
      <w:tblPr>
        <w:tblW w:w="5000" w:type="pct"/>
        <w:tblCellMar>
          <w:top w:w="15" w:type="dxa"/>
          <w:left w:w="15" w:type="dxa"/>
          <w:bottom w:w="15" w:type="dxa"/>
          <w:right w:w="15" w:type="dxa"/>
        </w:tblCellMar>
        <w:tblLook w:val="04A0" w:firstRow="1" w:lastRow="0" w:firstColumn="1" w:lastColumn="0" w:noHBand="0" w:noVBand="1"/>
      </w:tblPr>
      <w:tblGrid>
        <w:gridCol w:w="1009"/>
        <w:gridCol w:w="2348"/>
        <w:gridCol w:w="2908"/>
        <w:gridCol w:w="3354"/>
      </w:tblGrid>
      <w:tr w:rsidR="00000000" w14:paraId="7C8C922A"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323AD726" w14:textId="77777777" w:rsidR="00DD0845" w:rsidRDefault="00DD0845">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Severity</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165C8813" w14:textId="77777777" w:rsidR="00DD0845" w:rsidRDefault="00DD0845">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Definition</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76DD0E60" w14:textId="77777777" w:rsidR="00DD0845" w:rsidRDefault="00DD0845">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Response Time</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197D7209" w14:textId="77777777" w:rsidR="00DD0845" w:rsidRDefault="00DD0845">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Target Resolution Time</w:t>
            </w:r>
          </w:p>
        </w:tc>
      </w:tr>
      <w:tr w:rsidR="00000000" w14:paraId="099FCF97"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7D05FBA" w14:textId="77777777" w:rsidR="00DD0845" w:rsidRDefault="00DD084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1 Critical</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FF52FD2" w14:textId="77777777" w:rsidR="00DD0845" w:rsidRDefault="00DD084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Platform down / live session blocked for all users</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C386F8C" w14:textId="77777777" w:rsidR="00DD0845" w:rsidRDefault="00DD084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 xml:space="preserve">Best effort (Bronze) · </w:t>
            </w:r>
            <w:r>
              <w:rPr>
                <w:rStyle w:val="Strong"/>
                <w:rFonts w:ascii="Segoe UI" w:eastAsia="Times New Roman" w:hAnsi="Segoe UI" w:cs="Segoe UI"/>
                <w:color w:val="1F2933"/>
                <w:sz w:val="19"/>
                <w:szCs w:val="19"/>
              </w:rPr>
              <w:t>4 business hours</w:t>
            </w:r>
            <w:r>
              <w:rPr>
                <w:rFonts w:ascii="Segoe UI" w:eastAsia="Times New Roman" w:hAnsi="Segoe UI" w:cs="Segoe UI"/>
                <w:color w:val="1F2933"/>
                <w:sz w:val="19"/>
                <w:szCs w:val="19"/>
              </w:rPr>
              <w:t xml:space="preserve"> (Silver) · </w:t>
            </w:r>
            <w:r>
              <w:rPr>
                <w:rStyle w:val="Strong"/>
                <w:rFonts w:ascii="Segoe UI" w:eastAsia="Times New Roman" w:hAnsi="Segoe UI" w:cs="Segoe UI"/>
                <w:color w:val="1F2933"/>
                <w:sz w:val="19"/>
                <w:szCs w:val="19"/>
              </w:rPr>
              <w:t>1 business hour</w:t>
            </w:r>
            <w:r>
              <w:rPr>
                <w:rFonts w:ascii="Segoe UI" w:eastAsia="Times New Roman" w:hAnsi="Segoe UI" w:cs="Segoe UI"/>
                <w:color w:val="1F2933"/>
                <w:sz w:val="19"/>
                <w:szCs w:val="19"/>
              </w:rPr>
              <w:t xml:space="preserve"> (Gold)</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C1C02AE" w14:textId="77777777" w:rsidR="00DD0845" w:rsidRDefault="00DD0845">
            <w:pPr>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Workaround within 4 business hours; permanent fix within 2 business days</w:t>
            </w:r>
          </w:p>
        </w:tc>
      </w:tr>
      <w:tr w:rsidR="00000000" w14:paraId="5CC88C6C"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2EB896E" w14:textId="77777777" w:rsidR="00DD0845" w:rsidRDefault="00DD084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2 High</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10415EE" w14:textId="77777777" w:rsidR="00DD0845" w:rsidRDefault="00DD084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Major function degraded, no workaround</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4CA248E" w14:textId="77777777" w:rsidR="00DD0845" w:rsidRDefault="00DD0845">
            <w:pPr>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4 business hours</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9E90DF0" w14:textId="77777777" w:rsidR="00DD0845" w:rsidRDefault="00DD0845">
            <w:pPr>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2 business days</w:t>
            </w:r>
          </w:p>
        </w:tc>
      </w:tr>
      <w:tr w:rsidR="00000000" w14:paraId="2CEB3E7E"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4BFFC14" w14:textId="77777777" w:rsidR="00DD0845" w:rsidRDefault="00DD084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3 Medium</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43653E0" w14:textId="77777777" w:rsidR="00DD0845" w:rsidRDefault="00DD084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Limited impact, workaround exists</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33C6C39" w14:textId="77777777" w:rsidR="00DD0845" w:rsidRDefault="00DD0845">
            <w:pPr>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1 business day</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010BB38" w14:textId="77777777" w:rsidR="00DD0845" w:rsidRDefault="00DD0845">
            <w:pPr>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5 business days</w:t>
            </w:r>
          </w:p>
        </w:tc>
      </w:tr>
      <w:tr w:rsidR="00000000" w14:paraId="217BACE8"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7C937DF" w14:textId="77777777" w:rsidR="00DD0845" w:rsidRDefault="00DD084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4 Low</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D714685" w14:textId="77777777" w:rsidR="00DD0845" w:rsidRDefault="00DD084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Cosmetic / question / minor request</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DAB345B" w14:textId="77777777" w:rsidR="00DD0845" w:rsidRDefault="00DD0845">
            <w:pPr>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2 business days</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C04714F" w14:textId="77777777" w:rsidR="00DD0845" w:rsidRDefault="00DD0845">
            <w:pPr>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Next planned release</w:t>
            </w:r>
          </w:p>
        </w:tc>
      </w:tr>
    </w:tbl>
    <w:p w14:paraId="20A50584" w14:textId="77777777" w:rsidR="00DD0845" w:rsidRDefault="00DD0845">
      <w:pPr>
        <w:pStyle w:val="notice"/>
        <w:spacing w:before="120" w:beforeAutospacing="0" w:after="120" w:afterAutospacing="0"/>
        <w:rPr>
          <w:rFonts w:ascii="Segoe UI" w:hAnsi="Segoe UI" w:cs="Segoe UI"/>
          <w:color w:val="1F2933"/>
          <w:sz w:val="21"/>
          <w:szCs w:val="21"/>
          <w:lang w:val="en"/>
        </w:rPr>
      </w:pPr>
      <w:r>
        <w:rPr>
          <w:rFonts w:ascii="Segoe UI" w:hAnsi="Segoe UI" w:cs="Segoe UI"/>
          <w:color w:val="1F2933"/>
          <w:sz w:val="21"/>
          <w:szCs w:val="21"/>
          <w:lang w:val="en"/>
        </w:rPr>
        <w:t xml:space="preserve">Response and target resolution times are separate measures: response time confirms an issue has been received and triaged; target resolution time is a goal, dependent on the agreed SLA, and is not a guaranteed outcome. All resolution times in this section are </w:t>
      </w:r>
      <w:r>
        <w:rPr>
          <w:rStyle w:val="Strong"/>
          <w:rFonts w:ascii="Segoe UI" w:hAnsi="Segoe UI" w:cs="Segoe UI"/>
          <w:color w:val="1F2933"/>
          <w:sz w:val="21"/>
          <w:szCs w:val="21"/>
          <w:lang w:val="en"/>
        </w:rPr>
        <w:t>targets, not guarantees</w:t>
      </w:r>
      <w:r>
        <w:rPr>
          <w:rFonts w:ascii="Segoe UI" w:hAnsi="Segoe UI" w:cs="Segoe UI"/>
          <w:color w:val="1F2933"/>
          <w:sz w:val="21"/>
          <w:szCs w:val="21"/>
          <w:lang w:val="en"/>
        </w:rPr>
        <w:t xml:space="preserve">. SLA response and resolution commitments apply </w:t>
      </w:r>
      <w:r>
        <w:rPr>
          <w:rStyle w:val="Strong"/>
          <w:rFonts w:ascii="Segoe UI" w:hAnsi="Segoe UI" w:cs="Segoe UI"/>
          <w:color w:val="1F2933"/>
          <w:sz w:val="21"/>
          <w:szCs w:val="21"/>
          <w:lang w:val="en"/>
        </w:rPr>
        <w:t>only while an active paid support package (Section 29) is in force</w:t>
      </w:r>
      <w:r>
        <w:rPr>
          <w:rFonts w:ascii="Segoe UI" w:hAnsi="Segoe UI" w:cs="Segoe UI"/>
          <w:color w:val="1F2933"/>
          <w:sz w:val="21"/>
          <w:szCs w:val="21"/>
          <w:lang w:val="en"/>
        </w:rPr>
        <w:t xml:space="preserve">; the Bronze package is provided on a best-effort basis with </w:t>
      </w:r>
      <w:r>
        <w:rPr>
          <w:rStyle w:val="Strong"/>
          <w:rFonts w:ascii="Segoe UI" w:hAnsi="Segoe UI" w:cs="Segoe UI"/>
          <w:color w:val="1F2933"/>
          <w:sz w:val="21"/>
          <w:szCs w:val="21"/>
          <w:lang w:val="en"/>
        </w:rPr>
        <w:t>no committed response or resolution times</w:t>
      </w:r>
      <w:r>
        <w:rPr>
          <w:rFonts w:ascii="Segoe UI" w:hAnsi="Segoe UI" w:cs="Segoe UI"/>
          <w:color w:val="1F2933"/>
          <w:sz w:val="21"/>
          <w:szCs w:val="21"/>
          <w:lang w:val="en"/>
        </w:rPr>
        <w:t xml:space="preserve">, and the times shown above are indicative targets only under Bronze. Actual values depend on the support package selected (Section 29) and the SLA agreed with </w:t>
      </w:r>
      <w:r>
        <w:rPr>
          <w:rStyle w:val="Strong"/>
          <w:rFonts w:ascii="Segoe UI" w:hAnsi="Segoe UI" w:cs="Segoe UI"/>
          <w:color w:val="1F2933"/>
          <w:sz w:val="21"/>
          <w:szCs w:val="21"/>
          <w:lang w:val="en"/>
        </w:rPr>
        <w:t>PDO</w:t>
      </w:r>
      <w:r>
        <w:rPr>
          <w:rFonts w:ascii="Segoe UI" w:hAnsi="Segoe UI" w:cs="Segoe UI"/>
          <w:color w:val="1F2933"/>
          <w:sz w:val="21"/>
          <w:szCs w:val="21"/>
          <w:lang w:val="en"/>
        </w:rPr>
        <w:t>; 24/7 coverage applies only where the Gold 24/7 option has been purchased.</w:t>
      </w:r>
    </w:p>
    <w:p w14:paraId="75D16C7F" w14:textId="77777777" w:rsidR="00DD0845" w:rsidRDefault="00DD0845">
      <w:pPr>
        <w:pStyle w:val="notice"/>
        <w:spacing w:before="120" w:beforeAutospacing="0" w:after="120" w:afterAutospacing="0"/>
        <w:rPr>
          <w:rFonts w:ascii="Segoe UI" w:hAnsi="Segoe UI" w:cs="Segoe UI"/>
          <w:color w:val="1F2933"/>
          <w:sz w:val="21"/>
          <w:szCs w:val="21"/>
          <w:lang w:val="en"/>
        </w:rPr>
      </w:pPr>
      <w:r>
        <w:rPr>
          <w:rStyle w:val="Strong"/>
          <w:rFonts w:ascii="Segoe UI" w:hAnsi="Segoe UI" w:cs="Segoe UI"/>
          <w:color w:val="1F2933"/>
          <w:sz w:val="21"/>
          <w:szCs w:val="21"/>
          <w:lang w:val="en"/>
        </w:rPr>
        <w:t>Business hours.</w:t>
      </w:r>
      <w:r>
        <w:rPr>
          <w:rFonts w:ascii="Segoe UI" w:hAnsi="Segoe UI" w:cs="Segoe UI"/>
          <w:color w:val="1F2933"/>
          <w:sz w:val="21"/>
          <w:szCs w:val="21"/>
          <w:lang w:val="en"/>
        </w:rPr>
        <w:t xml:space="preserve"> For all SLA purposes, business hours are defined as </w:t>
      </w:r>
      <w:r>
        <w:rPr>
          <w:rStyle w:val="Strong"/>
          <w:rFonts w:ascii="Segoe UI" w:hAnsi="Segoe UI" w:cs="Segoe UI"/>
          <w:color w:val="1F2933"/>
          <w:sz w:val="21"/>
          <w:szCs w:val="21"/>
          <w:lang w:val="en"/>
        </w:rPr>
        <w:t>Sunday to Thursday, 08:00–17:00 Oman time</w:t>
      </w:r>
      <w:r>
        <w:rPr>
          <w:rFonts w:ascii="Segoe UI" w:hAnsi="Segoe UI" w:cs="Segoe UI"/>
          <w:color w:val="1F2933"/>
          <w:sz w:val="21"/>
          <w:szCs w:val="21"/>
          <w:lang w:val="en"/>
        </w:rPr>
        <w:t>, excluding Omani public holidays. All SLA response and resolution clocks run within business hours only, and are paused outside business hours, unless the 24/7 Gold option has been purchased.</w:t>
      </w:r>
    </w:p>
    <w:tbl>
      <w:tblPr>
        <w:tblW w:w="5000" w:type="pct"/>
        <w:tblCellMar>
          <w:top w:w="15" w:type="dxa"/>
          <w:left w:w="15" w:type="dxa"/>
          <w:bottom w:w="15" w:type="dxa"/>
          <w:right w:w="15" w:type="dxa"/>
        </w:tblCellMar>
        <w:tblLook w:val="04A0" w:firstRow="1" w:lastRow="0" w:firstColumn="1" w:lastColumn="0" w:noHBand="0" w:noVBand="1"/>
      </w:tblPr>
      <w:tblGrid>
        <w:gridCol w:w="9619"/>
      </w:tblGrid>
      <w:tr w:rsidR="00000000" w14:paraId="0C2BBC17"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E3C3247" w14:textId="77777777" w:rsidR="00DD0845" w:rsidRDefault="00DD0845">
            <w:pPr>
              <w:pStyle w:val="tag"/>
              <w:spacing w:before="120" w:beforeAutospacing="0" w:after="120" w:afterAutospacing="0"/>
              <w:rPr>
                <w:rFonts w:ascii="Segoe UI" w:hAnsi="Segoe UI" w:cs="Segoe UI"/>
                <w:spacing w:val="40"/>
                <w:sz w:val="22"/>
                <w:szCs w:val="22"/>
              </w:rPr>
            </w:pPr>
            <w:r>
              <w:rPr>
                <w:rFonts w:ascii="Segoe UI" w:hAnsi="Segoe UI" w:cs="Segoe UI"/>
                <w:spacing w:val="40"/>
                <w:sz w:val="22"/>
                <w:szCs w:val="22"/>
              </w:rPr>
              <w:lastRenderedPageBreak/>
              <w:t>PART FIVE</w:t>
            </w:r>
          </w:p>
          <w:p w14:paraId="6661CE98" w14:textId="77777777" w:rsidR="00DD0845" w:rsidRDefault="00DD0845">
            <w:pPr>
              <w:pStyle w:val="NormalWeb"/>
              <w:rPr>
                <w:rFonts w:ascii="Segoe UI" w:hAnsi="Segoe UI" w:cs="Segoe UI"/>
                <w:b/>
                <w:bCs/>
                <w:color w:val="FFFFFF"/>
                <w:sz w:val="44"/>
                <w:szCs w:val="44"/>
              </w:rPr>
            </w:pPr>
            <w:r>
              <w:rPr>
                <w:rFonts w:ascii="Segoe UI" w:hAnsi="Segoe UI" w:cs="Segoe UI"/>
                <w:b/>
                <w:bCs/>
                <w:color w:val="FFFFFF"/>
                <w:sz w:val="44"/>
                <w:szCs w:val="44"/>
              </w:rPr>
              <w:t>Commercial &amp; Legal Terms</w:t>
            </w:r>
          </w:p>
          <w:p w14:paraId="513F8059" w14:textId="77777777" w:rsidR="00DD0845" w:rsidRDefault="00DD0845">
            <w:pPr>
              <w:pStyle w:val="NormalWeb"/>
              <w:rPr>
                <w:rFonts w:ascii="Segoe UI" w:hAnsi="Segoe UI" w:cs="Segoe UI"/>
                <w:color w:val="1F2933"/>
              </w:rPr>
            </w:pPr>
            <w:r>
              <w:rPr>
                <w:rFonts w:ascii="Segoe UI" w:hAnsi="Segoe UI" w:cs="Segoe UI"/>
                <w:color w:val="1F2933"/>
              </w:rPr>
              <w:t xml:space="preserve">Pricing models, terms, and the path to a signed agreement with </w:t>
            </w:r>
            <w:r>
              <w:rPr>
                <w:rStyle w:val="Strong"/>
                <w:rFonts w:ascii="Segoe UI" w:hAnsi="Segoe UI" w:cs="Segoe UI"/>
                <w:color w:val="1F2933"/>
              </w:rPr>
              <w:t>PDO</w:t>
            </w:r>
          </w:p>
        </w:tc>
      </w:tr>
    </w:tbl>
    <w:p w14:paraId="04DB6519" w14:textId="77777777" w:rsidR="00DD0845" w:rsidRDefault="00DD0845">
      <w:pPr>
        <w:pStyle w:val="Heading1"/>
        <w:pageBreakBefore/>
        <w:rPr>
          <w:rFonts w:ascii="Segoe UI" w:eastAsia="Times New Roman" w:hAnsi="Segoe UI" w:cs="Segoe UI"/>
          <w:lang w:val="en"/>
        </w:rPr>
      </w:pPr>
      <w:bookmarkStart w:id="51" w:name="_Toc236818605"/>
      <w:r>
        <w:rPr>
          <w:rFonts w:ascii="Segoe UI" w:eastAsia="Times New Roman" w:hAnsi="Segoe UI" w:cs="Segoe UI"/>
          <w:lang w:val="en"/>
        </w:rPr>
        <w:lastRenderedPageBreak/>
        <w:t>31. Commercial Models</w:t>
      </w:r>
      <w:bookmarkEnd w:id="51"/>
    </w:p>
    <w:p w14:paraId="6FC22009" w14:textId="77777777" w:rsidR="00DD0845" w:rsidRDefault="00DD0845">
      <w:pPr>
        <w:pStyle w:val="NormalWeb"/>
        <w:rPr>
          <w:rFonts w:ascii="Segoe UI" w:hAnsi="Segoe UI" w:cs="Segoe UI"/>
          <w:color w:val="1F2933"/>
          <w:sz w:val="21"/>
          <w:szCs w:val="21"/>
          <w:lang w:val="en"/>
        </w:rPr>
      </w:pPr>
      <w:r>
        <w:rPr>
          <w:rFonts w:ascii="Segoe UI" w:hAnsi="Segoe UI" w:cs="Segoe UI"/>
          <w:color w:val="1F2933"/>
          <w:sz w:val="21"/>
          <w:szCs w:val="21"/>
          <w:lang w:val="en"/>
        </w:rPr>
        <w:t xml:space="preserve">The Live Quiz Platform is offered under three distinct commercial models, so that </w:t>
      </w:r>
      <w:r>
        <w:rPr>
          <w:rStyle w:val="Strong"/>
          <w:rFonts w:ascii="Segoe UI" w:hAnsi="Segoe UI" w:cs="Segoe UI"/>
          <w:color w:val="1F2933"/>
          <w:sz w:val="21"/>
          <w:szCs w:val="21"/>
          <w:lang w:val="en"/>
        </w:rPr>
        <w:t>PDO</w:t>
      </w:r>
      <w:r>
        <w:rPr>
          <w:rFonts w:ascii="Segoe UI" w:hAnsi="Segoe UI" w:cs="Segoe UI"/>
          <w:color w:val="1F2933"/>
          <w:sz w:val="21"/>
          <w:szCs w:val="21"/>
          <w:lang w:val="en"/>
        </w:rPr>
        <w:t xml:space="preserve"> </w:t>
      </w:r>
      <w:r>
        <w:rPr>
          <w:rFonts w:ascii="Segoe UI" w:hAnsi="Segoe UI" w:cs="Segoe UI"/>
          <w:color w:val="1F2933"/>
          <w:sz w:val="21"/>
          <w:szCs w:val="21"/>
          <w:lang w:val="en"/>
        </w:rPr>
        <w:t>can select the ownership, cost, and delivery structure that best fits its procurement approach. Firm, all-inclusive pricing for Models A and B is set out in the accompanying Commercial Quotation and summarised in Section 32; implementation, deployment, branding setup, and training are included in both. Model C is scoped and quoted separately per engagement.</w:t>
      </w:r>
    </w:p>
    <w:p w14:paraId="0553DCB4" w14:textId="77777777" w:rsidR="00DD0845" w:rsidRDefault="00DD0845">
      <w:pPr>
        <w:pStyle w:val="Heading2"/>
        <w:rPr>
          <w:rFonts w:ascii="Segoe UI" w:eastAsia="Times New Roman" w:hAnsi="Segoe UI" w:cs="Segoe UI"/>
          <w:lang w:val="en"/>
        </w:rPr>
      </w:pPr>
      <w:bookmarkStart w:id="52" w:name="_Toc236818606"/>
      <w:r>
        <w:rPr>
          <w:rFonts w:ascii="Segoe UI" w:eastAsia="Times New Roman" w:hAnsi="Segoe UI" w:cs="Segoe UI"/>
          <w:lang w:val="en"/>
        </w:rPr>
        <w:t>31.1 Model A Annual SaaS Subscription</w:t>
      </w:r>
      <w:bookmarkEnd w:id="52"/>
    </w:p>
    <w:p w14:paraId="7D469A5D" w14:textId="77777777" w:rsidR="00DD0845" w:rsidRDefault="00DD0845">
      <w:pPr>
        <w:pStyle w:val="NormalWeb"/>
        <w:rPr>
          <w:rFonts w:ascii="Segoe UI" w:hAnsi="Segoe UI" w:cs="Segoe UI"/>
          <w:color w:val="1F2933"/>
          <w:sz w:val="21"/>
          <w:szCs w:val="21"/>
          <w:lang w:val="en"/>
        </w:rPr>
      </w:pPr>
      <w:r>
        <w:rPr>
          <w:rFonts w:ascii="Segoe UI" w:hAnsi="Segoe UI" w:cs="Segoe UI"/>
          <w:color w:val="1F2933"/>
          <w:sz w:val="21"/>
          <w:szCs w:val="21"/>
          <w:lang w:val="en"/>
        </w:rPr>
        <w:t xml:space="preserve">An annual, subscription-based model in which Altanfith hosts and operates the platform on </w:t>
      </w:r>
      <w:r>
        <w:rPr>
          <w:rStyle w:val="Strong"/>
          <w:rFonts w:ascii="Segoe UI" w:hAnsi="Segoe UI" w:cs="Segoe UI"/>
          <w:color w:val="1F2933"/>
          <w:sz w:val="21"/>
          <w:szCs w:val="21"/>
          <w:lang w:val="en"/>
        </w:rPr>
        <w:t>PDO</w:t>
      </w:r>
      <w:r>
        <w:rPr>
          <w:rFonts w:ascii="Segoe UI" w:hAnsi="Segoe UI" w:cs="Segoe UI"/>
          <w:color w:val="1F2933"/>
          <w:sz w:val="21"/>
          <w:szCs w:val="21"/>
          <w:lang w:val="en"/>
        </w:rPr>
        <w:t>'s behalf. Includes: annual licence; cloud hosting; maintenance; security updates; backup; monitoring; support; standard upgrades; unlimited named administrative accounts and unlimited participant access (Section 13), with an agreed number of sessions; implementation, deployment, branding setup, and training; and an AI usage allowance of 500 generations per month, with optional overage pricing. Two tiers are offered single department and organisation-wide each with unlimited hosts and unlimited participants</w:t>
      </w:r>
      <w:r>
        <w:rPr>
          <w:rFonts w:ascii="Segoe UI" w:hAnsi="Segoe UI" w:cs="Segoe UI"/>
          <w:color w:val="1F2933"/>
          <w:sz w:val="21"/>
          <w:szCs w:val="21"/>
          <w:lang w:val="en"/>
        </w:rPr>
        <w:t>. Deep customisation beyond the standard configuration is handled under Model C.</w:t>
      </w:r>
    </w:p>
    <w:p w14:paraId="189CCBBD" w14:textId="77777777" w:rsidR="00DD0845" w:rsidRDefault="00DD0845">
      <w:pPr>
        <w:pStyle w:val="Heading2"/>
        <w:rPr>
          <w:rFonts w:ascii="Segoe UI" w:eastAsia="Times New Roman" w:hAnsi="Segoe UI" w:cs="Segoe UI"/>
          <w:lang w:val="en"/>
        </w:rPr>
      </w:pPr>
      <w:bookmarkStart w:id="53" w:name="_Toc236818607"/>
      <w:r>
        <w:rPr>
          <w:rFonts w:ascii="Segoe UI" w:eastAsia="Times New Roman" w:hAnsi="Segoe UI" w:cs="Segoe UI"/>
          <w:lang w:val="en"/>
        </w:rPr>
        <w:t>31.2 Model B Perpetual Licence / One-Time Purchase</w:t>
      </w:r>
      <w:bookmarkEnd w:id="53"/>
    </w:p>
    <w:p w14:paraId="5240BF24" w14:textId="77777777" w:rsidR="00DD0845" w:rsidRDefault="00DD0845">
      <w:pPr>
        <w:pStyle w:val="NormalWeb"/>
        <w:rPr>
          <w:rFonts w:ascii="Segoe UI" w:hAnsi="Segoe UI" w:cs="Segoe UI"/>
          <w:color w:val="1F2933"/>
          <w:sz w:val="21"/>
          <w:szCs w:val="21"/>
          <w:lang w:val="en"/>
        </w:rPr>
      </w:pPr>
      <w:r>
        <w:rPr>
          <w:rFonts w:ascii="Segoe UI" w:hAnsi="Segoe UI" w:cs="Segoe UI"/>
          <w:color w:val="1F2933"/>
          <w:sz w:val="21"/>
          <w:szCs w:val="21"/>
          <w:lang w:val="en"/>
        </w:rPr>
        <w:t>A one-time purchase model suited to organisations that prefer to own the software outright. Includes: one-time software licence; deployment; initial configuration; training; documentation; an optional source-code licence; optional source-code ownership; and optional annual maintenance, recommended at 15% of licence value, payable annually in advance. Implementation, deployment, branding setup, and training are included in the one-time licence fee, with no separate charges. Major new features are excluded un</w:t>
      </w:r>
      <w:r>
        <w:rPr>
          <w:rFonts w:ascii="Segoe UI" w:hAnsi="Segoe UI" w:cs="Segoe UI"/>
          <w:color w:val="1F2933"/>
          <w:sz w:val="21"/>
          <w:szCs w:val="21"/>
          <w:lang w:val="en"/>
        </w:rPr>
        <w:t>less separately agreed, and infrastructure costs are excluded unless explicitly listed in the quotation.</w:t>
      </w:r>
    </w:p>
    <w:p w14:paraId="18F1ABBC" w14:textId="77777777" w:rsidR="00DD0845" w:rsidRDefault="00DD0845">
      <w:pPr>
        <w:pStyle w:val="NormalWeb"/>
        <w:rPr>
          <w:rFonts w:ascii="Segoe UI" w:hAnsi="Segoe UI" w:cs="Segoe UI"/>
          <w:color w:val="1F2933"/>
          <w:sz w:val="21"/>
          <w:szCs w:val="21"/>
          <w:lang w:val="en"/>
        </w:rPr>
      </w:pPr>
      <w:r>
        <w:rPr>
          <w:rStyle w:val="Strong"/>
          <w:rFonts w:ascii="Segoe UI" w:hAnsi="Segoe UI" w:cs="Segoe UI"/>
          <w:color w:val="1F2933"/>
          <w:sz w:val="21"/>
          <w:szCs w:val="21"/>
          <w:lang w:val="en"/>
        </w:rPr>
        <w:t>Defect warranty.</w:t>
      </w:r>
      <w:r>
        <w:rPr>
          <w:rFonts w:ascii="Segoe UI" w:hAnsi="Segoe UI" w:cs="Segoe UI"/>
          <w:color w:val="1F2933"/>
          <w:sz w:val="21"/>
          <w:szCs w:val="21"/>
          <w:lang w:val="en"/>
        </w:rPr>
        <w:t xml:space="preserve"> Model B includes a </w:t>
      </w:r>
      <w:r>
        <w:rPr>
          <w:rStyle w:val="Strong"/>
          <w:rFonts w:ascii="Segoe UI" w:hAnsi="Segoe UI" w:cs="Segoe UI"/>
          <w:color w:val="1F2933"/>
          <w:sz w:val="21"/>
          <w:szCs w:val="21"/>
          <w:lang w:val="en"/>
        </w:rPr>
        <w:t>60-day defect warranty from go-live</w:t>
      </w:r>
      <w:r>
        <w:rPr>
          <w:rFonts w:ascii="Segoe UI" w:hAnsi="Segoe UI" w:cs="Segoe UI"/>
          <w:color w:val="1F2933"/>
          <w:sz w:val="21"/>
          <w:szCs w:val="21"/>
          <w:lang w:val="en"/>
        </w:rPr>
        <w:t>, covering defects in the delivered functionality. After the warranty period, fixes and updates are provided only under the optional annual maintenance contract described above.</w:t>
      </w:r>
    </w:p>
    <w:p w14:paraId="0A56151B" w14:textId="77777777" w:rsidR="00DD0845" w:rsidRDefault="00DD0845">
      <w:pPr>
        <w:pStyle w:val="Heading2"/>
        <w:rPr>
          <w:rFonts w:ascii="Segoe UI" w:eastAsia="Times New Roman" w:hAnsi="Segoe UI" w:cs="Segoe UI"/>
          <w:lang w:val="en"/>
        </w:rPr>
      </w:pPr>
      <w:bookmarkStart w:id="54" w:name="_Toc236818608"/>
      <w:r>
        <w:rPr>
          <w:rFonts w:ascii="Segoe UI" w:eastAsia="Times New Roman" w:hAnsi="Segoe UI" w:cs="Segoe UI"/>
          <w:lang w:val="en"/>
        </w:rPr>
        <w:t>31.3 Model C Enterprise Custom Development Partnership</w:t>
      </w:r>
      <w:bookmarkEnd w:id="54"/>
    </w:p>
    <w:p w14:paraId="23745D11" w14:textId="77777777" w:rsidR="00DD0845" w:rsidRDefault="00DD0845">
      <w:pPr>
        <w:pStyle w:val="NormalWeb"/>
        <w:rPr>
          <w:rFonts w:ascii="Segoe UI" w:hAnsi="Segoe UI" w:cs="Segoe UI"/>
          <w:color w:val="1F2933"/>
          <w:sz w:val="21"/>
          <w:szCs w:val="21"/>
          <w:lang w:val="en"/>
        </w:rPr>
      </w:pPr>
      <w:r>
        <w:rPr>
          <w:rFonts w:ascii="Segoe UI" w:hAnsi="Segoe UI" w:cs="Segoe UI"/>
          <w:color w:val="1F2933"/>
          <w:sz w:val="21"/>
          <w:szCs w:val="21"/>
          <w:lang w:val="en"/>
        </w:rPr>
        <w:t>An ongoing partnership model for organisations requiring deep customisation and integration work. Includes: a discovery workshop; customised workflows; custom reports; system integrations (single sign-on, Microsoft Entra ID / Active Directory, SAP SuccessFactors (or other HR systems via supported integration methods), LMS, Microsoft Teams, Power BI); dedicated support; phased delivery; change requests handled and quoted separately (Section 36); and dedicated development hours or a retainer arrangement.</w:t>
      </w:r>
    </w:p>
    <w:p w14:paraId="422307C1" w14:textId="77777777" w:rsidR="00DD0845" w:rsidRDefault="00DD0845">
      <w:pPr>
        <w:pStyle w:val="Heading2"/>
        <w:rPr>
          <w:rFonts w:ascii="Segoe UI" w:eastAsia="Times New Roman" w:hAnsi="Segoe UI" w:cs="Segoe UI"/>
          <w:lang w:val="en"/>
        </w:rPr>
      </w:pPr>
      <w:bookmarkStart w:id="55" w:name="_Toc236818609"/>
      <w:r>
        <w:rPr>
          <w:rFonts w:ascii="Segoe UI" w:eastAsia="Times New Roman" w:hAnsi="Segoe UI" w:cs="Segoe UI"/>
          <w:lang w:val="en"/>
        </w:rPr>
        <w:t>31.4 Model Comparison</w:t>
      </w:r>
      <w:bookmarkEnd w:id="55"/>
    </w:p>
    <w:tbl>
      <w:tblPr>
        <w:tblW w:w="5000" w:type="pct"/>
        <w:tblCellMar>
          <w:top w:w="15" w:type="dxa"/>
          <w:left w:w="15" w:type="dxa"/>
          <w:bottom w:w="15" w:type="dxa"/>
          <w:right w:w="15" w:type="dxa"/>
        </w:tblCellMar>
        <w:tblLook w:val="04A0" w:firstRow="1" w:lastRow="0" w:firstColumn="1" w:lastColumn="0" w:noHBand="0" w:noVBand="1"/>
      </w:tblPr>
      <w:tblGrid>
        <w:gridCol w:w="1257"/>
        <w:gridCol w:w="2733"/>
        <w:gridCol w:w="2566"/>
        <w:gridCol w:w="3063"/>
      </w:tblGrid>
      <w:tr w:rsidR="00000000" w14:paraId="35DC78BC"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54ED41E4" w14:textId="77777777" w:rsidR="00DD0845" w:rsidRDefault="00DD0845">
            <w:pPr>
              <w:rPr>
                <w:rFonts w:ascii="Segoe UI" w:eastAsia="Times New Roman" w:hAnsi="Segoe UI" w:cs="Segoe UI"/>
                <w:lang w:val="en"/>
              </w:rPr>
            </w:pP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2D05AC4F" w14:textId="77777777" w:rsidR="00DD0845" w:rsidRDefault="00DD0845">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Model A SaaS</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4DB01C6E" w14:textId="77777777" w:rsidR="00DD0845" w:rsidRDefault="00DD0845">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Model B Perpetual Licence</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783F779B" w14:textId="77777777" w:rsidR="00DD0845" w:rsidRDefault="00DD0845">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Model C Enterprise Partnership</w:t>
            </w:r>
          </w:p>
        </w:tc>
      </w:tr>
      <w:tr w:rsidR="00000000" w14:paraId="7939DEFE"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6108ED9" w14:textId="77777777" w:rsidR="00DD0845" w:rsidRDefault="00DD0845">
            <w:pPr>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lastRenderedPageBreak/>
              <w:t>Ownership</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44510C5" w14:textId="77777777" w:rsidR="00DD0845" w:rsidRDefault="00DD084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Altanfith-hosted; no source-code ownership by default</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8A12BAA" w14:textId="77777777" w:rsidR="00DD0845" w:rsidRDefault="00DD084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Client-owned licence; source code optional</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A14C0EC" w14:textId="77777777" w:rsidR="00DD0845" w:rsidRDefault="00DD084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Per agreed scope; typically Altanfith-hosted with client-owned outputs</w:t>
            </w:r>
          </w:p>
        </w:tc>
      </w:tr>
      <w:tr w:rsidR="00000000" w14:paraId="06530331"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C2CBE7E" w14:textId="77777777" w:rsidR="00DD0845" w:rsidRDefault="00DD0845">
            <w:pPr>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Upfront cost</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B94CA4F" w14:textId="77777777" w:rsidR="00DD0845" w:rsidRDefault="00DD084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Low annual subscription</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621E6B5" w14:textId="77777777" w:rsidR="00DD0845" w:rsidRDefault="00DD084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Higher one-time licence fee</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D9C7576" w14:textId="77777777" w:rsidR="00DD0845" w:rsidRDefault="00DD084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Variable scoped by engagement</w:t>
            </w:r>
          </w:p>
        </w:tc>
      </w:tr>
      <w:tr w:rsidR="00000000" w14:paraId="26A220B6"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9AE21AE" w14:textId="77777777" w:rsidR="00DD0845" w:rsidRDefault="00DD0845">
            <w:pPr>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Hosting</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84ED07F" w14:textId="77777777" w:rsidR="00DD0845" w:rsidRDefault="00DD084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Altanfith Managed Cloud Infrastructure</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2A1927F" w14:textId="77777777" w:rsidR="00DD0845" w:rsidRDefault="00DD084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Client-managed, on-premises or client-selected cloud</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B7DDD5D" w14:textId="77777777" w:rsidR="00DD0845" w:rsidRDefault="00DD084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Per final design (Section 17)</w:t>
            </w:r>
          </w:p>
        </w:tc>
      </w:tr>
      <w:tr w:rsidR="00000000" w14:paraId="218EACE9"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4CDBD8F" w14:textId="77777777" w:rsidR="00DD0845" w:rsidRDefault="00DD0845">
            <w:pPr>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Upgrades</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3EDEFD0" w14:textId="77777777" w:rsidR="00DD0845" w:rsidRDefault="00DD084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Included, standard upgrades</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A15E8BC" w14:textId="77777777" w:rsidR="00DD0845" w:rsidRDefault="00DD084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Major features excluded unless agreed</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58E5CE5" w14:textId="77777777" w:rsidR="00DD0845" w:rsidRDefault="00DD084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Delivered as part of the ongoing partnership</w:t>
            </w:r>
          </w:p>
        </w:tc>
      </w:tr>
      <w:tr w:rsidR="00000000" w14:paraId="57A261FC"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98C39D0" w14:textId="77777777" w:rsidR="00DD0845" w:rsidRDefault="00DD0845">
            <w:pPr>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Best for</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392D23B" w14:textId="77777777" w:rsidR="00DD0845" w:rsidRDefault="00DD084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Fastest implementation; lowest initial investment</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297EA0B" w14:textId="77777777" w:rsidR="00DD0845" w:rsidRDefault="00DD084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Organisations preferring outright ownership</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8FA5BD9" w14:textId="77777777" w:rsidR="00DD0845" w:rsidRDefault="00DD084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Organisations needing deep customisation and integration</w:t>
            </w:r>
          </w:p>
        </w:tc>
      </w:tr>
    </w:tbl>
    <w:p w14:paraId="0B95DC56" w14:textId="77777777" w:rsidR="00DD0845" w:rsidRDefault="00DD0845">
      <w:pPr>
        <w:pStyle w:val="Heading1"/>
        <w:rPr>
          <w:rFonts w:ascii="Segoe UI" w:eastAsia="Times New Roman" w:hAnsi="Segoe UI" w:cs="Segoe UI"/>
          <w:lang w:val="en"/>
        </w:rPr>
      </w:pPr>
      <w:bookmarkStart w:id="56" w:name="_Toc236818610"/>
      <w:r>
        <w:rPr>
          <w:rFonts w:ascii="Segoe UI" w:eastAsia="Times New Roman" w:hAnsi="Segoe UI" w:cs="Segoe UI"/>
          <w:lang w:val="en"/>
        </w:rPr>
        <w:t>32. Pricing Approach</w:t>
      </w:r>
      <w:bookmarkEnd w:id="56"/>
    </w:p>
    <w:p w14:paraId="0F329647" w14:textId="77777777" w:rsidR="00DD0845" w:rsidRDefault="00DD0845">
      <w:pPr>
        <w:pStyle w:val="NormalWeb"/>
        <w:rPr>
          <w:rFonts w:ascii="Segoe UI" w:hAnsi="Segoe UI" w:cs="Segoe UI"/>
          <w:color w:val="1F2933"/>
          <w:sz w:val="21"/>
          <w:szCs w:val="21"/>
          <w:lang w:val="en"/>
        </w:rPr>
      </w:pPr>
      <w:r>
        <w:rPr>
          <w:rFonts w:ascii="Segoe UI" w:hAnsi="Segoe UI" w:cs="Segoe UI"/>
          <w:color w:val="1F2933"/>
          <w:sz w:val="21"/>
          <w:szCs w:val="21"/>
          <w:lang w:val="en"/>
        </w:rPr>
        <w:t xml:space="preserve">Firm pricing for </w:t>
      </w:r>
      <w:r>
        <w:rPr>
          <w:rStyle w:val="Strong"/>
          <w:rFonts w:ascii="Segoe UI" w:hAnsi="Segoe UI" w:cs="Segoe UI"/>
          <w:color w:val="1F2933"/>
          <w:sz w:val="21"/>
          <w:szCs w:val="21"/>
          <w:lang w:val="en"/>
        </w:rPr>
        <w:t>Model A</w:t>
      </w:r>
      <w:r>
        <w:rPr>
          <w:rFonts w:ascii="Segoe UI" w:hAnsi="Segoe UI" w:cs="Segoe UI"/>
          <w:color w:val="1F2933"/>
          <w:sz w:val="21"/>
          <w:szCs w:val="21"/>
          <w:lang w:val="en"/>
        </w:rPr>
        <w:t xml:space="preserve"> and </w:t>
      </w:r>
      <w:r>
        <w:rPr>
          <w:rStyle w:val="Strong"/>
          <w:rFonts w:ascii="Segoe UI" w:hAnsi="Segoe UI" w:cs="Segoe UI"/>
          <w:color w:val="1F2933"/>
          <w:sz w:val="21"/>
          <w:szCs w:val="21"/>
          <w:lang w:val="en"/>
        </w:rPr>
        <w:t>Model B</w:t>
      </w:r>
      <w:r>
        <w:rPr>
          <w:rFonts w:ascii="Segoe UI" w:hAnsi="Segoe UI" w:cs="Segoe UI"/>
          <w:color w:val="1F2933"/>
          <w:sz w:val="21"/>
          <w:szCs w:val="21"/>
          <w:lang w:val="en"/>
        </w:rPr>
        <w:t xml:space="preserve"> is set out in the accompanying </w:t>
      </w:r>
      <w:r>
        <w:rPr>
          <w:rStyle w:val="Strong"/>
          <w:rFonts w:ascii="Segoe UI" w:hAnsi="Segoe UI" w:cs="Segoe UI"/>
          <w:color w:val="1F2933"/>
          <w:sz w:val="21"/>
          <w:szCs w:val="21"/>
          <w:lang w:val="en"/>
        </w:rPr>
        <w:t>Commercial Quotation (ref. ATD-LQP-2026-003-Q)</w:t>
      </w:r>
      <w:r>
        <w:rPr>
          <w:rFonts w:ascii="Segoe UI" w:hAnsi="Segoe UI" w:cs="Segoe UI"/>
          <w:color w:val="1F2933"/>
          <w:sz w:val="21"/>
          <w:szCs w:val="21"/>
          <w:lang w:val="en"/>
        </w:rPr>
        <w:t xml:space="preserve">, which is the sole pricing document for this engagement and should be read together with this proposal. The headline figures are summarised below for convenience; the Commercial Quotation governs in the event of any difference. </w:t>
      </w:r>
      <w:r>
        <w:rPr>
          <w:rStyle w:val="Strong"/>
          <w:rFonts w:ascii="Segoe UI" w:hAnsi="Segoe UI" w:cs="Segoe UI"/>
          <w:color w:val="1F2933"/>
          <w:sz w:val="21"/>
          <w:szCs w:val="21"/>
          <w:lang w:val="en"/>
        </w:rPr>
        <w:t>Model C</w:t>
      </w:r>
      <w:r>
        <w:rPr>
          <w:rFonts w:ascii="Segoe UI" w:hAnsi="Segoe UI" w:cs="Segoe UI"/>
          <w:color w:val="1F2933"/>
          <w:sz w:val="21"/>
          <w:szCs w:val="21"/>
          <w:lang w:val="en"/>
        </w:rPr>
        <w:t xml:space="preserve"> is scoped and quoted separately per engagement.</w:t>
      </w:r>
    </w:p>
    <w:tbl>
      <w:tblPr>
        <w:tblW w:w="5000" w:type="pct"/>
        <w:tblCellMar>
          <w:top w:w="15" w:type="dxa"/>
          <w:left w:w="15" w:type="dxa"/>
          <w:bottom w:w="15" w:type="dxa"/>
          <w:right w:w="15" w:type="dxa"/>
        </w:tblCellMar>
        <w:tblLook w:val="04A0" w:firstRow="1" w:lastRow="0" w:firstColumn="1" w:lastColumn="0" w:noHBand="0" w:noVBand="1"/>
      </w:tblPr>
      <w:tblGrid>
        <w:gridCol w:w="5151"/>
        <w:gridCol w:w="4468"/>
      </w:tblGrid>
      <w:tr w:rsidR="00000000" w14:paraId="52BF4E1D"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22BBDCC3" w14:textId="77777777" w:rsidR="00DD0845" w:rsidRDefault="00DD0845">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Commercial model</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1C10FCCF" w14:textId="77777777" w:rsidR="00DD0845" w:rsidRDefault="00DD0845">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Price (OMR, exclusive of applicable taxes)</w:t>
            </w:r>
          </w:p>
        </w:tc>
      </w:tr>
      <w:tr w:rsidR="00000000" w14:paraId="37B73487"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024A23A" w14:textId="77777777" w:rsidR="00DD0845" w:rsidRDefault="00DD084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Model A Annual subscription, single department</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8704FED" w14:textId="77777777" w:rsidR="00DD0845" w:rsidRDefault="00DD0845">
            <w:pPr>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OMR 300</w:t>
            </w:r>
            <w:r>
              <w:rPr>
                <w:rFonts w:ascii="Segoe UI" w:eastAsia="Times New Roman" w:hAnsi="Segoe UI" w:cs="Segoe UI"/>
                <w:color w:val="1F2933"/>
                <w:sz w:val="19"/>
                <w:szCs w:val="19"/>
              </w:rPr>
              <w:t xml:space="preserve"> / year</w:t>
            </w:r>
          </w:p>
        </w:tc>
      </w:tr>
      <w:tr w:rsidR="00000000" w14:paraId="4664E09A"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A66FB6F" w14:textId="77777777" w:rsidR="00DD0845" w:rsidRDefault="00DD084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Model A Annual subscription, organisation-wide</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BC88361" w14:textId="77777777" w:rsidR="00DD0845" w:rsidRDefault="00DD0845">
            <w:pPr>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OMR 1,200</w:t>
            </w:r>
            <w:r>
              <w:rPr>
                <w:rFonts w:ascii="Segoe UI" w:eastAsia="Times New Roman" w:hAnsi="Segoe UI" w:cs="Segoe UI"/>
                <w:color w:val="1F2933"/>
                <w:sz w:val="19"/>
                <w:szCs w:val="19"/>
              </w:rPr>
              <w:t xml:space="preserve"> / year</w:t>
            </w:r>
          </w:p>
        </w:tc>
      </w:tr>
      <w:tr w:rsidR="00000000" w14:paraId="46A7390D"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7094EE9" w14:textId="77777777" w:rsidR="00DD0845" w:rsidRDefault="00DD084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Model B Perpetual licence, one-time</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B2507C1" w14:textId="77777777" w:rsidR="00DD0845" w:rsidRDefault="00DD0845">
            <w:pPr>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OMR 3,000</w:t>
            </w:r>
          </w:p>
        </w:tc>
      </w:tr>
      <w:tr w:rsidR="00000000" w14:paraId="7BB47FAE"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8447B92" w14:textId="77777777" w:rsidR="00DD0845" w:rsidRDefault="00DD084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Model B Annual maintenance (optional, recommended)</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6454D55" w14:textId="77777777" w:rsidR="00DD0845" w:rsidRDefault="00DD084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 xml:space="preserve">15% of licence value </w:t>
            </w:r>
            <w:r>
              <w:rPr>
                <w:rStyle w:val="Strong"/>
                <w:rFonts w:ascii="Segoe UI" w:eastAsia="Times New Roman" w:hAnsi="Segoe UI" w:cs="Segoe UI"/>
                <w:color w:val="1F2933"/>
                <w:sz w:val="19"/>
                <w:szCs w:val="19"/>
              </w:rPr>
              <w:t>OMR 450</w:t>
            </w:r>
            <w:r>
              <w:rPr>
                <w:rFonts w:ascii="Segoe UI" w:eastAsia="Times New Roman" w:hAnsi="Segoe UI" w:cs="Segoe UI"/>
                <w:color w:val="1F2933"/>
                <w:sz w:val="19"/>
                <w:szCs w:val="19"/>
              </w:rPr>
              <w:t xml:space="preserve"> / year</w:t>
            </w:r>
          </w:p>
        </w:tc>
      </w:tr>
      <w:tr w:rsidR="00000000" w14:paraId="23D8BECE"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6933331" w14:textId="77777777" w:rsidR="00DD0845" w:rsidRDefault="00DD084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Model B Source-code licence (optional)</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81FB7BD" w14:textId="77777777" w:rsidR="00DD0845" w:rsidRDefault="00DD0845">
            <w:pPr>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OMR 1,250</w:t>
            </w:r>
          </w:p>
        </w:tc>
      </w:tr>
      <w:tr w:rsidR="00000000" w14:paraId="5C79F029"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D1CA2F3" w14:textId="77777777" w:rsidR="00DD0845" w:rsidRDefault="00DD084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Model C Enterprise custom development partnership</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EA4345E" w14:textId="77777777" w:rsidR="00DD0845" w:rsidRDefault="00DD084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Scoped and quoted separately per engagement</w:t>
            </w:r>
          </w:p>
        </w:tc>
      </w:tr>
    </w:tbl>
    <w:p w14:paraId="4CFF31F4" w14:textId="77777777" w:rsidR="00DD0845" w:rsidRDefault="00DD0845">
      <w:pPr>
        <w:pStyle w:val="muted"/>
        <w:spacing w:before="120" w:beforeAutospacing="0" w:after="120" w:afterAutospacing="0"/>
        <w:rPr>
          <w:rFonts w:ascii="Segoe UI" w:hAnsi="Segoe UI" w:cs="Segoe UI"/>
          <w:lang w:val="en"/>
        </w:rPr>
      </w:pPr>
      <w:r>
        <w:rPr>
          <w:rFonts w:ascii="Segoe UI" w:hAnsi="Segoe UI" w:cs="Segoe UI"/>
          <w:lang w:val="en"/>
        </w:rPr>
        <w:lastRenderedPageBreak/>
        <w:t>Model A and Model B prices are all-inclusive: implementation, deployment, branding setup, and training are included, with no separate setup, implementation, or training charges. Model A includes an AI usage allowance of 500 generations per month, with overage at OMR 10 per additional 500 generations. Optional items are listed in Section 3 of the Commercial Quotation.</w:t>
      </w:r>
    </w:p>
    <w:p w14:paraId="752C4E68" w14:textId="77777777" w:rsidR="00DD0845" w:rsidRDefault="00DD0845">
      <w:pPr>
        <w:pStyle w:val="Heading2"/>
        <w:rPr>
          <w:rFonts w:ascii="Segoe UI" w:eastAsia="Times New Roman" w:hAnsi="Segoe UI" w:cs="Segoe UI"/>
          <w:lang w:val="en"/>
        </w:rPr>
      </w:pPr>
      <w:bookmarkStart w:id="57" w:name="_Toc236818611"/>
      <w:r>
        <w:rPr>
          <w:rFonts w:ascii="Segoe UI" w:eastAsia="Times New Roman" w:hAnsi="Segoe UI" w:cs="Segoe UI"/>
          <w:lang w:val="en"/>
        </w:rPr>
        <w:t>32.1 Pricing Methodology</w:t>
      </w:r>
      <w:bookmarkEnd w:id="57"/>
    </w:p>
    <w:p w14:paraId="3FC8D3C8" w14:textId="77777777" w:rsidR="00DD0845" w:rsidRDefault="00DD0845">
      <w:pPr>
        <w:pStyle w:val="NormalWeb"/>
        <w:rPr>
          <w:rFonts w:ascii="Segoe UI" w:hAnsi="Segoe UI" w:cs="Segoe UI"/>
          <w:color w:val="1F2933"/>
          <w:sz w:val="21"/>
          <w:szCs w:val="21"/>
          <w:lang w:val="en"/>
        </w:rPr>
      </w:pPr>
      <w:r>
        <w:rPr>
          <w:rFonts w:ascii="Segoe UI" w:hAnsi="Segoe UI" w:cs="Segoe UI"/>
          <w:color w:val="1F2933"/>
          <w:sz w:val="21"/>
          <w:szCs w:val="21"/>
          <w:lang w:val="en"/>
        </w:rPr>
        <w:t xml:space="preserve">Model A and Model B are priced as stated above. Pricing for </w:t>
      </w:r>
      <w:r>
        <w:rPr>
          <w:rStyle w:val="Strong"/>
          <w:rFonts w:ascii="Segoe UI" w:hAnsi="Segoe UI" w:cs="Segoe UI"/>
          <w:color w:val="1F2933"/>
          <w:sz w:val="21"/>
          <w:szCs w:val="21"/>
          <w:lang w:val="en"/>
        </w:rPr>
        <w:t>Model C</w:t>
      </w:r>
      <w:r>
        <w:rPr>
          <w:rFonts w:ascii="Segoe UI" w:hAnsi="Segoe UI" w:cs="Segoe UI"/>
          <w:color w:val="1F2933"/>
          <w:sz w:val="21"/>
          <w:szCs w:val="21"/>
          <w:lang w:val="en"/>
        </w:rPr>
        <w:t xml:space="preserve"> </w:t>
      </w:r>
      <w:r>
        <w:rPr>
          <w:rFonts w:ascii="Segoe UI" w:hAnsi="Segoe UI" w:cs="Segoe UI"/>
          <w:color w:val="1F2933"/>
          <w:sz w:val="21"/>
          <w:szCs w:val="21"/>
          <w:lang w:val="en"/>
        </w:rPr>
        <w:t>and for the optional items listed in the Commercial Quotation depends on a defined set of factors, confirmed during discovery: number of organisations/departments · expected concurrent users · number of live sessions · hosting model · data residency · AI usage · level of customisation · system integrations · support SLA · cybersecurity requirements · source-code requirements · reporting requirements · language requirements · training requirements · project duration.</w:t>
      </w:r>
    </w:p>
    <w:p w14:paraId="16717DFE" w14:textId="77777777" w:rsidR="00DD0845" w:rsidRDefault="00DD0845">
      <w:pPr>
        <w:pStyle w:val="Heading1"/>
        <w:rPr>
          <w:rFonts w:ascii="Segoe UI" w:eastAsia="Times New Roman" w:hAnsi="Segoe UI" w:cs="Segoe UI"/>
          <w:lang w:val="en"/>
        </w:rPr>
      </w:pPr>
      <w:bookmarkStart w:id="58" w:name="_Toc236818612"/>
      <w:r>
        <w:rPr>
          <w:rFonts w:ascii="Segoe UI" w:eastAsia="Times New Roman" w:hAnsi="Segoe UI" w:cs="Segoe UI"/>
          <w:lang w:val="en"/>
        </w:rPr>
        <w:t>33. Assumptions</w:t>
      </w:r>
      <w:bookmarkEnd w:id="58"/>
    </w:p>
    <w:p w14:paraId="1AFB470D" w14:textId="77777777" w:rsidR="00DD0845" w:rsidRDefault="00DD0845">
      <w:pPr>
        <w:pStyle w:val="NormalWeb"/>
        <w:rPr>
          <w:rFonts w:ascii="Segoe UI" w:hAnsi="Segoe UI" w:cs="Segoe UI"/>
          <w:color w:val="1F2933"/>
          <w:sz w:val="21"/>
          <w:szCs w:val="21"/>
          <w:lang w:val="en"/>
        </w:rPr>
      </w:pPr>
      <w:r>
        <w:rPr>
          <w:rFonts w:ascii="Segoe UI" w:hAnsi="Segoe UI" w:cs="Segoe UI"/>
          <w:color w:val="1F2933"/>
          <w:sz w:val="21"/>
          <w:szCs w:val="21"/>
          <w:lang w:val="en"/>
        </w:rPr>
        <w:t xml:space="preserve">This proposal, and the pricing set out in the accompanying Commercial Quotation (ref. ATD-LQP-2026-003-Q), are prepared on the basis of the following assumptions. Where an assumption does not hold for </w:t>
      </w:r>
      <w:r>
        <w:rPr>
          <w:rStyle w:val="Strong"/>
          <w:rFonts w:ascii="Segoe UI" w:hAnsi="Segoe UI" w:cs="Segoe UI"/>
          <w:color w:val="1F2933"/>
          <w:sz w:val="21"/>
          <w:szCs w:val="21"/>
          <w:lang w:val="en"/>
        </w:rPr>
        <w:t>PDO</w:t>
      </w:r>
      <w:r>
        <w:rPr>
          <w:rFonts w:ascii="Segoe UI" w:hAnsi="Segoe UI" w:cs="Segoe UI"/>
          <w:color w:val="1F2933"/>
          <w:sz w:val="21"/>
          <w:szCs w:val="21"/>
          <w:lang w:val="en"/>
        </w:rPr>
        <w:t>, scope and pricing are revisited during discovery.</w:t>
      </w:r>
    </w:p>
    <w:p w14:paraId="34E18608" w14:textId="77777777" w:rsidR="00DD0845" w:rsidRDefault="00DD0845">
      <w:pPr>
        <w:pStyle w:val="NormalWeb"/>
        <w:rPr>
          <w:rFonts w:ascii="Segoe UI" w:hAnsi="Segoe UI" w:cs="Segoe UI"/>
          <w:color w:val="1F2933"/>
          <w:sz w:val="21"/>
          <w:szCs w:val="21"/>
          <w:lang w:val="en"/>
        </w:rPr>
      </w:pPr>
      <w:r>
        <w:rPr>
          <w:rFonts w:ascii="Segoe UI" w:hAnsi="Segoe UI" w:cs="Segoe UI"/>
          <w:color w:val="1F2933"/>
          <w:sz w:val="21"/>
          <w:szCs w:val="21"/>
          <w:lang w:val="en"/>
        </w:rPr>
        <w:t xml:space="preserve">1. </w:t>
      </w:r>
      <w:r>
        <w:rPr>
          <w:rStyle w:val="Strong"/>
          <w:rFonts w:ascii="Segoe UI" w:hAnsi="Segoe UI" w:cs="Segoe UI"/>
          <w:color w:val="1F2933"/>
          <w:sz w:val="21"/>
          <w:szCs w:val="21"/>
          <w:lang w:val="en"/>
        </w:rPr>
        <w:t>PDO</w:t>
      </w:r>
      <w:r>
        <w:rPr>
          <w:rFonts w:ascii="Segoe UI" w:hAnsi="Segoe UI" w:cs="Segoe UI"/>
          <w:color w:val="1F2933"/>
          <w:sz w:val="21"/>
          <w:szCs w:val="21"/>
          <w:lang w:val="en"/>
        </w:rPr>
        <w:t xml:space="preserve"> provides timely access to relevant stakeholders throughout the engagement. 2. </w:t>
      </w:r>
      <w:r>
        <w:rPr>
          <w:rStyle w:val="Strong"/>
          <w:rFonts w:ascii="Segoe UI" w:hAnsi="Segoe UI" w:cs="Segoe UI"/>
          <w:color w:val="1F2933"/>
          <w:sz w:val="21"/>
          <w:szCs w:val="21"/>
          <w:lang w:val="en"/>
        </w:rPr>
        <w:t>PDO</w:t>
      </w:r>
      <w:r>
        <w:rPr>
          <w:rFonts w:ascii="Segoe UI" w:hAnsi="Segoe UI" w:cs="Segoe UI"/>
          <w:color w:val="1F2933"/>
          <w:sz w:val="21"/>
          <w:szCs w:val="21"/>
          <w:lang w:val="en"/>
        </w:rPr>
        <w:t xml:space="preserve"> provides branding material (logo, colour palette, style guidance) required for UI customisation. 3. </w:t>
      </w:r>
      <w:r>
        <w:rPr>
          <w:rStyle w:val="Strong"/>
          <w:rFonts w:ascii="Segoe UI" w:hAnsi="Segoe UI" w:cs="Segoe UI"/>
          <w:color w:val="1F2933"/>
          <w:sz w:val="21"/>
          <w:szCs w:val="21"/>
          <w:lang w:val="en"/>
        </w:rPr>
        <w:t>PDO</w:t>
      </w:r>
      <w:r>
        <w:rPr>
          <w:rFonts w:ascii="Segoe UI" w:hAnsi="Segoe UI" w:cs="Segoe UI"/>
          <w:color w:val="1F2933"/>
          <w:sz w:val="21"/>
          <w:szCs w:val="21"/>
          <w:lang w:val="en"/>
        </w:rPr>
        <w:t xml:space="preserve"> </w:t>
      </w:r>
      <w:r>
        <w:rPr>
          <w:rFonts w:ascii="Segoe UI" w:hAnsi="Segoe UI" w:cs="Segoe UI"/>
          <w:color w:val="1F2933"/>
          <w:sz w:val="21"/>
          <w:szCs w:val="21"/>
          <w:lang w:val="en"/>
        </w:rPr>
        <w:t xml:space="preserve">provides infrastructure for an on-premises deployment, where selected. 4. </w:t>
      </w:r>
      <w:r>
        <w:rPr>
          <w:rStyle w:val="Strong"/>
          <w:rFonts w:ascii="Segoe UI" w:hAnsi="Segoe UI" w:cs="Segoe UI"/>
          <w:color w:val="1F2933"/>
          <w:sz w:val="21"/>
          <w:szCs w:val="21"/>
          <w:lang w:val="en"/>
        </w:rPr>
        <w:t>PDO</w:t>
      </w:r>
      <w:r>
        <w:rPr>
          <w:rFonts w:ascii="Segoe UI" w:hAnsi="Segoe UI" w:cs="Segoe UI"/>
          <w:color w:val="1F2933"/>
          <w:sz w:val="21"/>
          <w:szCs w:val="21"/>
          <w:lang w:val="en"/>
        </w:rPr>
        <w:t xml:space="preserve"> </w:t>
      </w:r>
      <w:r>
        <w:rPr>
          <w:rFonts w:ascii="Segoe UI" w:hAnsi="Segoe UI" w:cs="Segoe UI"/>
          <w:color w:val="1F2933"/>
          <w:sz w:val="21"/>
          <w:szCs w:val="21"/>
          <w:lang w:val="en"/>
        </w:rPr>
        <w:t>reviews and approves security and network configurations as they are proposed. 5. Third-party software licences are excluded from pricing unless explicitly listed in the commercial agreement. 6. AI API costs beyond the agreed allowance may be billed separately. 7. Internet connectivity is required to use cloud-based AI generation features. 8. On-premises AI deployment, if pursued, may require separate, dedicated infrastructure. 9. Requirements identified outside the agreed scope are handled through the chan</w:t>
      </w:r>
      <w:r>
        <w:rPr>
          <w:rFonts w:ascii="Segoe UI" w:hAnsi="Segoe UI" w:cs="Segoe UI"/>
          <w:color w:val="1F2933"/>
          <w:sz w:val="21"/>
          <w:szCs w:val="21"/>
          <w:lang w:val="en"/>
        </w:rPr>
        <w:t>ge-request process (Section 36). 10. Final integration scope depends on the availability of the relevant third-party APIs. 11.</w:t>
      </w:r>
      <w:r>
        <w:rPr>
          <w:rFonts w:ascii="Segoe UI" w:hAnsi="Segoe UI" w:cs="Segoe UI"/>
          <w:color w:val="1F2933"/>
          <w:sz w:val="21"/>
          <w:szCs w:val="21"/>
          <w:lang w:val="en"/>
        </w:rPr>
        <w:t xml:space="preserve"> </w:t>
      </w:r>
      <w:r>
        <w:rPr>
          <w:rStyle w:val="Strong"/>
          <w:rFonts w:ascii="Segoe UI" w:hAnsi="Segoe UI" w:cs="Segoe UI"/>
          <w:color w:val="1F2933"/>
          <w:sz w:val="21"/>
          <w:szCs w:val="21"/>
          <w:lang w:val="en"/>
        </w:rPr>
        <w:t>PDO</w:t>
      </w:r>
      <w:r>
        <w:rPr>
          <w:rFonts w:ascii="Segoe UI" w:hAnsi="Segoe UI" w:cs="Segoe UI"/>
          <w:color w:val="1F2933"/>
          <w:sz w:val="21"/>
          <w:szCs w:val="21"/>
          <w:lang w:val="en"/>
        </w:rPr>
        <w:t xml:space="preserve"> is responsible for the accuracy of its own content, unless an AI content-review service is separately included in scope. 12. AI-generated content should be reviewed by </w:t>
      </w:r>
      <w:r>
        <w:rPr>
          <w:rStyle w:val="Strong"/>
          <w:rFonts w:ascii="Segoe UI" w:hAnsi="Segoe UI" w:cs="Segoe UI"/>
          <w:color w:val="1F2933"/>
          <w:sz w:val="21"/>
          <w:szCs w:val="21"/>
          <w:lang w:val="en"/>
        </w:rPr>
        <w:t>PDO</w:t>
      </w:r>
      <w:r>
        <w:rPr>
          <w:rFonts w:ascii="Segoe UI" w:hAnsi="Segoe UI" w:cs="Segoe UI"/>
          <w:color w:val="1F2933"/>
          <w:sz w:val="21"/>
          <w:szCs w:val="21"/>
          <w:lang w:val="en"/>
        </w:rPr>
        <w:t xml:space="preserve"> before it is used in a live or published context. 13. Production rollout depends on successful completion of User Acceptance Testing (Section 28). 14. All project activities including workshops, configuration, testing support, training, and hypercare are delivered </w:t>
      </w:r>
      <w:r>
        <w:rPr>
          <w:rStyle w:val="Strong"/>
          <w:rFonts w:ascii="Segoe UI" w:hAnsi="Segoe UI" w:cs="Segoe UI"/>
          <w:color w:val="1F2933"/>
          <w:sz w:val="21"/>
          <w:szCs w:val="21"/>
          <w:lang w:val="en"/>
        </w:rPr>
        <w:t>remotely by default</w:t>
      </w:r>
      <w:r>
        <w:rPr>
          <w:rFonts w:ascii="Segoe UI" w:hAnsi="Segoe UI" w:cs="Segoe UI"/>
          <w:color w:val="1F2933"/>
          <w:sz w:val="21"/>
          <w:szCs w:val="21"/>
          <w:lang w:val="en"/>
        </w:rPr>
        <w:t xml:space="preserve">; on-site attendance, where requested, is quoted separately (see Section 34, travel exclusion). 15. AI features depend on a third-party large-language-model provider; Altanfith is not liable for provider outages or changes, and the monthly AI usage allowance does not roll over (Section 12). 16. </w:t>
      </w:r>
      <w:r>
        <w:rPr>
          <w:rStyle w:val="Strong"/>
          <w:rFonts w:ascii="Segoe UI" w:hAnsi="Segoe UI" w:cs="Segoe UI"/>
          <w:color w:val="1F2933"/>
          <w:sz w:val="21"/>
          <w:szCs w:val="21"/>
          <w:lang w:val="en"/>
        </w:rPr>
        <w:t>PDO</w:t>
      </w:r>
      <w:r>
        <w:rPr>
          <w:rFonts w:ascii="Segoe UI" w:hAnsi="Segoe UI" w:cs="Segoe UI"/>
          <w:color w:val="1F2933"/>
          <w:sz w:val="21"/>
          <w:szCs w:val="21"/>
          <w:lang w:val="en"/>
        </w:rPr>
        <w:t xml:space="preserve"> provides feedback and approvals within the timelines set out in Section 25.1; client-caused delays extend the schedule day-for-day.</w:t>
      </w:r>
    </w:p>
    <w:p w14:paraId="4ADF9F3F" w14:textId="77777777" w:rsidR="00DD0845" w:rsidRDefault="00DD0845">
      <w:pPr>
        <w:pStyle w:val="Heading1"/>
        <w:rPr>
          <w:rFonts w:ascii="Segoe UI" w:eastAsia="Times New Roman" w:hAnsi="Segoe UI" w:cs="Segoe UI"/>
          <w:lang w:val="en"/>
        </w:rPr>
      </w:pPr>
      <w:bookmarkStart w:id="59" w:name="_Toc236818613"/>
      <w:r>
        <w:rPr>
          <w:rFonts w:ascii="Segoe UI" w:eastAsia="Times New Roman" w:hAnsi="Segoe UI" w:cs="Segoe UI"/>
          <w:lang w:val="en"/>
        </w:rPr>
        <w:t>34. Exclusions</w:t>
      </w:r>
      <w:bookmarkEnd w:id="59"/>
    </w:p>
    <w:p w14:paraId="7FED1284" w14:textId="77777777" w:rsidR="00DD0845" w:rsidRDefault="00DD0845">
      <w:pPr>
        <w:pStyle w:val="NormalWeb"/>
        <w:rPr>
          <w:rFonts w:ascii="Segoe UI" w:hAnsi="Segoe UI" w:cs="Segoe UI"/>
          <w:color w:val="1F2933"/>
          <w:sz w:val="21"/>
          <w:szCs w:val="21"/>
          <w:lang w:val="en"/>
        </w:rPr>
      </w:pPr>
      <w:r>
        <w:rPr>
          <w:rFonts w:ascii="Segoe UI" w:hAnsi="Segoe UI" w:cs="Segoe UI"/>
          <w:color w:val="1F2933"/>
          <w:sz w:val="21"/>
          <w:szCs w:val="21"/>
          <w:lang w:val="en"/>
        </w:rPr>
        <w:t>The following items are excluded from this proposal and, unless separately listed in the commercial agreement, are not included in the pricing set out in the accompanying Commercial Quotation.</w:t>
      </w:r>
    </w:p>
    <w:p w14:paraId="44EC61F7" w14:textId="77777777" w:rsidR="00DD0845" w:rsidRDefault="00DD0845">
      <w:pPr>
        <w:pStyle w:val="NormalWeb"/>
        <w:rPr>
          <w:rFonts w:ascii="Segoe UI" w:hAnsi="Segoe UI" w:cs="Segoe UI"/>
          <w:color w:val="1F2933"/>
          <w:sz w:val="21"/>
          <w:szCs w:val="21"/>
          <w:lang w:val="en"/>
        </w:rPr>
      </w:pPr>
      <w:r>
        <w:rPr>
          <w:rFonts w:ascii="Segoe UI" w:hAnsi="Segoe UI" w:cs="Segoe UI"/>
          <w:color w:val="1F2933"/>
          <w:sz w:val="21"/>
          <w:szCs w:val="21"/>
          <w:lang w:val="en"/>
        </w:rPr>
        <w:t xml:space="preserve">1. Hardware procurement. 2. </w:t>
      </w:r>
      <w:r>
        <w:rPr>
          <w:rStyle w:val="Strong"/>
          <w:rFonts w:ascii="Segoe UI" w:hAnsi="Segoe UI" w:cs="Segoe UI"/>
          <w:color w:val="1F2933"/>
          <w:sz w:val="21"/>
          <w:szCs w:val="21"/>
          <w:lang w:val="en"/>
        </w:rPr>
        <w:t>PDO</w:t>
      </w:r>
      <w:r>
        <w:rPr>
          <w:rFonts w:ascii="Segoe UI" w:hAnsi="Segoe UI" w:cs="Segoe UI"/>
          <w:color w:val="1F2933"/>
          <w:sz w:val="21"/>
          <w:szCs w:val="21"/>
          <w:lang w:val="en"/>
        </w:rPr>
        <w:t xml:space="preserve">'s data-centre costs. 3. Third-party software licences. 4. Microsoft licences. 5. SMS charges. 6. Email service charges. 7. AI API overage charges beyond the agreed allowance. 8. External penetration testing (available as an optional service, Section 18). 9. Data migration from unknown or undocumented legacy systems. 10. Unsupported third-party integrations. 11. Major scope changes (handled via the change-request process, Section 36). 12. Custom mobile applications, unless explicitly included in scope. 13. </w:t>
      </w:r>
      <w:r>
        <w:rPr>
          <w:rFonts w:ascii="Segoe UI" w:hAnsi="Segoe UI" w:cs="Segoe UI"/>
          <w:color w:val="1F2933"/>
          <w:sz w:val="21"/>
          <w:szCs w:val="21"/>
          <w:lang w:val="en"/>
        </w:rPr>
        <w:t xml:space="preserve">24/7 support, unless purchased as part of the Gold package </w:t>
      </w:r>
      <w:r>
        <w:rPr>
          <w:rFonts w:ascii="Segoe UI" w:hAnsi="Segoe UI" w:cs="Segoe UI"/>
          <w:color w:val="1F2933"/>
          <w:sz w:val="21"/>
          <w:szCs w:val="21"/>
          <w:lang w:val="en"/>
        </w:rPr>
        <w:lastRenderedPageBreak/>
        <w:t>(Section 29). 14. Legal or regulatory certification. 15. Cybersecurity certification. 16. Formal compliance accreditation. 17. Travel outside Muscat, unless separately agreed.</w:t>
      </w:r>
    </w:p>
    <w:p w14:paraId="3B771F11" w14:textId="77777777" w:rsidR="00DD0845" w:rsidRDefault="00DD0845">
      <w:pPr>
        <w:pStyle w:val="Heading1"/>
        <w:rPr>
          <w:rFonts w:ascii="Segoe UI" w:eastAsia="Times New Roman" w:hAnsi="Segoe UI" w:cs="Segoe UI"/>
          <w:lang w:val="en"/>
        </w:rPr>
      </w:pPr>
      <w:bookmarkStart w:id="60" w:name="_Toc236818614"/>
      <w:r>
        <w:rPr>
          <w:rFonts w:ascii="Segoe UI" w:eastAsia="Times New Roman" w:hAnsi="Segoe UI" w:cs="Segoe UI"/>
          <w:lang w:val="en"/>
        </w:rPr>
        <w:t>35. Risk and Mitigation</w:t>
      </w:r>
      <w:bookmarkEnd w:id="60"/>
    </w:p>
    <w:p w14:paraId="63EF9CF3" w14:textId="77777777" w:rsidR="00DD0845" w:rsidRDefault="00DD0845">
      <w:pPr>
        <w:pStyle w:val="NormalWeb"/>
        <w:rPr>
          <w:rFonts w:ascii="Segoe UI" w:hAnsi="Segoe UI" w:cs="Segoe UI"/>
          <w:color w:val="1F2933"/>
          <w:sz w:val="21"/>
          <w:szCs w:val="21"/>
          <w:lang w:val="en"/>
        </w:rPr>
      </w:pPr>
      <w:r>
        <w:rPr>
          <w:rFonts w:ascii="Segoe UI" w:hAnsi="Segoe UI" w:cs="Segoe UI"/>
          <w:color w:val="1F2933"/>
          <w:sz w:val="21"/>
          <w:szCs w:val="21"/>
          <w:lang w:val="en"/>
        </w:rPr>
        <w:t xml:space="preserve">The table below sets out the risks Altanfith typically manages on an engagement of this type, and how each is mitigated. Likelihood is confirmed jointly with </w:t>
      </w:r>
      <w:r>
        <w:rPr>
          <w:rStyle w:val="Strong"/>
          <w:rFonts w:ascii="Segoe UI" w:hAnsi="Segoe UI" w:cs="Segoe UI"/>
          <w:color w:val="1F2933"/>
          <w:sz w:val="21"/>
          <w:szCs w:val="21"/>
          <w:lang w:val="en"/>
        </w:rPr>
        <w:t>PDO</w:t>
      </w:r>
      <w:r>
        <w:rPr>
          <w:rFonts w:ascii="Segoe UI" w:hAnsi="Segoe UI" w:cs="Segoe UI"/>
          <w:color w:val="1F2933"/>
          <w:sz w:val="21"/>
          <w:szCs w:val="21"/>
          <w:lang w:val="en"/>
        </w:rPr>
        <w:t xml:space="preserve"> during discovery.</w:t>
      </w:r>
    </w:p>
    <w:tbl>
      <w:tblPr>
        <w:tblW w:w="5000" w:type="pct"/>
        <w:tblCellMar>
          <w:top w:w="15" w:type="dxa"/>
          <w:left w:w="15" w:type="dxa"/>
          <w:bottom w:w="15" w:type="dxa"/>
          <w:right w:w="15" w:type="dxa"/>
        </w:tblCellMar>
        <w:tblLook w:val="04A0" w:firstRow="1" w:lastRow="0" w:firstColumn="1" w:lastColumn="0" w:noHBand="0" w:noVBand="1"/>
      </w:tblPr>
      <w:tblGrid>
        <w:gridCol w:w="2585"/>
        <w:gridCol w:w="1173"/>
        <w:gridCol w:w="940"/>
        <w:gridCol w:w="4921"/>
      </w:tblGrid>
      <w:tr w:rsidR="00000000" w14:paraId="3EC249EC"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7A6504F1" w14:textId="77777777" w:rsidR="00DD0845" w:rsidRDefault="00DD0845">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Risk</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107B9C9F" w14:textId="77777777" w:rsidR="00DD0845" w:rsidRDefault="00DD0845">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Likelihood</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71343808" w14:textId="77777777" w:rsidR="00DD0845" w:rsidRDefault="00DD0845">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Impact</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7B56748D" w14:textId="77777777" w:rsidR="00DD0845" w:rsidRDefault="00DD0845">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Mitigation</w:t>
            </w:r>
          </w:p>
        </w:tc>
      </w:tr>
      <w:tr w:rsidR="00000000" w14:paraId="7DE0CCAB"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E9AB096" w14:textId="77777777" w:rsidR="00DD0845" w:rsidRDefault="00DD084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Infrastructure readiness</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F7539C4" w14:textId="77777777" w:rsidR="00DD0845" w:rsidRDefault="00DD084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[TBC]</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F35F4C9" w14:textId="77777777" w:rsidR="00DD0845" w:rsidRDefault="00DD084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Medium</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3FCA208" w14:textId="77777777" w:rsidR="00DD0845" w:rsidRDefault="00DD084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Early technical assessment (Phase 2); readiness checklist confirmed before deployment</w:t>
            </w:r>
          </w:p>
        </w:tc>
      </w:tr>
      <w:tr w:rsidR="00000000" w14:paraId="006D84CC"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418AC11" w14:textId="77777777" w:rsidR="00DD0845" w:rsidRDefault="00DD084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Cybersecurity approval delays</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18DCA0A" w14:textId="77777777" w:rsidR="00DD0845" w:rsidRDefault="00DD084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[TBC]</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78CAE83" w14:textId="77777777" w:rsidR="00DD0845" w:rsidRDefault="00DD084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High</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B0F9900" w14:textId="77777777" w:rsidR="00DD0845" w:rsidRDefault="00DD084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Client security team engaged from Phase 3; architecture submitted early for review</w:t>
            </w:r>
          </w:p>
        </w:tc>
      </w:tr>
      <w:tr w:rsidR="00000000" w14:paraId="02924F3B"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48C39E4" w14:textId="77777777" w:rsidR="00DD0845" w:rsidRDefault="00DD084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Scope changes</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29580A7" w14:textId="77777777" w:rsidR="00DD0845" w:rsidRDefault="00DD084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[TBC]</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C7534B6" w14:textId="77777777" w:rsidR="00DD0845" w:rsidRDefault="00DD084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Medium</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773DA82" w14:textId="77777777" w:rsidR="00DD0845" w:rsidRDefault="00DD084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Formal change-request process (Section 36); milestone-based sign-offs</w:t>
            </w:r>
          </w:p>
        </w:tc>
      </w:tr>
      <w:tr w:rsidR="00000000" w14:paraId="4F11CCA0"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1F6313A" w14:textId="77777777" w:rsidR="00DD0845" w:rsidRDefault="00DD084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Third-party API limitations</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CCB6336" w14:textId="77777777" w:rsidR="00DD0845" w:rsidRDefault="00DD084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[TBC]</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1A9C2D8" w14:textId="77777777" w:rsidR="00DD0845" w:rsidRDefault="00DD084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Medium</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8A4A319" w14:textId="77777777" w:rsidR="00DD0845" w:rsidRDefault="00DD084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APIs validated during discovery; fallback approaches designed where needed</w:t>
            </w:r>
          </w:p>
        </w:tc>
      </w:tr>
      <w:tr w:rsidR="00000000" w14:paraId="60A5AC7F"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8E3E818" w14:textId="77777777" w:rsidR="00DD0845" w:rsidRDefault="00DD084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AI service availability</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A4BD5FB" w14:textId="77777777" w:rsidR="00DD0845" w:rsidRDefault="00DD084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[TBC]</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A5CE25D" w14:textId="77777777" w:rsidR="00DD0845" w:rsidRDefault="00DD084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Low</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864DE01" w14:textId="77777777" w:rsidR="00DD0845" w:rsidRDefault="00DD084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AI features degrade gracefully; the core platform operates independently of AI services</w:t>
            </w:r>
          </w:p>
        </w:tc>
      </w:tr>
      <w:tr w:rsidR="00000000" w14:paraId="69AAF749"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ED75FB3" w14:textId="77777777" w:rsidR="00DD0845" w:rsidRDefault="00DD084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User adoption</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77F2E85" w14:textId="77777777" w:rsidR="00DD0845" w:rsidRDefault="00DD084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[TBC]</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5286BA6" w14:textId="77777777" w:rsidR="00DD0845" w:rsidRDefault="00DD084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Medium</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AB69626" w14:textId="77777777" w:rsidR="00DD0845" w:rsidRDefault="00DD084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Structured training, bilingual materials, and a hypercare period after go-live</w:t>
            </w:r>
          </w:p>
        </w:tc>
      </w:tr>
      <w:tr w:rsidR="00000000" w14:paraId="7513E68C"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EDD904C" w14:textId="77777777" w:rsidR="00DD0845" w:rsidRDefault="00DD084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Poor venue/participant internet connectivity</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4F59936" w14:textId="77777777" w:rsidR="00DD0845" w:rsidRDefault="00DD084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[TBC]</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D039226" w14:textId="77777777" w:rsidR="00DD0845" w:rsidRDefault="00DD084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Medium</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D0A7413" w14:textId="77777777" w:rsidR="00DD0845" w:rsidRDefault="00DD084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Automatic session reconnection; venue network checklist ahead of live events</w:t>
            </w:r>
          </w:p>
        </w:tc>
      </w:tr>
      <w:tr w:rsidR="00000000" w14:paraId="3526C05E"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7808D69" w14:textId="77777777" w:rsidR="00DD0845" w:rsidRDefault="00DD084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High concurrent usage</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9BDB50F" w14:textId="77777777" w:rsidR="00DD0845" w:rsidRDefault="00DD084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[TBC]</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DD7D7F7" w14:textId="77777777" w:rsidR="00DD0845" w:rsidRDefault="00DD084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High</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C84FE91" w14:textId="77777777" w:rsidR="00DD0845" w:rsidRDefault="00DD084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Capacity sizing and scaling per deployment before large rollouts</w:t>
            </w:r>
          </w:p>
        </w:tc>
      </w:tr>
      <w:tr w:rsidR="00000000" w14:paraId="711BFADB"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AAE98C3" w14:textId="77777777" w:rsidR="00DD0845" w:rsidRDefault="00DD084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Delayed client feedback</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72736AD" w14:textId="77777777" w:rsidR="00DD0845" w:rsidRDefault="00DD084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[TBC]</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669496B" w14:textId="77777777" w:rsidR="00DD0845" w:rsidRDefault="00DD084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Medium</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03234B0" w14:textId="77777777" w:rsidR="00DD0845" w:rsidRDefault="00DD084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Bi-weekly governance cadence; the review and deemed-acceptance timelines in Section 25.1 built into the project plan</w:t>
            </w:r>
          </w:p>
        </w:tc>
      </w:tr>
      <w:tr w:rsidR="00000000" w14:paraId="345DDFD6"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973A93B" w14:textId="77777777" w:rsidR="00DD0845" w:rsidRDefault="00DD084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Data migration complexity</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5301812" w14:textId="77777777" w:rsidR="00DD0845" w:rsidRDefault="00DD084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[TBC]</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11849FF" w14:textId="77777777" w:rsidR="00DD0845" w:rsidRDefault="00DD084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Medium</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BDBA535" w14:textId="77777777" w:rsidR="00DD0845" w:rsidRDefault="00DD084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Migration treated as a scoped, optional phase with its own assessment (Phase 12)</w:t>
            </w:r>
          </w:p>
        </w:tc>
      </w:tr>
      <w:tr w:rsidR="00000000" w14:paraId="05224178"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060D8B5" w14:textId="77777777" w:rsidR="00DD0845" w:rsidRDefault="00DD084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lastRenderedPageBreak/>
              <w:t>Integration delays</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E664190" w14:textId="77777777" w:rsidR="00DD0845" w:rsidRDefault="00DD084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[TBC]</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3EE18C9" w14:textId="77777777" w:rsidR="00DD0845" w:rsidRDefault="00DD084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Medium</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039D161" w14:textId="77777777" w:rsidR="00DD0845" w:rsidRDefault="00DD084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Integrations phased separately (Phase 8); core go-live is not blocked by integration work</w:t>
            </w:r>
          </w:p>
        </w:tc>
      </w:tr>
      <w:tr w:rsidR="00000000" w14:paraId="2CA1D0C4"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E365A29" w14:textId="77777777" w:rsidR="00DD0845" w:rsidRDefault="00DD084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Security testing findings</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62D87E6" w14:textId="77777777" w:rsidR="00DD0845" w:rsidRDefault="00DD084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[TBC]</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BC35474" w14:textId="77777777" w:rsidR="00DD0845" w:rsidRDefault="00DD084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High</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F8BAE11" w14:textId="77777777" w:rsidR="00DD0845" w:rsidRDefault="00DD084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Remediation window built into the plan; retest before go-live (Phase 10)</w:t>
            </w:r>
          </w:p>
        </w:tc>
      </w:tr>
      <w:tr w:rsidR="00000000" w14:paraId="0C200A16"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6D2BC27" w14:textId="77777777" w:rsidR="00DD0845" w:rsidRDefault="00DD084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Internal change management</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D8912E9" w14:textId="77777777" w:rsidR="00DD0845" w:rsidRDefault="00DD084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[TBC]</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EA76051" w14:textId="77777777" w:rsidR="00DD0845" w:rsidRDefault="00DD084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Medium</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626DE04" w14:textId="77777777" w:rsidR="00DD0845" w:rsidRDefault="00DD084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Sponsor-led communication plan; departmental change champions</w:t>
            </w:r>
          </w:p>
        </w:tc>
      </w:tr>
    </w:tbl>
    <w:p w14:paraId="442F9E2C" w14:textId="77777777" w:rsidR="00DD0845" w:rsidRDefault="00DD0845">
      <w:pPr>
        <w:pStyle w:val="Heading1"/>
        <w:rPr>
          <w:rFonts w:ascii="Segoe UI" w:eastAsia="Times New Roman" w:hAnsi="Segoe UI" w:cs="Segoe UI"/>
          <w:lang w:val="en"/>
        </w:rPr>
      </w:pPr>
      <w:bookmarkStart w:id="61" w:name="_Toc236818615"/>
      <w:r>
        <w:rPr>
          <w:rFonts w:ascii="Segoe UI" w:eastAsia="Times New Roman" w:hAnsi="Segoe UI" w:cs="Segoe UI"/>
          <w:lang w:val="en"/>
        </w:rPr>
        <w:t>36. Change Request Process</w:t>
      </w:r>
      <w:bookmarkEnd w:id="61"/>
    </w:p>
    <w:p w14:paraId="71D3CFF4" w14:textId="77777777" w:rsidR="00DD0845" w:rsidRDefault="00DD0845">
      <w:pPr>
        <w:pStyle w:val="NormalWeb"/>
        <w:rPr>
          <w:rFonts w:ascii="Segoe UI" w:hAnsi="Segoe UI" w:cs="Segoe UI"/>
          <w:color w:val="1F2933"/>
          <w:sz w:val="21"/>
          <w:szCs w:val="21"/>
          <w:lang w:val="en"/>
        </w:rPr>
      </w:pPr>
      <w:r>
        <w:rPr>
          <w:rFonts w:ascii="Segoe UI" w:hAnsi="Segoe UI" w:cs="Segoe UI"/>
          <w:color w:val="1F2933"/>
          <w:sz w:val="21"/>
          <w:szCs w:val="21"/>
          <w:lang w:val="en"/>
        </w:rPr>
        <w:t xml:space="preserve">Any requirement outside the agreed scope is handled through a formal change-request process, so that scope, cost, and schedule remain visible and agreed by both parties at every step: a change is requested by either party; Altanfith assesses its impact on scope, cost, and schedule; a written quotation is provided to </w:t>
      </w:r>
      <w:r>
        <w:rPr>
          <w:rStyle w:val="Strong"/>
          <w:rFonts w:ascii="Segoe UI" w:hAnsi="Segoe UI" w:cs="Segoe UI"/>
          <w:color w:val="1F2933"/>
          <w:sz w:val="21"/>
          <w:szCs w:val="21"/>
          <w:lang w:val="en"/>
        </w:rPr>
        <w:t>PDO</w:t>
      </w:r>
      <w:r>
        <w:rPr>
          <w:rFonts w:ascii="Segoe UI" w:hAnsi="Segoe UI" w:cs="Segoe UI"/>
          <w:color w:val="1F2933"/>
          <w:sz w:val="21"/>
          <w:szCs w:val="21"/>
          <w:lang w:val="en"/>
        </w:rPr>
        <w:t xml:space="preserve">; the change proceeds only after </w:t>
      </w:r>
      <w:r>
        <w:rPr>
          <w:rStyle w:val="Strong"/>
          <w:rFonts w:ascii="Segoe UI" w:hAnsi="Segoe UI" w:cs="Segoe UI"/>
          <w:color w:val="1F2933"/>
          <w:sz w:val="21"/>
          <w:szCs w:val="21"/>
          <w:lang w:val="en"/>
        </w:rPr>
        <w:t>PDO</w:t>
      </w:r>
      <w:r>
        <w:rPr>
          <w:rFonts w:ascii="Segoe UI" w:hAnsi="Segoe UI" w:cs="Segoe UI"/>
          <w:color w:val="1F2933"/>
          <w:sz w:val="21"/>
          <w:szCs w:val="21"/>
          <w:lang w:val="en"/>
        </w:rPr>
        <w:t>'s written approval; and, once approved, delivery is scheduled into the project plan. No change work is carried out without prior written approval.</w:t>
      </w:r>
    </w:p>
    <w:p w14:paraId="65DDB8E7" w14:textId="77777777" w:rsidR="00DD0845" w:rsidRDefault="00DD0845">
      <w:pPr>
        <w:pStyle w:val="Heading1"/>
        <w:rPr>
          <w:rFonts w:ascii="Segoe UI" w:eastAsia="Times New Roman" w:hAnsi="Segoe UI" w:cs="Segoe UI"/>
          <w:lang w:val="en"/>
        </w:rPr>
      </w:pPr>
      <w:bookmarkStart w:id="62" w:name="_Toc236818616"/>
      <w:r>
        <w:rPr>
          <w:rFonts w:ascii="Segoe UI" w:eastAsia="Times New Roman" w:hAnsi="Segoe UI" w:cs="Segoe UI"/>
          <w:lang w:val="en"/>
        </w:rPr>
        <w:t>37. Intellectual Property</w:t>
      </w:r>
      <w:bookmarkEnd w:id="62"/>
    </w:p>
    <w:p w14:paraId="060B5A1A" w14:textId="77777777" w:rsidR="00DD0845" w:rsidRDefault="00DD0845">
      <w:pPr>
        <w:pStyle w:val="NormalWeb"/>
        <w:rPr>
          <w:rFonts w:ascii="Segoe UI" w:hAnsi="Segoe UI" w:cs="Segoe UI"/>
          <w:color w:val="1F2933"/>
          <w:sz w:val="21"/>
          <w:szCs w:val="21"/>
          <w:lang w:val="en"/>
        </w:rPr>
      </w:pPr>
      <w:r>
        <w:rPr>
          <w:rFonts w:ascii="Segoe UI" w:hAnsi="Segoe UI" w:cs="Segoe UI"/>
          <w:color w:val="1F2933"/>
          <w:sz w:val="21"/>
          <w:szCs w:val="21"/>
          <w:lang w:val="en"/>
        </w:rPr>
        <w:t>Intellectual property ownership is set out clearly and is linked to the commercial model selected (Section 31).</w:t>
      </w:r>
    </w:p>
    <w:p w14:paraId="7C8C454C" w14:textId="77777777" w:rsidR="00DD0845" w:rsidRDefault="00DD0845">
      <w:pPr>
        <w:numPr>
          <w:ilvl w:val="0"/>
          <w:numId w:val="4"/>
        </w:numPr>
        <w:spacing w:before="100" w:beforeAutospacing="1" w:after="100" w:afterAutospacing="1"/>
        <w:rPr>
          <w:rFonts w:ascii="Segoe UI" w:eastAsia="Times New Roman" w:hAnsi="Segoe UI" w:cs="Segoe UI"/>
          <w:color w:val="1F2933"/>
          <w:sz w:val="21"/>
          <w:szCs w:val="21"/>
          <w:lang w:val="en"/>
        </w:rPr>
      </w:pPr>
      <w:r>
        <w:rPr>
          <w:rFonts w:ascii="Segoe UI" w:eastAsia="Times New Roman" w:hAnsi="Segoe UI" w:cs="Segoe UI"/>
          <w:color w:val="1F2933"/>
          <w:sz w:val="21"/>
          <w:szCs w:val="21"/>
          <w:lang w:val="en"/>
        </w:rPr>
        <w:t>Standard platform intellectual property remains with Altanfith unless expressly transferred by separate agreement.</w:t>
      </w:r>
    </w:p>
    <w:p w14:paraId="2C4B7B1B" w14:textId="77777777" w:rsidR="00DD0845" w:rsidRDefault="00DD0845">
      <w:pPr>
        <w:numPr>
          <w:ilvl w:val="0"/>
          <w:numId w:val="4"/>
        </w:numPr>
        <w:spacing w:before="100" w:beforeAutospacing="1" w:after="100" w:afterAutospacing="1"/>
        <w:rPr>
          <w:rFonts w:ascii="Segoe UI" w:eastAsia="Times New Roman" w:hAnsi="Segoe UI" w:cs="Segoe UI"/>
          <w:color w:val="1F2933"/>
          <w:sz w:val="21"/>
          <w:szCs w:val="21"/>
          <w:lang w:val="en"/>
        </w:rPr>
      </w:pPr>
      <w:r>
        <w:rPr>
          <w:rStyle w:val="Strong"/>
          <w:rFonts w:ascii="Segoe UI" w:eastAsia="Times New Roman" w:hAnsi="Segoe UI" w:cs="Segoe UI"/>
          <w:color w:val="1F2933"/>
          <w:sz w:val="21"/>
          <w:szCs w:val="21"/>
          <w:lang w:val="en"/>
        </w:rPr>
        <w:t>PDO</w:t>
      </w:r>
      <w:r>
        <w:rPr>
          <w:rFonts w:ascii="Segoe UI" w:eastAsia="Times New Roman" w:hAnsi="Segoe UI" w:cs="Segoe UI"/>
          <w:color w:val="1F2933"/>
          <w:sz w:val="21"/>
          <w:szCs w:val="21"/>
          <w:lang w:val="en"/>
        </w:rPr>
        <w:t xml:space="preserve">'s content and data including quiz content, participant data, and reports remain the property of </w:t>
      </w:r>
      <w:r>
        <w:rPr>
          <w:rStyle w:val="Strong"/>
          <w:rFonts w:ascii="Segoe UI" w:eastAsia="Times New Roman" w:hAnsi="Segoe UI" w:cs="Segoe UI"/>
          <w:color w:val="1F2933"/>
          <w:sz w:val="21"/>
          <w:szCs w:val="21"/>
          <w:lang w:val="en"/>
        </w:rPr>
        <w:t>PDO</w:t>
      </w:r>
      <w:r>
        <w:rPr>
          <w:rFonts w:ascii="Segoe UI" w:eastAsia="Times New Roman" w:hAnsi="Segoe UI" w:cs="Segoe UI"/>
          <w:color w:val="1F2933"/>
          <w:sz w:val="21"/>
          <w:szCs w:val="21"/>
          <w:lang w:val="en"/>
        </w:rPr>
        <w:t xml:space="preserve"> at all times (see also Section 20).</w:t>
      </w:r>
    </w:p>
    <w:p w14:paraId="66BE9672" w14:textId="77777777" w:rsidR="00DD0845" w:rsidRDefault="00DD0845">
      <w:pPr>
        <w:numPr>
          <w:ilvl w:val="0"/>
          <w:numId w:val="4"/>
        </w:numPr>
        <w:spacing w:before="100" w:beforeAutospacing="1" w:after="100" w:afterAutospacing="1"/>
        <w:rPr>
          <w:rFonts w:ascii="Segoe UI" w:eastAsia="Times New Roman" w:hAnsi="Segoe UI" w:cs="Segoe UI"/>
          <w:color w:val="1F2933"/>
          <w:sz w:val="21"/>
          <w:szCs w:val="21"/>
          <w:lang w:val="en"/>
        </w:rPr>
      </w:pPr>
      <w:r>
        <w:rPr>
          <w:rFonts w:ascii="Segoe UI" w:eastAsia="Times New Roman" w:hAnsi="Segoe UI" w:cs="Segoe UI"/>
          <w:color w:val="1F2933"/>
          <w:sz w:val="21"/>
          <w:szCs w:val="21"/>
          <w:lang w:val="en"/>
        </w:rPr>
        <w:t>Source-code ownership is not included by default under any commercial model; it applies only where expressly stated in the signed commercial agreement (see Model B, Section 31.2).</w:t>
      </w:r>
    </w:p>
    <w:p w14:paraId="389E72E0" w14:textId="77777777" w:rsidR="00DD0845" w:rsidRDefault="00DD0845">
      <w:pPr>
        <w:pStyle w:val="Heading1"/>
        <w:rPr>
          <w:rFonts w:ascii="Segoe UI" w:eastAsia="Times New Roman" w:hAnsi="Segoe UI" w:cs="Segoe UI"/>
          <w:lang w:val="en"/>
        </w:rPr>
      </w:pPr>
      <w:bookmarkStart w:id="63" w:name="_Toc236818617"/>
      <w:r>
        <w:rPr>
          <w:rFonts w:ascii="Segoe UI" w:eastAsia="Times New Roman" w:hAnsi="Segoe UI" w:cs="Segoe UI"/>
          <w:lang w:val="en"/>
        </w:rPr>
        <w:t>38. Proposal Validity</w:t>
      </w:r>
      <w:bookmarkEnd w:id="63"/>
    </w:p>
    <w:p w14:paraId="31A9BE96" w14:textId="77777777" w:rsidR="00DD0845" w:rsidRDefault="00DD0845">
      <w:pPr>
        <w:pStyle w:val="NormalWeb"/>
        <w:rPr>
          <w:rFonts w:ascii="Segoe UI" w:hAnsi="Segoe UI" w:cs="Segoe UI"/>
          <w:color w:val="1F2933"/>
          <w:sz w:val="21"/>
          <w:szCs w:val="21"/>
          <w:lang w:val="en"/>
        </w:rPr>
      </w:pPr>
      <w:r>
        <w:rPr>
          <w:rFonts w:ascii="Segoe UI" w:hAnsi="Segoe UI" w:cs="Segoe UI"/>
          <w:color w:val="1F2933"/>
          <w:sz w:val="21"/>
          <w:szCs w:val="21"/>
          <w:lang w:val="en"/>
        </w:rPr>
        <w:t xml:space="preserve">This proposal, including the commercial terms set out in Sections 31, 32, and 39, is valid for a period of </w:t>
      </w:r>
      <w:r>
        <w:rPr>
          <w:rStyle w:val="Strong"/>
          <w:rFonts w:ascii="Segoe UI" w:hAnsi="Segoe UI" w:cs="Segoe UI"/>
          <w:color w:val="1F2933"/>
          <w:sz w:val="21"/>
          <w:szCs w:val="21"/>
          <w:lang w:val="en"/>
        </w:rPr>
        <w:t>30 days</w:t>
      </w:r>
      <w:r>
        <w:rPr>
          <w:rFonts w:ascii="Segoe UI" w:hAnsi="Segoe UI" w:cs="Segoe UI"/>
          <w:color w:val="1F2933"/>
          <w:sz w:val="21"/>
          <w:szCs w:val="21"/>
          <w:lang w:val="en"/>
        </w:rPr>
        <w:t xml:space="preserve"> from </w:t>
      </w:r>
      <w:r>
        <w:rPr>
          <w:rStyle w:val="Strong"/>
          <w:rFonts w:ascii="Segoe UI" w:hAnsi="Segoe UI" w:cs="Segoe UI"/>
          <w:color w:val="1F2933"/>
          <w:sz w:val="21"/>
          <w:szCs w:val="21"/>
          <w:lang w:val="en"/>
        </w:rPr>
        <w:t>28/07/2026</w:t>
      </w:r>
      <w:r>
        <w:rPr>
          <w:rFonts w:ascii="Segoe UI" w:hAnsi="Segoe UI" w:cs="Segoe UI"/>
          <w:color w:val="1F2933"/>
          <w:sz w:val="21"/>
          <w:szCs w:val="21"/>
          <w:lang w:val="en"/>
        </w:rPr>
        <w:t xml:space="preserve">, that is until </w:t>
      </w:r>
      <w:r>
        <w:rPr>
          <w:rStyle w:val="Strong"/>
          <w:rFonts w:ascii="Segoe UI" w:hAnsi="Segoe UI" w:cs="Segoe UI"/>
          <w:color w:val="1F2933"/>
          <w:sz w:val="21"/>
          <w:szCs w:val="21"/>
          <w:lang w:val="en"/>
        </w:rPr>
        <w:t>27/08/2026</w:t>
      </w:r>
      <w:r>
        <w:rPr>
          <w:rFonts w:ascii="Segoe UI" w:hAnsi="Segoe UI" w:cs="Segoe UI"/>
          <w:color w:val="1F2933"/>
          <w:sz w:val="21"/>
          <w:szCs w:val="21"/>
          <w:lang w:val="en"/>
        </w:rPr>
        <w:t>. Beyond this period, pricing and availability are subject to reconfirmation by Altanfith.</w:t>
      </w:r>
    </w:p>
    <w:p w14:paraId="580157B5" w14:textId="77777777" w:rsidR="00DD0845" w:rsidRDefault="00DD0845">
      <w:pPr>
        <w:pStyle w:val="Heading1"/>
        <w:rPr>
          <w:rFonts w:ascii="Segoe UI" w:eastAsia="Times New Roman" w:hAnsi="Segoe UI" w:cs="Segoe UI"/>
          <w:lang w:val="en"/>
        </w:rPr>
      </w:pPr>
      <w:bookmarkStart w:id="64" w:name="_Toc236818618"/>
      <w:r>
        <w:rPr>
          <w:rFonts w:ascii="Segoe UI" w:eastAsia="Times New Roman" w:hAnsi="Segoe UI" w:cs="Segoe UI"/>
          <w:lang w:val="en"/>
        </w:rPr>
        <w:t>39. Payment Terms</w:t>
      </w:r>
      <w:bookmarkEnd w:id="64"/>
    </w:p>
    <w:p w14:paraId="468EA514" w14:textId="77777777" w:rsidR="00DD0845" w:rsidRDefault="00DD0845">
      <w:pPr>
        <w:pStyle w:val="notice"/>
        <w:spacing w:before="120" w:beforeAutospacing="0" w:after="120" w:afterAutospacing="0"/>
        <w:rPr>
          <w:rFonts w:ascii="Segoe UI" w:hAnsi="Segoe UI" w:cs="Segoe UI"/>
          <w:color w:val="1F2933"/>
          <w:sz w:val="21"/>
          <w:szCs w:val="21"/>
          <w:lang w:val="en"/>
        </w:rPr>
      </w:pPr>
      <w:r>
        <w:rPr>
          <w:rStyle w:val="Strong"/>
          <w:rFonts w:ascii="Segoe UI" w:hAnsi="Segoe UI" w:cs="Segoe UI"/>
          <w:color w:val="1F2933"/>
          <w:sz w:val="21"/>
          <w:szCs w:val="21"/>
          <w:lang w:val="en"/>
        </w:rPr>
        <w:t>Proposed terms subject to negotiation.</w:t>
      </w:r>
      <w:r>
        <w:rPr>
          <w:rFonts w:ascii="Segoe UI" w:hAnsi="Segoe UI" w:cs="Segoe UI"/>
          <w:color w:val="1F2933"/>
          <w:sz w:val="21"/>
          <w:szCs w:val="21"/>
          <w:lang w:val="en"/>
        </w:rPr>
        <w:t xml:space="preserve"> </w:t>
      </w:r>
      <w:r>
        <w:rPr>
          <w:rFonts w:ascii="Segoe UI" w:hAnsi="Segoe UI" w:cs="Segoe UI"/>
          <w:color w:val="1F2933"/>
          <w:sz w:val="21"/>
          <w:szCs w:val="21"/>
          <w:lang w:val="en"/>
        </w:rPr>
        <w:t xml:space="preserve">The terms below illustrate the structure Altanfith typically proposes; final payment terms for </w:t>
      </w:r>
      <w:r>
        <w:rPr>
          <w:rStyle w:val="Strong"/>
          <w:rFonts w:ascii="Segoe UI" w:hAnsi="Segoe UI" w:cs="Segoe UI"/>
          <w:color w:val="1F2933"/>
          <w:sz w:val="21"/>
          <w:szCs w:val="21"/>
          <w:lang w:val="en"/>
        </w:rPr>
        <w:t>PDO</w:t>
      </w:r>
      <w:r>
        <w:rPr>
          <w:rFonts w:ascii="Segoe UI" w:hAnsi="Segoe UI" w:cs="Segoe UI"/>
          <w:color w:val="1F2933"/>
          <w:sz w:val="21"/>
          <w:szCs w:val="21"/>
          <w:lang w:val="en"/>
        </w:rPr>
        <w:t xml:space="preserve"> are agreed in the signed commercial agreement.</w:t>
      </w:r>
    </w:p>
    <w:p w14:paraId="695FC070" w14:textId="77777777" w:rsidR="00DD0845" w:rsidRDefault="00DD0845">
      <w:pPr>
        <w:numPr>
          <w:ilvl w:val="0"/>
          <w:numId w:val="5"/>
        </w:numPr>
        <w:spacing w:before="100" w:beforeAutospacing="1" w:after="100" w:afterAutospacing="1"/>
        <w:rPr>
          <w:rFonts w:ascii="Segoe UI" w:eastAsia="Times New Roman" w:hAnsi="Segoe UI" w:cs="Segoe UI"/>
          <w:color w:val="1F2933"/>
          <w:sz w:val="21"/>
          <w:szCs w:val="21"/>
          <w:lang w:val="en"/>
        </w:rPr>
      </w:pPr>
      <w:r>
        <w:rPr>
          <w:rFonts w:ascii="Segoe UI" w:eastAsia="Times New Roman" w:hAnsi="Segoe UI" w:cs="Segoe UI"/>
          <w:color w:val="1F2933"/>
          <w:sz w:val="21"/>
          <w:szCs w:val="21"/>
          <w:lang w:val="en"/>
        </w:rPr>
        <w:t>Currency: Omani Rial (OMR). Amounts are exclusive of applicable taxes unless otherwise stated.</w:t>
      </w:r>
    </w:p>
    <w:p w14:paraId="1966702B" w14:textId="77777777" w:rsidR="00DD0845" w:rsidRDefault="00DD0845">
      <w:pPr>
        <w:numPr>
          <w:ilvl w:val="0"/>
          <w:numId w:val="5"/>
        </w:numPr>
        <w:spacing w:before="100" w:beforeAutospacing="1" w:after="100" w:afterAutospacing="1"/>
        <w:rPr>
          <w:rFonts w:ascii="Segoe UI" w:eastAsia="Times New Roman" w:hAnsi="Segoe UI" w:cs="Segoe UI"/>
          <w:color w:val="1F2933"/>
          <w:sz w:val="21"/>
          <w:szCs w:val="21"/>
          <w:lang w:val="en"/>
        </w:rPr>
      </w:pPr>
      <w:r>
        <w:rPr>
          <w:rFonts w:ascii="Segoe UI" w:eastAsia="Times New Roman" w:hAnsi="Segoe UI" w:cs="Segoe UI"/>
          <w:color w:val="1F2933"/>
          <w:sz w:val="21"/>
          <w:szCs w:val="21"/>
          <w:lang w:val="en"/>
        </w:rPr>
        <w:t xml:space="preserve">Annual subscription (Model A): </w:t>
      </w:r>
      <w:r>
        <w:rPr>
          <w:rStyle w:val="Strong"/>
          <w:rFonts w:ascii="Segoe UI" w:eastAsia="Times New Roman" w:hAnsi="Segoe UI" w:cs="Segoe UI"/>
          <w:color w:val="1F2933"/>
          <w:sz w:val="21"/>
          <w:szCs w:val="21"/>
          <w:lang w:val="en"/>
        </w:rPr>
        <w:t>100%</w:t>
      </w:r>
      <w:r>
        <w:rPr>
          <w:rFonts w:ascii="Segoe UI" w:eastAsia="Times New Roman" w:hAnsi="Segoe UI" w:cs="Segoe UI"/>
          <w:color w:val="1F2933"/>
          <w:sz w:val="21"/>
          <w:szCs w:val="21"/>
          <w:lang w:val="en"/>
        </w:rPr>
        <w:t xml:space="preserve"> annually in advance against invoice.</w:t>
      </w:r>
    </w:p>
    <w:p w14:paraId="09E9CF2E" w14:textId="77777777" w:rsidR="00DD0845" w:rsidRDefault="00DD0845">
      <w:pPr>
        <w:numPr>
          <w:ilvl w:val="0"/>
          <w:numId w:val="5"/>
        </w:numPr>
        <w:spacing w:before="100" w:beforeAutospacing="1" w:after="100" w:afterAutospacing="1"/>
        <w:rPr>
          <w:rFonts w:ascii="Segoe UI" w:eastAsia="Times New Roman" w:hAnsi="Segoe UI" w:cs="Segoe UI"/>
          <w:color w:val="1F2933"/>
          <w:sz w:val="21"/>
          <w:szCs w:val="21"/>
          <w:lang w:val="en"/>
        </w:rPr>
      </w:pPr>
      <w:r>
        <w:rPr>
          <w:rFonts w:ascii="Segoe UI" w:eastAsia="Times New Roman" w:hAnsi="Segoe UI" w:cs="Segoe UI"/>
          <w:color w:val="1F2933"/>
          <w:sz w:val="21"/>
          <w:szCs w:val="21"/>
          <w:lang w:val="en"/>
        </w:rPr>
        <w:lastRenderedPageBreak/>
        <w:t xml:space="preserve">Perpetual licence (Model B): </w:t>
      </w:r>
      <w:r>
        <w:rPr>
          <w:rStyle w:val="Strong"/>
          <w:rFonts w:ascii="Segoe UI" w:eastAsia="Times New Roman" w:hAnsi="Segoe UI" w:cs="Segoe UI"/>
          <w:color w:val="1F2933"/>
          <w:sz w:val="21"/>
          <w:szCs w:val="21"/>
          <w:lang w:val="en"/>
        </w:rPr>
        <w:t>40%</w:t>
      </w:r>
      <w:r>
        <w:rPr>
          <w:rFonts w:ascii="Segoe UI" w:eastAsia="Times New Roman" w:hAnsi="Segoe UI" w:cs="Segoe UI"/>
          <w:color w:val="1F2933"/>
          <w:sz w:val="21"/>
          <w:szCs w:val="21"/>
          <w:lang w:val="en"/>
        </w:rPr>
        <w:t xml:space="preserve"> upon contract signature, </w:t>
      </w:r>
      <w:r>
        <w:rPr>
          <w:rStyle w:val="Strong"/>
          <w:rFonts w:ascii="Segoe UI" w:eastAsia="Times New Roman" w:hAnsi="Segoe UI" w:cs="Segoe UI"/>
          <w:color w:val="1F2933"/>
          <w:sz w:val="21"/>
          <w:szCs w:val="21"/>
          <w:lang w:val="en"/>
        </w:rPr>
        <w:t>40%</w:t>
      </w:r>
      <w:r>
        <w:rPr>
          <w:rFonts w:ascii="Segoe UI" w:eastAsia="Times New Roman" w:hAnsi="Segoe UI" w:cs="Segoe UI"/>
          <w:color w:val="1F2933"/>
          <w:sz w:val="21"/>
          <w:szCs w:val="21"/>
          <w:lang w:val="en"/>
        </w:rPr>
        <w:t xml:space="preserve"> upon User Acceptance Testing (UAT) approval, </w:t>
      </w:r>
      <w:r>
        <w:rPr>
          <w:rStyle w:val="Strong"/>
          <w:rFonts w:ascii="Segoe UI" w:eastAsia="Times New Roman" w:hAnsi="Segoe UI" w:cs="Segoe UI"/>
          <w:color w:val="1F2933"/>
          <w:sz w:val="21"/>
          <w:szCs w:val="21"/>
          <w:lang w:val="en"/>
        </w:rPr>
        <w:t>20%</w:t>
      </w:r>
      <w:r>
        <w:rPr>
          <w:rFonts w:ascii="Segoe UI" w:eastAsia="Times New Roman" w:hAnsi="Segoe UI" w:cs="Segoe UI"/>
          <w:color w:val="1F2933"/>
          <w:sz w:val="21"/>
          <w:szCs w:val="21"/>
          <w:lang w:val="en"/>
        </w:rPr>
        <w:t xml:space="preserve"> </w:t>
      </w:r>
      <w:r>
        <w:rPr>
          <w:rFonts w:ascii="Segoe UI" w:eastAsia="Times New Roman" w:hAnsi="Segoe UI" w:cs="Segoe UI"/>
          <w:color w:val="1F2933"/>
          <w:sz w:val="21"/>
          <w:szCs w:val="21"/>
          <w:lang w:val="en"/>
        </w:rPr>
        <w:t>upon production go-live. This payment schedule is recommended and remains subject to commercial negotiation and mutual agreement.</w:t>
      </w:r>
    </w:p>
    <w:p w14:paraId="69BDDBF8" w14:textId="77777777" w:rsidR="00DD0845" w:rsidRDefault="00DD0845">
      <w:pPr>
        <w:numPr>
          <w:ilvl w:val="0"/>
          <w:numId w:val="5"/>
        </w:numPr>
        <w:spacing w:before="100" w:beforeAutospacing="1" w:after="100" w:afterAutospacing="1"/>
        <w:rPr>
          <w:rFonts w:ascii="Segoe UI" w:eastAsia="Times New Roman" w:hAnsi="Segoe UI" w:cs="Segoe UI"/>
          <w:color w:val="1F2933"/>
          <w:sz w:val="21"/>
          <w:szCs w:val="21"/>
          <w:lang w:val="en"/>
        </w:rPr>
      </w:pPr>
      <w:r>
        <w:rPr>
          <w:rFonts w:ascii="Segoe UI" w:eastAsia="Times New Roman" w:hAnsi="Segoe UI" w:cs="Segoe UI"/>
          <w:color w:val="1F2933"/>
          <w:sz w:val="21"/>
          <w:szCs w:val="21"/>
          <w:lang w:val="en"/>
        </w:rPr>
        <w:t>Maintenance (Model B, optional): annual payment in advance.</w:t>
      </w:r>
    </w:p>
    <w:p w14:paraId="33ACA524" w14:textId="77777777" w:rsidR="00DD0845" w:rsidRDefault="00DD0845">
      <w:pPr>
        <w:numPr>
          <w:ilvl w:val="0"/>
          <w:numId w:val="5"/>
        </w:numPr>
        <w:spacing w:before="100" w:beforeAutospacing="1" w:after="100" w:afterAutospacing="1"/>
        <w:rPr>
          <w:rFonts w:ascii="Segoe UI" w:eastAsia="Times New Roman" w:hAnsi="Segoe UI" w:cs="Segoe UI"/>
          <w:color w:val="1F2933"/>
          <w:sz w:val="21"/>
          <w:szCs w:val="21"/>
          <w:lang w:val="en"/>
        </w:rPr>
      </w:pPr>
      <w:r>
        <w:rPr>
          <w:rFonts w:ascii="Segoe UI" w:eastAsia="Times New Roman" w:hAnsi="Segoe UI" w:cs="Segoe UI"/>
          <w:color w:val="1F2933"/>
          <w:sz w:val="21"/>
          <w:szCs w:val="21"/>
          <w:lang w:val="en"/>
        </w:rPr>
        <w:t>Change requests (Section 36): quoted and invoiced separately.</w:t>
      </w:r>
    </w:p>
    <w:p w14:paraId="01482D13" w14:textId="77777777" w:rsidR="00DD0845" w:rsidRDefault="00DD0845">
      <w:pPr>
        <w:numPr>
          <w:ilvl w:val="0"/>
          <w:numId w:val="5"/>
        </w:numPr>
        <w:spacing w:before="100" w:beforeAutospacing="1" w:after="100" w:afterAutospacing="1"/>
        <w:rPr>
          <w:rFonts w:ascii="Segoe UI" w:eastAsia="Times New Roman" w:hAnsi="Segoe UI" w:cs="Segoe UI"/>
          <w:color w:val="1F2933"/>
          <w:sz w:val="21"/>
          <w:szCs w:val="21"/>
          <w:lang w:val="en"/>
        </w:rPr>
      </w:pPr>
      <w:r>
        <w:rPr>
          <w:rFonts w:ascii="Segoe UI" w:eastAsia="Times New Roman" w:hAnsi="Segoe UI" w:cs="Segoe UI"/>
          <w:color w:val="1F2933"/>
          <w:sz w:val="21"/>
          <w:szCs w:val="21"/>
          <w:lang w:val="en"/>
        </w:rPr>
        <w:t>Travel outside Muscat: charged separately, where required and agreed in advance.</w:t>
      </w:r>
    </w:p>
    <w:p w14:paraId="48F5E0F5" w14:textId="77777777" w:rsidR="00DD0845" w:rsidRDefault="00DD0845">
      <w:pPr>
        <w:numPr>
          <w:ilvl w:val="0"/>
          <w:numId w:val="5"/>
        </w:numPr>
        <w:spacing w:before="100" w:beforeAutospacing="1" w:after="100" w:afterAutospacing="1"/>
        <w:rPr>
          <w:rFonts w:ascii="Segoe UI" w:eastAsia="Times New Roman" w:hAnsi="Segoe UI" w:cs="Segoe UI"/>
          <w:color w:val="1F2933"/>
          <w:sz w:val="21"/>
          <w:szCs w:val="21"/>
          <w:lang w:val="en"/>
        </w:rPr>
      </w:pPr>
      <w:r>
        <w:rPr>
          <w:rFonts w:ascii="Segoe UI" w:eastAsia="Times New Roman" w:hAnsi="Segoe UI" w:cs="Segoe UI"/>
          <w:color w:val="1F2933"/>
          <w:sz w:val="21"/>
          <w:szCs w:val="21"/>
          <w:lang w:val="en"/>
        </w:rPr>
        <w:t>Third-party services: charged at cost, plus an agreed administration fee where applicable.</w:t>
      </w:r>
    </w:p>
    <w:p w14:paraId="1BC3F38B" w14:textId="77777777" w:rsidR="00DD0845" w:rsidRDefault="00DD0845">
      <w:pPr>
        <w:pStyle w:val="Heading1"/>
        <w:rPr>
          <w:rFonts w:ascii="Segoe UI" w:eastAsia="Times New Roman" w:hAnsi="Segoe UI" w:cs="Segoe UI"/>
          <w:lang w:val="en"/>
        </w:rPr>
      </w:pPr>
      <w:bookmarkStart w:id="65" w:name="_Toc236818619"/>
      <w:r>
        <w:rPr>
          <w:rFonts w:ascii="Segoe UI" w:eastAsia="Times New Roman" w:hAnsi="Segoe UI" w:cs="Segoe UI"/>
          <w:lang w:val="en"/>
        </w:rPr>
        <w:t>40. Termination and Exit</w:t>
      </w:r>
      <w:bookmarkEnd w:id="65"/>
    </w:p>
    <w:p w14:paraId="4762E6F3" w14:textId="77777777" w:rsidR="00DD0845" w:rsidRDefault="00DD0845">
      <w:pPr>
        <w:pStyle w:val="NormalWeb"/>
        <w:rPr>
          <w:rFonts w:ascii="Segoe UI" w:hAnsi="Segoe UI" w:cs="Segoe UI"/>
          <w:color w:val="1F2933"/>
          <w:sz w:val="21"/>
          <w:szCs w:val="21"/>
          <w:lang w:val="en"/>
        </w:rPr>
      </w:pPr>
      <w:r>
        <w:rPr>
          <w:rFonts w:ascii="Segoe UI" w:hAnsi="Segoe UI" w:cs="Segoe UI"/>
          <w:color w:val="1F2933"/>
          <w:sz w:val="21"/>
          <w:szCs w:val="21"/>
          <w:lang w:val="en"/>
        </w:rPr>
        <w:t xml:space="preserve">Either party may terminate the agreement on the notice period set out in the signed contract. On termination, Altanfith provides </w:t>
      </w:r>
      <w:r>
        <w:rPr>
          <w:rStyle w:val="Strong"/>
          <w:rFonts w:ascii="Segoe UI" w:hAnsi="Segoe UI" w:cs="Segoe UI"/>
          <w:color w:val="1F2933"/>
          <w:sz w:val="21"/>
          <w:szCs w:val="21"/>
          <w:lang w:val="en"/>
        </w:rPr>
        <w:t>PDO</w:t>
      </w:r>
      <w:r>
        <w:rPr>
          <w:rFonts w:ascii="Segoe UI" w:hAnsi="Segoe UI" w:cs="Segoe UI"/>
          <w:color w:val="1F2933"/>
          <w:sz w:val="21"/>
          <w:szCs w:val="21"/>
          <w:lang w:val="en"/>
        </w:rPr>
        <w:t xml:space="preserve"> with </w:t>
      </w:r>
      <w:r>
        <w:rPr>
          <w:rStyle w:val="Strong"/>
          <w:rFonts w:ascii="Segoe UI" w:hAnsi="Segoe UI" w:cs="Segoe UI"/>
          <w:color w:val="1F2933"/>
          <w:sz w:val="21"/>
          <w:szCs w:val="21"/>
          <w:lang w:val="en"/>
        </w:rPr>
        <w:t>one standard export of its data in an agreed format, included at no additional charge</w:t>
      </w:r>
      <w:r>
        <w:rPr>
          <w:rFonts w:ascii="Segoe UI" w:hAnsi="Segoe UI" w:cs="Segoe UI"/>
          <w:color w:val="1F2933"/>
          <w:sz w:val="21"/>
          <w:szCs w:val="21"/>
          <w:lang w:val="en"/>
        </w:rPr>
        <w:t xml:space="preserve">; any additional migration or transition assistance beyond this standard export is chargeable via the change-request process (Section 36). Altanfith also carries out an orderly handover of the platform and any outstanding documentation, and deletes client data in line with the retention terms agreed in the contract. For on-premises deployments, </w:t>
      </w:r>
      <w:r>
        <w:rPr>
          <w:rStyle w:val="Strong"/>
          <w:rFonts w:ascii="Segoe UI" w:hAnsi="Segoe UI" w:cs="Segoe UI"/>
          <w:color w:val="1F2933"/>
          <w:sz w:val="21"/>
          <w:szCs w:val="21"/>
          <w:lang w:val="en"/>
        </w:rPr>
        <w:t>PDO</w:t>
      </w:r>
      <w:r>
        <w:rPr>
          <w:rFonts w:ascii="Segoe UI" w:hAnsi="Segoe UI" w:cs="Segoe UI"/>
          <w:color w:val="1F2933"/>
          <w:sz w:val="21"/>
          <w:szCs w:val="21"/>
          <w:lang w:val="en"/>
        </w:rPr>
        <w:t>'s data never leaves its own environment at any point, including at termination, since it was never hosted outside client control.</w:t>
      </w:r>
    </w:p>
    <w:p w14:paraId="3842CEBF" w14:textId="77777777" w:rsidR="00DD0845" w:rsidRDefault="00DD0845">
      <w:pPr>
        <w:pStyle w:val="Heading1"/>
        <w:rPr>
          <w:rFonts w:ascii="Segoe UI" w:eastAsia="Times New Roman" w:hAnsi="Segoe UI" w:cs="Segoe UI"/>
          <w:lang w:val="en"/>
        </w:rPr>
      </w:pPr>
      <w:bookmarkStart w:id="66" w:name="_Toc236818620"/>
      <w:r>
        <w:rPr>
          <w:rFonts w:ascii="Segoe UI" w:eastAsia="Times New Roman" w:hAnsi="Segoe UI" w:cs="Segoe UI"/>
          <w:lang w:val="en"/>
        </w:rPr>
        <w:t>41. Limitation of Liability</w:t>
      </w:r>
      <w:bookmarkEnd w:id="66"/>
    </w:p>
    <w:p w14:paraId="76024063" w14:textId="77777777" w:rsidR="00DD0845" w:rsidRDefault="00DD0845">
      <w:pPr>
        <w:pStyle w:val="NormalWeb"/>
        <w:rPr>
          <w:rFonts w:ascii="Segoe UI" w:hAnsi="Segoe UI" w:cs="Segoe UI"/>
          <w:color w:val="1F2933"/>
          <w:sz w:val="21"/>
          <w:szCs w:val="21"/>
          <w:lang w:val="en"/>
        </w:rPr>
      </w:pPr>
      <w:r>
        <w:rPr>
          <w:rFonts w:ascii="Segoe UI" w:hAnsi="Segoe UI" w:cs="Segoe UI"/>
          <w:color w:val="1F2933"/>
          <w:sz w:val="21"/>
          <w:szCs w:val="21"/>
          <w:lang w:val="en"/>
        </w:rPr>
        <w:t>The following limitation of liability applies to this engagement and is reflected in the final signed contract:</w:t>
      </w:r>
    </w:p>
    <w:p w14:paraId="4F6D0F59" w14:textId="77777777" w:rsidR="00DD0845" w:rsidRDefault="00DD0845">
      <w:pPr>
        <w:numPr>
          <w:ilvl w:val="0"/>
          <w:numId w:val="6"/>
        </w:numPr>
        <w:spacing w:before="100" w:beforeAutospacing="1" w:after="100" w:afterAutospacing="1"/>
        <w:rPr>
          <w:rFonts w:ascii="Segoe UI" w:eastAsia="Times New Roman" w:hAnsi="Segoe UI" w:cs="Segoe UI"/>
          <w:color w:val="1F2933"/>
          <w:sz w:val="21"/>
          <w:szCs w:val="21"/>
          <w:lang w:val="en"/>
        </w:rPr>
      </w:pPr>
      <w:r>
        <w:rPr>
          <w:rFonts w:ascii="Segoe UI" w:eastAsia="Times New Roman" w:hAnsi="Segoe UI" w:cs="Segoe UI"/>
          <w:color w:val="1F2933"/>
          <w:sz w:val="21"/>
          <w:szCs w:val="21"/>
          <w:lang w:val="en"/>
        </w:rPr>
        <w:t xml:space="preserve">Altanfith's aggregate liability under the agreement shall not exceed the amounts actually paid by </w:t>
      </w:r>
      <w:r>
        <w:rPr>
          <w:rStyle w:val="Strong"/>
          <w:rFonts w:ascii="Segoe UI" w:eastAsia="Times New Roman" w:hAnsi="Segoe UI" w:cs="Segoe UI"/>
          <w:color w:val="1F2933"/>
          <w:sz w:val="21"/>
          <w:szCs w:val="21"/>
          <w:lang w:val="en"/>
        </w:rPr>
        <w:t>PDO</w:t>
      </w:r>
      <w:r>
        <w:rPr>
          <w:rFonts w:ascii="Segoe UI" w:eastAsia="Times New Roman" w:hAnsi="Segoe UI" w:cs="Segoe UI"/>
          <w:color w:val="1F2933"/>
          <w:sz w:val="21"/>
          <w:szCs w:val="21"/>
          <w:lang w:val="en"/>
        </w:rPr>
        <w:t xml:space="preserve"> under the agreement in the </w:t>
      </w:r>
      <w:r>
        <w:rPr>
          <w:rStyle w:val="Strong"/>
          <w:rFonts w:ascii="Segoe UI" w:eastAsia="Times New Roman" w:hAnsi="Segoe UI" w:cs="Segoe UI"/>
          <w:color w:val="1F2933"/>
          <w:sz w:val="21"/>
          <w:szCs w:val="21"/>
          <w:lang w:val="en"/>
        </w:rPr>
        <w:t>12 months preceding the claim</w:t>
      </w:r>
      <w:r>
        <w:rPr>
          <w:rFonts w:ascii="Segoe UI" w:eastAsia="Times New Roman" w:hAnsi="Segoe UI" w:cs="Segoe UI"/>
          <w:color w:val="1F2933"/>
          <w:sz w:val="21"/>
          <w:szCs w:val="21"/>
          <w:lang w:val="en"/>
        </w:rPr>
        <w:t>.</w:t>
      </w:r>
    </w:p>
    <w:p w14:paraId="25F2AD10" w14:textId="77777777" w:rsidR="00DD0845" w:rsidRDefault="00DD0845">
      <w:pPr>
        <w:numPr>
          <w:ilvl w:val="0"/>
          <w:numId w:val="6"/>
        </w:numPr>
        <w:spacing w:before="100" w:beforeAutospacing="1" w:after="100" w:afterAutospacing="1"/>
        <w:rPr>
          <w:rFonts w:ascii="Segoe UI" w:eastAsia="Times New Roman" w:hAnsi="Segoe UI" w:cs="Segoe UI"/>
          <w:color w:val="1F2933"/>
          <w:sz w:val="21"/>
          <w:szCs w:val="21"/>
          <w:lang w:val="en"/>
        </w:rPr>
      </w:pPr>
      <w:r>
        <w:rPr>
          <w:rFonts w:ascii="Segoe UI" w:eastAsia="Times New Roman" w:hAnsi="Segoe UI" w:cs="Segoe UI"/>
          <w:color w:val="1F2933"/>
          <w:sz w:val="21"/>
          <w:szCs w:val="21"/>
          <w:lang w:val="en"/>
        </w:rPr>
        <w:t>Neither party is liable to the other for indirect or consequential damages, including loss of profit, loss of revenue, or loss of data arising as an indirect consequence.</w:t>
      </w:r>
    </w:p>
    <w:p w14:paraId="69E60F95" w14:textId="77777777" w:rsidR="00DD0845" w:rsidRDefault="00DD0845">
      <w:pPr>
        <w:pStyle w:val="notice"/>
        <w:spacing w:before="120" w:beforeAutospacing="0" w:after="120" w:afterAutospacing="0"/>
        <w:rPr>
          <w:rFonts w:ascii="Segoe UI" w:hAnsi="Segoe UI" w:cs="Segoe UI"/>
          <w:color w:val="1F2933"/>
          <w:sz w:val="21"/>
          <w:szCs w:val="21"/>
          <w:lang w:val="en"/>
        </w:rPr>
      </w:pPr>
      <w:r>
        <w:rPr>
          <w:rFonts w:ascii="Segoe UI" w:hAnsi="Segoe UI" w:cs="Segoe UI"/>
          <w:color w:val="1F2933"/>
          <w:sz w:val="21"/>
          <w:szCs w:val="21"/>
          <w:lang w:val="en"/>
        </w:rPr>
        <w:t>This section states the liability framework proposed by Altanfith. It remains subject to the final signed contract between the parties and to applicable Omani law, which govern in the event of any difference.</w:t>
      </w:r>
    </w:p>
    <w:p w14:paraId="39F0BFFD" w14:textId="77777777" w:rsidR="00DD0845" w:rsidRDefault="00DD0845">
      <w:pPr>
        <w:pStyle w:val="Heading1"/>
        <w:rPr>
          <w:rFonts w:ascii="Segoe UI" w:eastAsia="Times New Roman" w:hAnsi="Segoe UI" w:cs="Segoe UI"/>
          <w:lang w:val="en"/>
        </w:rPr>
      </w:pPr>
      <w:bookmarkStart w:id="67" w:name="_Toc236818621"/>
      <w:r>
        <w:rPr>
          <w:rFonts w:ascii="Segoe UI" w:eastAsia="Times New Roman" w:hAnsi="Segoe UI" w:cs="Segoe UI"/>
          <w:lang w:val="en"/>
        </w:rPr>
        <w:t>42. Future Roadmap</w:t>
      </w:r>
      <w:bookmarkEnd w:id="67"/>
    </w:p>
    <w:p w14:paraId="64022639" w14:textId="77777777" w:rsidR="00DD0845" w:rsidRDefault="00DD0845">
      <w:pPr>
        <w:pStyle w:val="NormalWeb"/>
        <w:rPr>
          <w:rFonts w:ascii="Segoe UI" w:hAnsi="Segoe UI" w:cs="Segoe UI"/>
          <w:color w:val="1F2933"/>
          <w:sz w:val="21"/>
          <w:szCs w:val="21"/>
          <w:lang w:val="en"/>
        </w:rPr>
      </w:pPr>
      <w:r>
        <w:rPr>
          <w:rFonts w:ascii="Segoe UI" w:hAnsi="Segoe UI" w:cs="Segoe UI"/>
          <w:color w:val="1F2933"/>
          <w:sz w:val="21"/>
          <w:szCs w:val="21"/>
          <w:lang w:val="en"/>
        </w:rPr>
        <w:t xml:space="preserve">The items below represent Altanfith's future development direction for the Live Quiz Platform. All roadmap items are </w:t>
      </w:r>
      <w:r>
        <w:rPr>
          <w:rStyle w:val="badge-fut1"/>
          <w:rFonts w:ascii="Segoe UI" w:hAnsi="Segoe UI" w:cs="Segoe UI"/>
          <w:sz w:val="21"/>
          <w:szCs w:val="21"/>
          <w:lang w:val="en"/>
        </w:rPr>
        <w:t>Future enhancement</w:t>
      </w:r>
      <w:r>
        <w:rPr>
          <w:rFonts w:ascii="Segoe UI" w:hAnsi="Segoe UI" w:cs="Segoe UI"/>
          <w:color w:val="1F2933"/>
          <w:sz w:val="21"/>
          <w:szCs w:val="21"/>
          <w:lang w:val="en"/>
        </w:rPr>
        <w:t xml:space="preserve"> or </w:t>
      </w:r>
      <w:r>
        <w:rPr>
          <w:rStyle w:val="badge-opt1"/>
          <w:rFonts w:ascii="Segoe UI" w:hAnsi="Segoe UI" w:cs="Segoe UI"/>
          <w:sz w:val="21"/>
          <w:szCs w:val="21"/>
          <w:lang w:val="en"/>
        </w:rPr>
        <w:t>Optional</w:t>
      </w:r>
      <w:r>
        <w:rPr>
          <w:rFonts w:ascii="Segoe UI" w:hAnsi="Segoe UI" w:cs="Segoe UI"/>
          <w:color w:val="1F2933"/>
          <w:sz w:val="21"/>
          <w:szCs w:val="21"/>
          <w:lang w:val="en"/>
        </w:rPr>
        <w:t xml:space="preserve">, are not part of the current platform, and their delivery for </w:t>
      </w:r>
      <w:r>
        <w:rPr>
          <w:rStyle w:val="Strong"/>
          <w:rFonts w:ascii="Segoe UI" w:hAnsi="Segoe UI" w:cs="Segoe UI"/>
          <w:color w:val="1F2933"/>
          <w:sz w:val="21"/>
          <w:szCs w:val="21"/>
          <w:lang w:val="en"/>
        </w:rPr>
        <w:t>PDO</w:t>
      </w:r>
      <w:r>
        <w:rPr>
          <w:rFonts w:ascii="Segoe UI" w:hAnsi="Segoe UI" w:cs="Segoe UI"/>
          <w:color w:val="1F2933"/>
          <w:sz w:val="21"/>
          <w:szCs w:val="21"/>
          <w:lang w:val="en"/>
        </w:rPr>
        <w:t xml:space="preserve"> is subject to a separate agreement.</w:t>
      </w:r>
    </w:p>
    <w:p w14:paraId="41814654" w14:textId="77777777" w:rsidR="00DD0845" w:rsidRDefault="00DD0845">
      <w:pPr>
        <w:pStyle w:val="Heading2"/>
        <w:rPr>
          <w:rFonts w:ascii="Segoe UI" w:eastAsia="Times New Roman" w:hAnsi="Segoe UI" w:cs="Segoe UI"/>
          <w:lang w:val="en"/>
        </w:rPr>
      </w:pPr>
      <w:bookmarkStart w:id="68" w:name="_Toc236818622"/>
      <w:r>
        <w:rPr>
          <w:rFonts w:ascii="Segoe UI" w:eastAsia="Times New Roman" w:hAnsi="Segoe UI" w:cs="Segoe UI"/>
          <w:lang w:val="en"/>
        </w:rPr>
        <w:t>42.1 Learning &amp; Assessment</w:t>
      </w:r>
      <w:bookmarkEnd w:id="68"/>
    </w:p>
    <w:p w14:paraId="1773D464" w14:textId="77777777" w:rsidR="00DD0845" w:rsidRDefault="00DD0845">
      <w:pPr>
        <w:pStyle w:val="NormalWeb"/>
        <w:rPr>
          <w:rFonts w:ascii="Segoe UI" w:hAnsi="Segoe UI" w:cs="Segoe UI"/>
          <w:color w:val="1F2933"/>
          <w:sz w:val="21"/>
          <w:szCs w:val="21"/>
          <w:lang w:val="en"/>
        </w:rPr>
      </w:pPr>
      <w:r>
        <w:rPr>
          <w:rFonts w:ascii="Segoe UI" w:hAnsi="Segoe UI" w:cs="Segoe UI"/>
          <w:color w:val="1F2933"/>
          <w:sz w:val="21"/>
          <w:szCs w:val="21"/>
          <w:lang w:val="en"/>
        </w:rPr>
        <w:t xml:space="preserve">LMS module · employee certification · training course management · interview assessment module · recruitment assessment · HSE compliance assessments · employee performance evaluation · employee learning profiles · automated certificate generation · gamification, badges &amp; achievements. </w:t>
      </w:r>
      <w:r>
        <w:rPr>
          <w:rStyle w:val="badge-fut1"/>
          <w:rFonts w:ascii="Segoe UI" w:hAnsi="Segoe UI" w:cs="Segoe UI"/>
          <w:sz w:val="21"/>
          <w:szCs w:val="21"/>
          <w:lang w:val="en"/>
        </w:rPr>
        <w:t>Future enhancement</w:t>
      </w:r>
    </w:p>
    <w:p w14:paraId="51A7CBEE" w14:textId="77777777" w:rsidR="00DD0845" w:rsidRDefault="00DD0845">
      <w:pPr>
        <w:pStyle w:val="Heading2"/>
        <w:rPr>
          <w:rFonts w:ascii="Segoe UI" w:eastAsia="Times New Roman" w:hAnsi="Segoe UI" w:cs="Segoe UI"/>
          <w:lang w:val="en"/>
        </w:rPr>
      </w:pPr>
      <w:bookmarkStart w:id="69" w:name="_Toc236818623"/>
      <w:r>
        <w:rPr>
          <w:rFonts w:ascii="Segoe UI" w:eastAsia="Times New Roman" w:hAnsi="Segoe UI" w:cs="Segoe UI"/>
          <w:lang w:val="en"/>
        </w:rPr>
        <w:t>42.2 AI</w:t>
      </w:r>
      <w:bookmarkEnd w:id="69"/>
    </w:p>
    <w:p w14:paraId="2D474DDE" w14:textId="77777777" w:rsidR="00DD0845" w:rsidRDefault="00DD0845">
      <w:pPr>
        <w:pStyle w:val="NormalWeb"/>
        <w:rPr>
          <w:rFonts w:ascii="Segoe UI" w:hAnsi="Segoe UI" w:cs="Segoe UI"/>
          <w:color w:val="1F2933"/>
          <w:sz w:val="21"/>
          <w:szCs w:val="21"/>
          <w:lang w:val="en"/>
        </w:rPr>
      </w:pPr>
      <w:r>
        <w:rPr>
          <w:rFonts w:ascii="Segoe UI" w:hAnsi="Segoe UI" w:cs="Segoe UI"/>
          <w:color w:val="1F2933"/>
          <w:sz w:val="21"/>
          <w:szCs w:val="21"/>
          <w:lang w:val="en"/>
        </w:rPr>
        <w:lastRenderedPageBreak/>
        <w:t xml:space="preserve">AI-generated reports · AI recommendations · chatbot assistant · private, on-premises AI deployment. </w:t>
      </w:r>
      <w:r>
        <w:rPr>
          <w:rStyle w:val="badge-fut1"/>
          <w:rFonts w:ascii="Segoe UI" w:hAnsi="Segoe UI" w:cs="Segoe UI"/>
          <w:sz w:val="21"/>
          <w:szCs w:val="21"/>
          <w:lang w:val="en"/>
        </w:rPr>
        <w:t>Future enhancement</w:t>
      </w:r>
    </w:p>
    <w:p w14:paraId="23830069" w14:textId="77777777" w:rsidR="00DD0845" w:rsidRDefault="00DD0845">
      <w:pPr>
        <w:pStyle w:val="Heading2"/>
        <w:rPr>
          <w:rFonts w:ascii="Segoe UI" w:eastAsia="Times New Roman" w:hAnsi="Segoe UI" w:cs="Segoe UI"/>
          <w:lang w:val="en"/>
        </w:rPr>
      </w:pPr>
      <w:bookmarkStart w:id="70" w:name="_Toc236818624"/>
      <w:r>
        <w:rPr>
          <w:rFonts w:ascii="Segoe UI" w:eastAsia="Times New Roman" w:hAnsi="Segoe UI" w:cs="Segoe UI"/>
          <w:lang w:val="en"/>
        </w:rPr>
        <w:t>42.3 Integrations</w:t>
      </w:r>
      <w:bookmarkEnd w:id="70"/>
    </w:p>
    <w:p w14:paraId="73B38FE9" w14:textId="77777777" w:rsidR="00DD0845" w:rsidRDefault="00DD0845">
      <w:pPr>
        <w:pStyle w:val="NormalWeb"/>
        <w:rPr>
          <w:rFonts w:ascii="Segoe UI" w:hAnsi="Segoe UI" w:cs="Segoe UI"/>
          <w:color w:val="1F2933"/>
          <w:sz w:val="21"/>
          <w:szCs w:val="21"/>
          <w:lang w:val="en"/>
        </w:rPr>
      </w:pPr>
      <w:r>
        <w:rPr>
          <w:rFonts w:ascii="Segoe UI" w:hAnsi="Segoe UI" w:cs="Segoe UI"/>
          <w:color w:val="1F2933"/>
          <w:sz w:val="21"/>
          <w:szCs w:val="21"/>
          <w:lang w:val="en"/>
        </w:rPr>
        <w:t xml:space="preserve">Microsoft Teams · Outlook · Microsoft Entra ID SSO · Active Directory · SAP SuccessFactors (or other HR systems) · Power BI. </w:t>
      </w:r>
      <w:r>
        <w:rPr>
          <w:rStyle w:val="badge-opt1"/>
          <w:rFonts w:ascii="Segoe UI" w:hAnsi="Segoe UI" w:cs="Segoe UI"/>
          <w:sz w:val="21"/>
          <w:szCs w:val="21"/>
          <w:lang w:val="en"/>
        </w:rPr>
        <w:t>Optional</w:t>
      </w:r>
      <w:r>
        <w:rPr>
          <w:rFonts w:ascii="Segoe UI" w:hAnsi="Segoe UI" w:cs="Segoe UI"/>
          <w:color w:val="1F2933"/>
          <w:sz w:val="21"/>
          <w:szCs w:val="21"/>
          <w:lang w:val="en"/>
        </w:rPr>
        <w:t xml:space="preserve"> (scoped under Model C, Section 31.3)</w:t>
      </w:r>
    </w:p>
    <w:p w14:paraId="4AA4E0B2" w14:textId="77777777" w:rsidR="00DD0845" w:rsidRDefault="00DD0845">
      <w:pPr>
        <w:pStyle w:val="Heading2"/>
        <w:rPr>
          <w:rFonts w:ascii="Segoe UI" w:eastAsia="Times New Roman" w:hAnsi="Segoe UI" w:cs="Segoe UI"/>
          <w:lang w:val="en"/>
        </w:rPr>
      </w:pPr>
      <w:bookmarkStart w:id="71" w:name="_Toc236818625"/>
      <w:r>
        <w:rPr>
          <w:rFonts w:ascii="Segoe UI" w:eastAsia="Times New Roman" w:hAnsi="Segoe UI" w:cs="Segoe UI"/>
          <w:lang w:val="en"/>
        </w:rPr>
        <w:t>42.4 Platform</w:t>
      </w:r>
      <w:bookmarkEnd w:id="71"/>
    </w:p>
    <w:p w14:paraId="324CDAAA" w14:textId="77777777" w:rsidR="00DD0845" w:rsidRDefault="00DD0845">
      <w:pPr>
        <w:pStyle w:val="NormalWeb"/>
        <w:rPr>
          <w:rFonts w:ascii="Segoe UI" w:hAnsi="Segoe UI" w:cs="Segoe UI"/>
          <w:color w:val="1F2933"/>
          <w:sz w:val="21"/>
          <w:szCs w:val="21"/>
          <w:lang w:val="en"/>
        </w:rPr>
      </w:pPr>
      <w:r>
        <w:rPr>
          <w:rFonts w:ascii="Segoe UI" w:hAnsi="Segoe UI" w:cs="Segoe UI"/>
          <w:color w:val="1F2933"/>
          <w:sz w:val="21"/>
          <w:szCs w:val="21"/>
          <w:lang w:val="en"/>
        </w:rPr>
        <w:t xml:space="preserve">Mobile application · offline mode · advanced multilingual support · Oman-based hosting. </w:t>
      </w:r>
      <w:r>
        <w:rPr>
          <w:rStyle w:val="badge-fut1"/>
          <w:rFonts w:ascii="Segoe UI" w:hAnsi="Segoe UI" w:cs="Segoe UI"/>
          <w:sz w:val="21"/>
          <w:szCs w:val="21"/>
          <w:lang w:val="en"/>
        </w:rPr>
        <w:t>Future enhancement</w:t>
      </w:r>
    </w:p>
    <w:p w14:paraId="496D88F8" w14:textId="77777777" w:rsidR="00DD0845" w:rsidRDefault="00DD0845">
      <w:pPr>
        <w:pStyle w:val="Heading1"/>
        <w:rPr>
          <w:rFonts w:ascii="Segoe UI" w:eastAsia="Times New Roman" w:hAnsi="Segoe UI" w:cs="Segoe UI"/>
          <w:lang w:val="en"/>
        </w:rPr>
      </w:pPr>
      <w:bookmarkStart w:id="72" w:name="_Toc236818626"/>
      <w:r>
        <w:rPr>
          <w:rFonts w:ascii="Segoe UI" w:eastAsia="Times New Roman" w:hAnsi="Segoe UI" w:cs="Segoe UI"/>
          <w:lang w:val="en"/>
        </w:rPr>
        <w:t>43. Why Al Tanfith Al Dwaliah SPC</w:t>
      </w:r>
      <w:bookmarkEnd w:id="72"/>
    </w:p>
    <w:p w14:paraId="0A2C6A70" w14:textId="77777777" w:rsidR="00DD0845" w:rsidRDefault="00DD0845">
      <w:pPr>
        <w:pStyle w:val="NormalWeb"/>
        <w:rPr>
          <w:rFonts w:ascii="Segoe UI" w:hAnsi="Segoe UI" w:cs="Segoe UI"/>
          <w:color w:val="1F2933"/>
          <w:sz w:val="21"/>
          <w:szCs w:val="21"/>
          <w:lang w:val="en"/>
        </w:rPr>
      </w:pPr>
      <w:r>
        <w:rPr>
          <w:rFonts w:ascii="Segoe UI" w:hAnsi="Segoe UI" w:cs="Segoe UI"/>
          <w:color w:val="1F2933"/>
          <w:sz w:val="21"/>
          <w:szCs w:val="21"/>
          <w:lang w:val="en"/>
        </w:rPr>
        <w:t xml:space="preserve">Selecting a delivery partner for a platform of this kind is as much about the partner as it is about the software. The reasons set out below are ordered by the value they bring to </w:t>
      </w:r>
      <w:r>
        <w:rPr>
          <w:rStyle w:val="Strong"/>
          <w:rFonts w:ascii="Segoe UI" w:hAnsi="Segoe UI" w:cs="Segoe UI"/>
          <w:color w:val="1F2933"/>
          <w:sz w:val="21"/>
          <w:szCs w:val="21"/>
          <w:lang w:val="en"/>
        </w:rPr>
        <w:t>PDO</w:t>
      </w:r>
      <w:r>
        <w:rPr>
          <w:rFonts w:ascii="Segoe UI" w:hAnsi="Segoe UI" w:cs="Segoe UI"/>
          <w:color w:val="1F2933"/>
          <w:sz w:val="21"/>
          <w:szCs w:val="21"/>
          <w:lang w:val="en"/>
        </w:rPr>
        <w:t>, with our local presence as the foundation that supports the offer, not the offer itself.</w:t>
      </w:r>
    </w:p>
    <w:p w14:paraId="64FC0415" w14:textId="77777777" w:rsidR="00DD0845" w:rsidRDefault="00DD0845">
      <w:pPr>
        <w:pStyle w:val="NormalWeb"/>
        <w:rPr>
          <w:rFonts w:ascii="Segoe UI" w:hAnsi="Segoe UI" w:cs="Segoe UI"/>
          <w:color w:val="1F2933"/>
          <w:sz w:val="21"/>
          <w:szCs w:val="21"/>
          <w:lang w:val="en"/>
        </w:rPr>
      </w:pPr>
      <w:r>
        <w:rPr>
          <w:rFonts w:ascii="Segoe UI" w:hAnsi="Segoe UI" w:cs="Segoe UI"/>
          <w:color w:val="1F2933"/>
          <w:sz w:val="21"/>
          <w:szCs w:val="21"/>
          <w:lang w:val="en"/>
        </w:rPr>
        <w:t>An enterprise engagement and assessment platform, already proven in real operational use (Section 10) not a concept or a demonstration environment. Deep customisation across branding, workflows, reporting, and integrations, rather than a fixed, one-size-fits-all product. In-house AI development capability, already reflected in the platform's current AI-assisted generation (Section 12). Flexible commercial models SaaS, perpetual licence, and enterprise partnership (Section 31). Cloud, on-premises, and hybrid</w:t>
      </w:r>
      <w:r>
        <w:rPr>
          <w:rFonts w:ascii="Segoe UI" w:hAnsi="Segoe UI" w:cs="Segoe UI"/>
          <w:color w:val="1F2933"/>
          <w:sz w:val="21"/>
          <w:szCs w:val="21"/>
          <w:lang w:val="en"/>
        </w:rPr>
        <w:t xml:space="preserve"> deployment options (Section 17). A structured support and maintenance model (Section 29). A continuous improvement roadmap (Section 42). A long-term partnership approach to delivery and support. And, underpinning all of it: an Omani company, with local understanding, direct technical support, and fast communication in Arabic and English, without offshore handover delays. A comparison against commonly used quiz and audience-interaction platforms is set out in Appendix D (Section 47.4).</w:t>
      </w:r>
    </w:p>
    <w:p w14:paraId="333578B7" w14:textId="77777777" w:rsidR="00DD0845" w:rsidRDefault="00DD0845">
      <w:pPr>
        <w:pStyle w:val="Heading1"/>
        <w:rPr>
          <w:rFonts w:ascii="Segoe UI" w:eastAsia="Times New Roman" w:hAnsi="Segoe UI" w:cs="Segoe UI"/>
          <w:lang w:val="en"/>
        </w:rPr>
      </w:pPr>
      <w:bookmarkStart w:id="73" w:name="_Toc236818627"/>
      <w:r>
        <w:rPr>
          <w:rFonts w:ascii="Segoe UI" w:eastAsia="Times New Roman" w:hAnsi="Segoe UI" w:cs="Segoe UI"/>
          <w:lang w:val="en"/>
        </w:rPr>
        <w:t>44. Next Steps</w:t>
      </w:r>
      <w:bookmarkEnd w:id="73"/>
    </w:p>
    <w:p w14:paraId="2564CB37" w14:textId="77777777" w:rsidR="00DD0845" w:rsidRDefault="00DD0845">
      <w:pPr>
        <w:pStyle w:val="NormalWeb"/>
        <w:rPr>
          <w:rFonts w:ascii="Segoe UI" w:hAnsi="Segoe UI" w:cs="Segoe UI"/>
          <w:color w:val="1F2933"/>
          <w:sz w:val="21"/>
          <w:szCs w:val="21"/>
          <w:lang w:val="en"/>
        </w:rPr>
      </w:pPr>
      <w:r>
        <w:rPr>
          <w:rFonts w:ascii="Segoe UI" w:hAnsi="Segoe UI" w:cs="Segoe UI"/>
          <w:color w:val="1F2933"/>
          <w:sz w:val="21"/>
          <w:szCs w:val="21"/>
          <w:lang w:val="en"/>
        </w:rPr>
        <w:t xml:space="preserve">We propose the following steps to move from this proposal to a signed agreement and, ultimately, a live platform for </w:t>
      </w:r>
      <w:r>
        <w:rPr>
          <w:rStyle w:val="Strong"/>
          <w:rFonts w:ascii="Segoe UI" w:hAnsi="Segoe UI" w:cs="Segoe UI"/>
          <w:color w:val="1F2933"/>
          <w:sz w:val="21"/>
          <w:szCs w:val="21"/>
          <w:lang w:val="en"/>
        </w:rPr>
        <w:t>PDO</w:t>
      </w:r>
      <w:r>
        <w:rPr>
          <w:rFonts w:ascii="Segoe UI" w:hAnsi="Segoe UI" w:cs="Segoe UI"/>
          <w:color w:val="1F2933"/>
          <w:sz w:val="21"/>
          <w:szCs w:val="21"/>
          <w:lang w:val="en"/>
        </w:rPr>
        <w:t>.</w:t>
      </w:r>
    </w:p>
    <w:tbl>
      <w:tblPr>
        <w:tblW w:w="5000" w:type="pct"/>
        <w:tblCellMar>
          <w:top w:w="15" w:type="dxa"/>
          <w:left w:w="15" w:type="dxa"/>
          <w:bottom w:w="15" w:type="dxa"/>
          <w:right w:w="15" w:type="dxa"/>
        </w:tblCellMar>
        <w:tblLook w:val="04A0" w:firstRow="1" w:lastRow="0" w:firstColumn="1" w:lastColumn="0" w:noHBand="0" w:noVBand="1"/>
      </w:tblPr>
      <w:tblGrid>
        <w:gridCol w:w="2536"/>
        <w:gridCol w:w="7083"/>
      </w:tblGrid>
      <w:tr w:rsidR="00000000" w14:paraId="2B67BF7F"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26D4C271" w14:textId="77777777" w:rsidR="00DD0845" w:rsidRDefault="00DD0845">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Step</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4B342B23" w14:textId="77777777" w:rsidR="00DD0845" w:rsidRDefault="00DD0845">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Description</w:t>
            </w:r>
          </w:p>
        </w:tc>
      </w:tr>
      <w:tr w:rsidR="00000000" w14:paraId="063DF6DF"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62A468D" w14:textId="77777777" w:rsidR="00DD0845" w:rsidRDefault="00DD084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1. Proposal review meeting</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EE159C6" w14:textId="77777777" w:rsidR="00DD0845" w:rsidRDefault="00DD084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Review this proposal together, answer questions, and clarify any assumptions</w:t>
            </w:r>
          </w:p>
        </w:tc>
      </w:tr>
      <w:tr w:rsidR="00000000" w14:paraId="2974E57D"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23478BF" w14:textId="77777777" w:rsidR="00DD0845" w:rsidRDefault="00DD084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2. Discovery workshop</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208DF8D" w14:textId="77777777" w:rsidR="00DD0845" w:rsidRDefault="00DD084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Confirm detailed requirements, infrastructure, and integration scope (Section 23, Phase 1)</w:t>
            </w:r>
          </w:p>
        </w:tc>
      </w:tr>
      <w:tr w:rsidR="00000000" w14:paraId="7CCE67B3"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494A7E9" w14:textId="77777777" w:rsidR="00DD0845" w:rsidRDefault="00DD084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3. Confirmed scope &amp; pricing</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5FA424D" w14:textId="77777777" w:rsidR="00DD0845" w:rsidRDefault="00DD084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Finalise scope and issue confirmed pricing based on the factors in Section 32.1</w:t>
            </w:r>
          </w:p>
        </w:tc>
      </w:tr>
      <w:tr w:rsidR="00000000" w14:paraId="454EAB2B"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56D352B" w14:textId="77777777" w:rsidR="00DD0845" w:rsidRDefault="00DD084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lastRenderedPageBreak/>
              <w:t>4. Contract</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99D5EE8" w14:textId="77777777" w:rsidR="00DD0845" w:rsidRDefault="00DD084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Execute the signed commercial agreement, including final terms (Sections 31, 39)</w:t>
            </w:r>
          </w:p>
        </w:tc>
      </w:tr>
      <w:tr w:rsidR="00000000" w14:paraId="0937F4B0"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60975FF" w14:textId="77777777" w:rsidR="00DD0845" w:rsidRDefault="00DD084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5. Project kickoff</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400AE9F" w14:textId="77777777" w:rsidR="00DD0845" w:rsidRDefault="00DD084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Begin delivery under the methodology set out in Section 23</w:t>
            </w:r>
          </w:p>
        </w:tc>
      </w:tr>
    </w:tbl>
    <w:p w14:paraId="42B2BF22" w14:textId="77777777" w:rsidR="00DD0845" w:rsidRDefault="00DD0845">
      <w:pPr>
        <w:pStyle w:val="Heading1"/>
        <w:rPr>
          <w:rFonts w:ascii="Segoe UI" w:eastAsia="Times New Roman" w:hAnsi="Segoe UI" w:cs="Segoe UI"/>
          <w:lang w:val="en"/>
        </w:rPr>
      </w:pPr>
      <w:bookmarkStart w:id="74" w:name="_Toc236818628"/>
      <w:r>
        <w:rPr>
          <w:rFonts w:ascii="Segoe UI" w:eastAsia="Times New Roman" w:hAnsi="Segoe UI" w:cs="Segoe UI"/>
          <w:lang w:val="en"/>
        </w:rPr>
        <w:t>45. Acceptance Page</w:t>
      </w:r>
      <w:bookmarkEnd w:id="74"/>
    </w:p>
    <w:p w14:paraId="5E5B41DC" w14:textId="77777777" w:rsidR="00DD0845" w:rsidRDefault="00DD0845">
      <w:pPr>
        <w:pStyle w:val="NormalWeb"/>
        <w:rPr>
          <w:rFonts w:ascii="Segoe UI" w:hAnsi="Segoe UI" w:cs="Segoe UI"/>
          <w:color w:val="1F2933"/>
          <w:sz w:val="21"/>
          <w:szCs w:val="21"/>
          <w:lang w:val="en"/>
        </w:rPr>
      </w:pPr>
      <w:r>
        <w:rPr>
          <w:rFonts w:ascii="Segoe UI" w:hAnsi="Segoe UI" w:cs="Segoe UI"/>
          <w:color w:val="1F2933"/>
          <w:sz w:val="21"/>
          <w:szCs w:val="21"/>
          <w:lang w:val="en"/>
        </w:rPr>
        <w:t>This proposal is accepted and agreed by the signatories below on behalf of their respective organisations.</w:t>
      </w:r>
    </w:p>
    <w:tbl>
      <w:tblPr>
        <w:tblW w:w="5000" w:type="pct"/>
        <w:tblCellMar>
          <w:top w:w="15" w:type="dxa"/>
          <w:left w:w="15" w:type="dxa"/>
          <w:bottom w:w="15" w:type="dxa"/>
          <w:right w:w="15" w:type="dxa"/>
        </w:tblCellMar>
        <w:tblLook w:val="04A0" w:firstRow="1" w:lastRow="0" w:firstColumn="1" w:lastColumn="0" w:noHBand="0" w:noVBand="1"/>
      </w:tblPr>
      <w:tblGrid>
        <w:gridCol w:w="5211"/>
        <w:gridCol w:w="4408"/>
      </w:tblGrid>
      <w:tr w:rsidR="00000000" w14:paraId="38FE5952"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6DFA6BD6" w14:textId="77777777" w:rsidR="00DD0845" w:rsidRDefault="00DD0845">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 xml:space="preserve">For </w:t>
            </w:r>
            <w:r>
              <w:rPr>
                <w:rStyle w:val="Strong"/>
                <w:rFonts w:ascii="Segoe UI" w:eastAsia="Times New Roman" w:hAnsi="Segoe UI" w:cs="Segoe UI"/>
                <w:color w:val="FFFFFF"/>
                <w:sz w:val="19"/>
                <w:szCs w:val="19"/>
              </w:rPr>
              <w:t>Petroleum Development Oman (PDO)</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3B07E58E" w14:textId="77777777" w:rsidR="00DD0845" w:rsidRDefault="00DD0845">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For Al Tanfith Al Dwaliah SPC</w:t>
            </w:r>
          </w:p>
        </w:tc>
      </w:tr>
      <w:tr w:rsidR="00000000" w14:paraId="5ECDD262"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0B56560" w14:textId="77777777" w:rsidR="00DD0845" w:rsidRDefault="00DD084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Name: ____________________________</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9FECB66" w14:textId="77777777" w:rsidR="00DD0845" w:rsidRDefault="00DD084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Name: ____________________________</w:t>
            </w:r>
          </w:p>
        </w:tc>
      </w:tr>
      <w:tr w:rsidR="00000000" w14:paraId="49B7B31A"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90CDAA3" w14:textId="77777777" w:rsidR="00DD0845" w:rsidRDefault="00DD084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Title: ____________________________</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D2C5B4F" w14:textId="77777777" w:rsidR="00DD0845" w:rsidRDefault="00DD084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Title: ____________________________</w:t>
            </w:r>
          </w:p>
        </w:tc>
      </w:tr>
      <w:tr w:rsidR="00000000" w14:paraId="07A9C7A4"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75EB846" w14:textId="77777777" w:rsidR="00DD0845" w:rsidRDefault="00DD084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Signature: ____________________________</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7D0285F" w14:textId="77777777" w:rsidR="00DD0845" w:rsidRDefault="00DD084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Signature: ____________________________</w:t>
            </w:r>
          </w:p>
        </w:tc>
      </w:tr>
      <w:tr w:rsidR="00000000" w14:paraId="322F16DD"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75C8D43" w14:textId="77777777" w:rsidR="00DD0845" w:rsidRDefault="00DD084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Date: ____________________________</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4A3FD09" w14:textId="77777777" w:rsidR="00DD0845" w:rsidRDefault="00DD084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Date: ____________________________</w:t>
            </w:r>
          </w:p>
        </w:tc>
      </w:tr>
    </w:tbl>
    <w:p w14:paraId="538CF8E5" w14:textId="77777777" w:rsidR="00DD0845" w:rsidRDefault="00DD0845">
      <w:pPr>
        <w:pStyle w:val="Heading1"/>
        <w:rPr>
          <w:rFonts w:ascii="Segoe UI" w:eastAsia="Times New Roman" w:hAnsi="Segoe UI" w:cs="Segoe UI"/>
          <w:lang w:val="en"/>
        </w:rPr>
      </w:pPr>
      <w:bookmarkStart w:id="75" w:name="_Toc236818629"/>
      <w:r>
        <w:rPr>
          <w:rFonts w:ascii="Segoe UI" w:eastAsia="Times New Roman" w:hAnsi="Segoe UI" w:cs="Segoe UI"/>
          <w:lang w:val="en"/>
        </w:rPr>
        <w:t>46. Contact Details</w:t>
      </w:r>
      <w:bookmarkEnd w:id="75"/>
    </w:p>
    <w:tbl>
      <w:tblPr>
        <w:tblW w:w="5000" w:type="pct"/>
        <w:tblCellMar>
          <w:top w:w="15" w:type="dxa"/>
          <w:left w:w="15" w:type="dxa"/>
          <w:bottom w:w="15" w:type="dxa"/>
          <w:right w:w="15" w:type="dxa"/>
        </w:tblCellMar>
        <w:tblLook w:val="04A0" w:firstRow="1" w:lastRow="0" w:firstColumn="1" w:lastColumn="0" w:noHBand="0" w:noVBand="1"/>
      </w:tblPr>
      <w:tblGrid>
        <w:gridCol w:w="3084"/>
        <w:gridCol w:w="6555"/>
      </w:tblGrid>
      <w:tr w:rsidR="00000000" w14:paraId="6E9EA1BA" w14:textId="77777777">
        <w:tc>
          <w:tcPr>
            <w:tcW w:w="1600" w:type="pct"/>
            <w:tcBorders>
              <w:top w:val="nil"/>
              <w:left w:val="nil"/>
              <w:bottom w:val="nil"/>
              <w:right w:val="nil"/>
            </w:tcBorders>
            <w:tcMar>
              <w:top w:w="40" w:type="dxa"/>
              <w:left w:w="120" w:type="dxa"/>
              <w:bottom w:w="40" w:type="dxa"/>
              <w:right w:w="120" w:type="dxa"/>
            </w:tcMar>
            <w:hideMark/>
          </w:tcPr>
          <w:p w14:paraId="62355683" w14:textId="77777777" w:rsidR="00DD0845" w:rsidRDefault="00DD0845">
            <w:pPr>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Company</w:t>
            </w:r>
          </w:p>
        </w:tc>
        <w:tc>
          <w:tcPr>
            <w:tcW w:w="0" w:type="auto"/>
            <w:tcBorders>
              <w:top w:val="nil"/>
              <w:left w:val="nil"/>
              <w:bottom w:val="nil"/>
              <w:right w:val="nil"/>
            </w:tcBorders>
            <w:tcMar>
              <w:top w:w="40" w:type="dxa"/>
              <w:left w:w="120" w:type="dxa"/>
              <w:bottom w:w="40" w:type="dxa"/>
              <w:right w:w="120" w:type="dxa"/>
            </w:tcMar>
            <w:hideMark/>
          </w:tcPr>
          <w:p w14:paraId="3344B9F4" w14:textId="77777777" w:rsidR="00DD0845" w:rsidRDefault="00DD084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Al Tanfith Al Dwaliah SPC</w:t>
            </w:r>
          </w:p>
        </w:tc>
      </w:tr>
      <w:tr w:rsidR="00000000" w14:paraId="0530D717" w14:textId="77777777">
        <w:tc>
          <w:tcPr>
            <w:tcW w:w="0" w:type="auto"/>
            <w:tcBorders>
              <w:top w:val="nil"/>
              <w:left w:val="nil"/>
              <w:bottom w:val="nil"/>
              <w:right w:val="nil"/>
            </w:tcBorders>
            <w:tcMar>
              <w:top w:w="40" w:type="dxa"/>
              <w:left w:w="120" w:type="dxa"/>
              <w:bottom w:w="40" w:type="dxa"/>
              <w:right w:w="120" w:type="dxa"/>
            </w:tcMar>
            <w:hideMark/>
          </w:tcPr>
          <w:p w14:paraId="56AF3F79" w14:textId="77777777" w:rsidR="00DD0845" w:rsidRDefault="00DD0845">
            <w:pPr>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Solution</w:t>
            </w:r>
          </w:p>
        </w:tc>
        <w:tc>
          <w:tcPr>
            <w:tcW w:w="0" w:type="auto"/>
            <w:tcBorders>
              <w:top w:val="nil"/>
              <w:left w:val="nil"/>
              <w:bottom w:val="nil"/>
              <w:right w:val="nil"/>
            </w:tcBorders>
            <w:tcMar>
              <w:top w:w="40" w:type="dxa"/>
              <w:left w:w="120" w:type="dxa"/>
              <w:bottom w:w="40" w:type="dxa"/>
              <w:right w:w="120" w:type="dxa"/>
            </w:tcMar>
            <w:hideMark/>
          </w:tcPr>
          <w:p w14:paraId="1C22FC2C" w14:textId="77777777" w:rsidR="00DD0845" w:rsidRDefault="00DD084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Live Quiz Platform</w:t>
            </w:r>
          </w:p>
        </w:tc>
      </w:tr>
      <w:tr w:rsidR="00000000" w14:paraId="263A0FE5" w14:textId="77777777">
        <w:tc>
          <w:tcPr>
            <w:tcW w:w="0" w:type="auto"/>
            <w:tcBorders>
              <w:top w:val="nil"/>
              <w:left w:val="nil"/>
              <w:bottom w:val="nil"/>
              <w:right w:val="nil"/>
            </w:tcBorders>
            <w:tcMar>
              <w:top w:w="40" w:type="dxa"/>
              <w:left w:w="120" w:type="dxa"/>
              <w:bottom w:w="40" w:type="dxa"/>
              <w:right w:w="120" w:type="dxa"/>
            </w:tcMar>
            <w:hideMark/>
          </w:tcPr>
          <w:p w14:paraId="3DB83C30" w14:textId="77777777" w:rsidR="00DD0845" w:rsidRDefault="00DD0845">
            <w:pPr>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Prepared by</w:t>
            </w:r>
          </w:p>
        </w:tc>
        <w:tc>
          <w:tcPr>
            <w:tcW w:w="0" w:type="auto"/>
            <w:tcBorders>
              <w:top w:val="nil"/>
              <w:left w:val="nil"/>
              <w:bottom w:val="nil"/>
              <w:right w:val="nil"/>
            </w:tcBorders>
            <w:tcMar>
              <w:top w:w="40" w:type="dxa"/>
              <w:left w:w="120" w:type="dxa"/>
              <w:bottom w:w="40" w:type="dxa"/>
              <w:right w:w="120" w:type="dxa"/>
            </w:tcMar>
            <w:hideMark/>
          </w:tcPr>
          <w:p w14:paraId="5FE9C511" w14:textId="77777777" w:rsidR="00DD0845" w:rsidRDefault="00DD084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Haitham Al Lamki</w:t>
            </w:r>
          </w:p>
        </w:tc>
      </w:tr>
      <w:tr w:rsidR="00000000" w14:paraId="6D8E31FF" w14:textId="77777777">
        <w:tc>
          <w:tcPr>
            <w:tcW w:w="0" w:type="auto"/>
            <w:tcBorders>
              <w:top w:val="nil"/>
              <w:left w:val="nil"/>
              <w:bottom w:val="nil"/>
              <w:right w:val="nil"/>
            </w:tcBorders>
            <w:tcMar>
              <w:top w:w="40" w:type="dxa"/>
              <w:left w:w="120" w:type="dxa"/>
              <w:bottom w:w="40" w:type="dxa"/>
              <w:right w:w="120" w:type="dxa"/>
            </w:tcMar>
            <w:hideMark/>
          </w:tcPr>
          <w:p w14:paraId="1C807B31" w14:textId="77777777" w:rsidR="00DD0845" w:rsidRDefault="00DD0845">
            <w:pPr>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Email</w:t>
            </w:r>
          </w:p>
        </w:tc>
        <w:tc>
          <w:tcPr>
            <w:tcW w:w="0" w:type="auto"/>
            <w:tcBorders>
              <w:top w:val="nil"/>
              <w:left w:val="nil"/>
              <w:bottom w:val="nil"/>
              <w:right w:val="nil"/>
            </w:tcBorders>
            <w:tcMar>
              <w:top w:w="40" w:type="dxa"/>
              <w:left w:w="120" w:type="dxa"/>
              <w:bottom w:w="40" w:type="dxa"/>
              <w:right w:w="120" w:type="dxa"/>
            </w:tcMar>
            <w:hideMark/>
          </w:tcPr>
          <w:p w14:paraId="0802C6B8" w14:textId="77777777" w:rsidR="00DD0845" w:rsidRDefault="00DD084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haitham@altanfith.com</w:t>
            </w:r>
          </w:p>
        </w:tc>
      </w:tr>
      <w:tr w:rsidR="00000000" w14:paraId="242F7ACA" w14:textId="77777777">
        <w:tc>
          <w:tcPr>
            <w:tcW w:w="0" w:type="auto"/>
            <w:tcBorders>
              <w:top w:val="nil"/>
              <w:left w:val="nil"/>
              <w:bottom w:val="nil"/>
              <w:right w:val="nil"/>
            </w:tcBorders>
            <w:tcMar>
              <w:top w:w="40" w:type="dxa"/>
              <w:left w:w="120" w:type="dxa"/>
              <w:bottom w:w="40" w:type="dxa"/>
              <w:right w:w="120" w:type="dxa"/>
            </w:tcMar>
            <w:hideMark/>
          </w:tcPr>
          <w:p w14:paraId="0320E379" w14:textId="77777777" w:rsidR="00DD0845" w:rsidRDefault="00DD0845">
            <w:pPr>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Phone</w:t>
            </w:r>
          </w:p>
        </w:tc>
        <w:tc>
          <w:tcPr>
            <w:tcW w:w="0" w:type="auto"/>
            <w:tcBorders>
              <w:top w:val="nil"/>
              <w:left w:val="nil"/>
              <w:bottom w:val="nil"/>
              <w:right w:val="nil"/>
            </w:tcBorders>
            <w:tcMar>
              <w:top w:w="40" w:type="dxa"/>
              <w:left w:w="120" w:type="dxa"/>
              <w:bottom w:w="40" w:type="dxa"/>
              <w:right w:w="120" w:type="dxa"/>
            </w:tcMar>
            <w:hideMark/>
          </w:tcPr>
          <w:p w14:paraId="1FC358B9" w14:textId="77777777" w:rsidR="00DD0845" w:rsidRDefault="00DD084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+968 9937 1775</w:t>
            </w:r>
          </w:p>
        </w:tc>
      </w:tr>
      <w:tr w:rsidR="00000000" w14:paraId="4D615344" w14:textId="77777777">
        <w:tc>
          <w:tcPr>
            <w:tcW w:w="0" w:type="auto"/>
            <w:tcBorders>
              <w:top w:val="nil"/>
              <w:left w:val="nil"/>
              <w:bottom w:val="nil"/>
              <w:right w:val="nil"/>
            </w:tcBorders>
            <w:tcMar>
              <w:top w:w="40" w:type="dxa"/>
              <w:left w:w="120" w:type="dxa"/>
              <w:bottom w:w="40" w:type="dxa"/>
              <w:right w:w="120" w:type="dxa"/>
            </w:tcMar>
            <w:hideMark/>
          </w:tcPr>
          <w:p w14:paraId="4C867019" w14:textId="77777777" w:rsidR="00DD0845" w:rsidRDefault="00DD0845">
            <w:pPr>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Country</w:t>
            </w:r>
          </w:p>
        </w:tc>
        <w:tc>
          <w:tcPr>
            <w:tcW w:w="0" w:type="auto"/>
            <w:tcBorders>
              <w:top w:val="nil"/>
              <w:left w:val="nil"/>
              <w:bottom w:val="nil"/>
              <w:right w:val="nil"/>
            </w:tcBorders>
            <w:tcMar>
              <w:top w:w="40" w:type="dxa"/>
              <w:left w:w="120" w:type="dxa"/>
              <w:bottom w:w="40" w:type="dxa"/>
              <w:right w:w="120" w:type="dxa"/>
            </w:tcMar>
            <w:hideMark/>
          </w:tcPr>
          <w:p w14:paraId="5C874B51" w14:textId="77777777" w:rsidR="00DD0845" w:rsidRDefault="00DD084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Sultanate of Oman</w:t>
            </w:r>
          </w:p>
        </w:tc>
      </w:tr>
    </w:tbl>
    <w:p w14:paraId="29C446AC" w14:textId="77777777" w:rsidR="00DD0845" w:rsidRDefault="00DD0845">
      <w:pPr>
        <w:pStyle w:val="Heading1"/>
        <w:rPr>
          <w:rFonts w:ascii="Segoe UI" w:eastAsia="Times New Roman" w:hAnsi="Segoe UI" w:cs="Segoe UI"/>
          <w:lang w:val="en"/>
        </w:rPr>
      </w:pPr>
      <w:bookmarkStart w:id="76" w:name="_Toc236818630"/>
      <w:r>
        <w:rPr>
          <w:rFonts w:ascii="Segoe UI" w:eastAsia="Times New Roman" w:hAnsi="Segoe UI" w:cs="Segoe UI"/>
          <w:lang w:val="en"/>
        </w:rPr>
        <w:t>47. Appendices</w:t>
      </w:r>
      <w:bookmarkEnd w:id="76"/>
    </w:p>
    <w:p w14:paraId="69D80EB2" w14:textId="77777777" w:rsidR="00DD0845" w:rsidRDefault="00DD0845">
      <w:pPr>
        <w:pStyle w:val="Heading2"/>
        <w:rPr>
          <w:rFonts w:ascii="Segoe UI" w:eastAsia="Times New Roman" w:hAnsi="Segoe UI" w:cs="Segoe UI"/>
          <w:lang w:val="en"/>
        </w:rPr>
      </w:pPr>
      <w:bookmarkStart w:id="77" w:name="_Toc236818631"/>
      <w:r>
        <w:rPr>
          <w:rFonts w:ascii="Segoe UI" w:eastAsia="Times New Roman" w:hAnsi="Segoe UI" w:cs="Segoe UI"/>
          <w:lang w:val="en"/>
        </w:rPr>
        <w:t>47.1 Appendix A Glossary</w:t>
      </w:r>
      <w:bookmarkEnd w:id="77"/>
    </w:p>
    <w:tbl>
      <w:tblPr>
        <w:tblW w:w="5000" w:type="pct"/>
        <w:tblCellMar>
          <w:top w:w="15" w:type="dxa"/>
          <w:left w:w="15" w:type="dxa"/>
          <w:bottom w:w="15" w:type="dxa"/>
          <w:right w:w="15" w:type="dxa"/>
        </w:tblCellMar>
        <w:tblLook w:val="04A0" w:firstRow="1" w:lastRow="0" w:firstColumn="1" w:lastColumn="0" w:noHBand="0" w:noVBand="1"/>
      </w:tblPr>
      <w:tblGrid>
        <w:gridCol w:w="1187"/>
        <w:gridCol w:w="8432"/>
      </w:tblGrid>
      <w:tr w:rsidR="00000000" w14:paraId="757CEC3B"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20B8B72E" w14:textId="77777777" w:rsidR="00DD0845" w:rsidRDefault="00DD0845">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lastRenderedPageBreak/>
              <w:t>Term</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6958247E" w14:textId="77777777" w:rsidR="00DD0845" w:rsidRDefault="00DD0845">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Meaning</w:t>
            </w:r>
          </w:p>
        </w:tc>
      </w:tr>
      <w:tr w:rsidR="00000000" w14:paraId="0A169F20"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47F9A4E" w14:textId="77777777" w:rsidR="00DD0845" w:rsidRDefault="00DD084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API</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E4F7A61" w14:textId="77777777" w:rsidR="00DD0845" w:rsidRDefault="00DD084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Application Programming Interface the interface through which systems exchange data</w:t>
            </w:r>
          </w:p>
        </w:tc>
      </w:tr>
      <w:tr w:rsidR="00000000" w14:paraId="2F3A9995"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0E357D5" w14:textId="77777777" w:rsidR="00DD0845" w:rsidRDefault="00DD084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Hypercare</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CAD4B9D" w14:textId="77777777" w:rsidR="00DD0845" w:rsidRDefault="00DD084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 two-week period of heightened, close-support monitoring immediately following go-live, after which support transitions automatically to the selected support package (Section 23, Phase 16)</w:t>
            </w:r>
          </w:p>
        </w:tc>
      </w:tr>
      <w:tr w:rsidR="00000000" w14:paraId="3FCF0A05"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622B0E8" w14:textId="77777777" w:rsidR="00DD0845" w:rsidRDefault="00DD084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JWT</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BE9B4EF" w14:textId="77777777" w:rsidR="00DD0845" w:rsidRDefault="00DD084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JSON Web Token a common secure, token-based authentication format</w:t>
            </w:r>
          </w:p>
        </w:tc>
      </w:tr>
      <w:tr w:rsidR="00000000" w14:paraId="1A4FE85A"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4C02974" w14:textId="77777777" w:rsidR="00DD0845" w:rsidRDefault="00DD084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LMS</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B02ED21" w14:textId="77777777" w:rsidR="00DD0845" w:rsidRDefault="00DD084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Learning Management System</w:t>
            </w:r>
          </w:p>
        </w:tc>
      </w:tr>
      <w:tr w:rsidR="00000000" w14:paraId="6A410D45"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691849D" w14:textId="77777777" w:rsidR="00DD0845" w:rsidRDefault="00DD084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MFA</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7992C31" w14:textId="77777777" w:rsidR="00DD0845" w:rsidRDefault="00DD084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Multi-Factor Authentication</w:t>
            </w:r>
          </w:p>
        </w:tc>
      </w:tr>
      <w:tr w:rsidR="00000000" w14:paraId="127FE836"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CA6F61E" w14:textId="77777777" w:rsidR="00DD0845" w:rsidRDefault="00DD084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RBAC</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C3CC5E0" w14:textId="77777777" w:rsidR="00DD0845" w:rsidRDefault="00DD084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Role-Based Access Control access permissions governed by assigned roles</w:t>
            </w:r>
          </w:p>
        </w:tc>
      </w:tr>
      <w:tr w:rsidR="00000000" w14:paraId="34757A89"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FFC1E2F" w14:textId="77777777" w:rsidR="00DD0845" w:rsidRDefault="00DD084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RLS</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61EBE41" w14:textId="77777777" w:rsidR="00DD0845" w:rsidRDefault="00DD084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Row-Level Security database-enforced, per-record data isolation</w:t>
            </w:r>
          </w:p>
        </w:tc>
      </w:tr>
      <w:tr w:rsidR="00000000" w14:paraId="752DF060"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9EAB915" w14:textId="77777777" w:rsidR="00DD0845" w:rsidRDefault="00DD084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RTL</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CCB0FE7" w14:textId="77777777" w:rsidR="00DD0845" w:rsidRDefault="00DD084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Right-to-Left the text layout direction required for Arabic</w:t>
            </w:r>
          </w:p>
        </w:tc>
      </w:tr>
      <w:tr w:rsidR="00000000" w14:paraId="0CBEC08C"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E6B7C72" w14:textId="77777777" w:rsidR="00DD0845" w:rsidRDefault="00DD084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SLA</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C921F11" w14:textId="77777777" w:rsidR="00DD0845" w:rsidRDefault="00DD084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Service Level Agreement defined response and resolution targets for support</w:t>
            </w:r>
          </w:p>
        </w:tc>
      </w:tr>
      <w:tr w:rsidR="00000000" w14:paraId="021E723E"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CED6798" w14:textId="77777777" w:rsidR="00DD0845" w:rsidRDefault="00DD084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SSO</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AABF68F" w14:textId="77777777" w:rsidR="00DD0845" w:rsidRDefault="00DD084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Single Sign-On authentication against a shared identity provider</w:t>
            </w:r>
          </w:p>
        </w:tc>
      </w:tr>
      <w:tr w:rsidR="00000000" w14:paraId="12B2D40C"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5116107" w14:textId="77777777" w:rsidR="00DD0845" w:rsidRDefault="00DD084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TLS</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6C445B3" w14:textId="77777777" w:rsidR="00DD0845" w:rsidRDefault="00DD084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Transport Layer Security encryption protocol used to secure data in transit</w:t>
            </w:r>
          </w:p>
        </w:tc>
      </w:tr>
      <w:tr w:rsidR="00000000" w14:paraId="0E371D09"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17D990A" w14:textId="77777777" w:rsidR="00DD0845" w:rsidRDefault="00DD084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UAT</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A64F5D0" w14:textId="77777777" w:rsidR="00DD0845" w:rsidRDefault="00DD084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User Acceptance Testing client-led testing against agreed acceptance criteria before go-live</w:t>
            </w:r>
          </w:p>
        </w:tc>
      </w:tr>
      <w:tr w:rsidR="00000000" w14:paraId="0772DABE"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361881B" w14:textId="77777777" w:rsidR="00DD0845" w:rsidRDefault="00DD084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WebSocket</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FAF6998" w14:textId="77777777" w:rsidR="00DD0845" w:rsidRDefault="00DD084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 persistent connection protocol used for the platform's real-time features</w:t>
            </w:r>
          </w:p>
        </w:tc>
      </w:tr>
    </w:tbl>
    <w:p w14:paraId="5C3E5B80" w14:textId="77777777" w:rsidR="00DD0845" w:rsidRDefault="00DD0845">
      <w:pPr>
        <w:pStyle w:val="Heading2"/>
        <w:rPr>
          <w:rFonts w:ascii="Segoe UI" w:eastAsia="Times New Roman" w:hAnsi="Segoe UI" w:cs="Segoe UI"/>
          <w:lang w:val="en"/>
        </w:rPr>
      </w:pPr>
      <w:bookmarkStart w:id="78" w:name="_Toc236818632"/>
      <w:r>
        <w:rPr>
          <w:rFonts w:ascii="Segoe UI" w:eastAsia="Times New Roman" w:hAnsi="Segoe UI" w:cs="Segoe UI"/>
          <w:lang w:val="en"/>
        </w:rPr>
        <w:t>47.2 Appendix B Placeholder Index</w:t>
      </w:r>
      <w:bookmarkEnd w:id="78"/>
    </w:p>
    <w:p w14:paraId="5F492B58" w14:textId="77777777" w:rsidR="00DD0845" w:rsidRDefault="00DD0845">
      <w:pPr>
        <w:pStyle w:val="NormalWeb"/>
        <w:rPr>
          <w:rFonts w:ascii="Segoe UI" w:hAnsi="Segoe UI" w:cs="Segoe UI"/>
          <w:color w:val="1F2933"/>
          <w:sz w:val="21"/>
          <w:szCs w:val="21"/>
          <w:lang w:val="en"/>
        </w:rPr>
      </w:pPr>
      <w:r>
        <w:rPr>
          <w:rFonts w:ascii="Segoe UI" w:hAnsi="Segoe UI" w:cs="Segoe UI"/>
          <w:color w:val="1F2933"/>
          <w:sz w:val="21"/>
          <w:szCs w:val="21"/>
          <w:lang w:val="en"/>
        </w:rPr>
        <w:t xml:space="preserve">The following placeholders are used in this proposal and should be completed before contract signature: </w:t>
      </w:r>
      <w:r>
        <w:rPr>
          <w:rStyle w:val="Strong"/>
          <w:rFonts w:ascii="Segoe UI" w:hAnsi="Segoe UI" w:cs="Segoe UI"/>
          <w:color w:val="1F2933"/>
          <w:sz w:val="21"/>
          <w:szCs w:val="21"/>
          <w:lang w:val="en"/>
        </w:rPr>
        <w:t>[TBC]</w:t>
      </w:r>
      <w:r>
        <w:rPr>
          <w:rFonts w:ascii="Segoe UI" w:hAnsi="Segoe UI" w:cs="Segoe UI"/>
          <w:color w:val="1F2933"/>
          <w:sz w:val="21"/>
          <w:szCs w:val="21"/>
          <w:lang w:val="en"/>
        </w:rPr>
        <w:t xml:space="preserve"> (risk likelihood, Section 35), confirmed jointly during discovery. Firm pricing is summarised in Section 32 and set out in full in the accompanying Commercial Quotation, which governs (ref. ATD-LQP-2026-003-Q).</w:t>
      </w:r>
    </w:p>
    <w:p w14:paraId="1510B3C0" w14:textId="77777777" w:rsidR="00DD0845" w:rsidRDefault="00DD0845">
      <w:pPr>
        <w:pStyle w:val="Heading2"/>
        <w:rPr>
          <w:rFonts w:ascii="Segoe UI" w:eastAsia="Times New Roman" w:hAnsi="Segoe UI" w:cs="Segoe UI"/>
          <w:lang w:val="en"/>
        </w:rPr>
      </w:pPr>
      <w:bookmarkStart w:id="79" w:name="_Toc236818633"/>
      <w:r>
        <w:rPr>
          <w:rFonts w:ascii="Segoe UI" w:eastAsia="Times New Roman" w:hAnsi="Segoe UI" w:cs="Segoe UI"/>
          <w:lang w:val="en"/>
        </w:rPr>
        <w:t>47.3 Appendix C Referenced Documents</w:t>
      </w:r>
      <w:bookmarkEnd w:id="79"/>
    </w:p>
    <w:p w14:paraId="3CCC8BFD" w14:textId="77777777" w:rsidR="00DD0845" w:rsidRDefault="00DD0845">
      <w:pPr>
        <w:pStyle w:val="NormalWeb"/>
        <w:rPr>
          <w:rFonts w:ascii="Segoe UI" w:hAnsi="Segoe UI" w:cs="Segoe UI"/>
          <w:color w:val="1F2933"/>
          <w:sz w:val="21"/>
          <w:szCs w:val="21"/>
          <w:lang w:val="en"/>
        </w:rPr>
      </w:pPr>
      <w:r>
        <w:rPr>
          <w:rFonts w:ascii="Segoe UI" w:hAnsi="Segoe UI" w:cs="Segoe UI"/>
          <w:color w:val="1F2933"/>
          <w:sz w:val="21"/>
          <w:szCs w:val="21"/>
          <w:lang w:val="en"/>
        </w:rPr>
        <w:lastRenderedPageBreak/>
        <w:t>The following documents are expected to be referenced by, or read together with, this proposal; the final list is confirmed during discovery:</w:t>
      </w:r>
    </w:p>
    <w:p w14:paraId="0E234E71" w14:textId="77777777" w:rsidR="00DD0845" w:rsidRDefault="00DD0845">
      <w:pPr>
        <w:numPr>
          <w:ilvl w:val="0"/>
          <w:numId w:val="7"/>
        </w:numPr>
        <w:spacing w:before="100" w:beforeAutospacing="1" w:after="100" w:afterAutospacing="1"/>
        <w:rPr>
          <w:rFonts w:ascii="Segoe UI" w:eastAsia="Times New Roman" w:hAnsi="Segoe UI" w:cs="Segoe UI"/>
          <w:color w:val="1F2933"/>
          <w:sz w:val="21"/>
          <w:szCs w:val="21"/>
          <w:lang w:val="en"/>
        </w:rPr>
      </w:pPr>
      <w:r>
        <w:rPr>
          <w:rFonts w:ascii="Segoe UI" w:eastAsia="Times New Roman" w:hAnsi="Segoe UI" w:cs="Segoe UI"/>
          <w:color w:val="1F2933"/>
          <w:sz w:val="21"/>
          <w:szCs w:val="21"/>
          <w:lang w:val="en"/>
        </w:rPr>
        <w:t>Client RFQ / RFP / Statement of Work (where applicable)</w:t>
      </w:r>
    </w:p>
    <w:p w14:paraId="7B84FD3E" w14:textId="77777777" w:rsidR="00DD0845" w:rsidRDefault="00DD0845">
      <w:pPr>
        <w:numPr>
          <w:ilvl w:val="0"/>
          <w:numId w:val="7"/>
        </w:numPr>
        <w:spacing w:before="100" w:beforeAutospacing="1" w:after="100" w:afterAutospacing="1"/>
        <w:rPr>
          <w:rFonts w:ascii="Segoe UI" w:eastAsia="Times New Roman" w:hAnsi="Segoe UI" w:cs="Segoe UI"/>
          <w:color w:val="1F2933"/>
          <w:sz w:val="21"/>
          <w:szCs w:val="21"/>
          <w:lang w:val="en"/>
        </w:rPr>
      </w:pPr>
      <w:r>
        <w:rPr>
          <w:rFonts w:ascii="Segoe UI" w:eastAsia="Times New Roman" w:hAnsi="Segoe UI" w:cs="Segoe UI"/>
          <w:color w:val="1F2933"/>
          <w:sz w:val="21"/>
          <w:szCs w:val="21"/>
          <w:lang w:val="en"/>
        </w:rPr>
        <w:t>Non-Disclosure Agreement (NDA)</w:t>
      </w:r>
    </w:p>
    <w:p w14:paraId="37F43C91" w14:textId="77777777" w:rsidR="00DD0845" w:rsidRDefault="00DD0845">
      <w:pPr>
        <w:numPr>
          <w:ilvl w:val="0"/>
          <w:numId w:val="7"/>
        </w:numPr>
        <w:spacing w:before="100" w:beforeAutospacing="1" w:after="100" w:afterAutospacing="1"/>
        <w:rPr>
          <w:rFonts w:ascii="Segoe UI" w:eastAsia="Times New Roman" w:hAnsi="Segoe UI" w:cs="Segoe UI"/>
          <w:color w:val="1F2933"/>
          <w:sz w:val="21"/>
          <w:szCs w:val="21"/>
          <w:lang w:val="en"/>
        </w:rPr>
      </w:pPr>
      <w:r>
        <w:rPr>
          <w:rFonts w:ascii="Segoe UI" w:eastAsia="Times New Roman" w:hAnsi="Segoe UI" w:cs="Segoe UI"/>
          <w:color w:val="1F2933"/>
          <w:sz w:val="21"/>
          <w:szCs w:val="21"/>
          <w:lang w:val="en"/>
        </w:rPr>
        <w:t>Project Charter</w:t>
      </w:r>
    </w:p>
    <w:p w14:paraId="2FC4690F" w14:textId="77777777" w:rsidR="00DD0845" w:rsidRDefault="00DD0845">
      <w:pPr>
        <w:numPr>
          <w:ilvl w:val="0"/>
          <w:numId w:val="7"/>
        </w:numPr>
        <w:spacing w:before="100" w:beforeAutospacing="1" w:after="100" w:afterAutospacing="1"/>
        <w:rPr>
          <w:rFonts w:ascii="Segoe UI" w:eastAsia="Times New Roman" w:hAnsi="Segoe UI" w:cs="Segoe UI"/>
          <w:color w:val="1F2933"/>
          <w:sz w:val="21"/>
          <w:szCs w:val="21"/>
          <w:lang w:val="en"/>
        </w:rPr>
      </w:pPr>
      <w:r>
        <w:rPr>
          <w:rFonts w:ascii="Segoe UI" w:eastAsia="Times New Roman" w:hAnsi="Segoe UI" w:cs="Segoe UI"/>
          <w:color w:val="1F2933"/>
          <w:sz w:val="21"/>
          <w:szCs w:val="21"/>
          <w:lang w:val="en"/>
        </w:rPr>
        <w:t>Technical Design Document</w:t>
      </w:r>
    </w:p>
    <w:p w14:paraId="1CFF2AE2" w14:textId="77777777" w:rsidR="00DD0845" w:rsidRDefault="00DD0845">
      <w:pPr>
        <w:numPr>
          <w:ilvl w:val="0"/>
          <w:numId w:val="7"/>
        </w:numPr>
        <w:spacing w:before="100" w:beforeAutospacing="1" w:after="100" w:afterAutospacing="1"/>
        <w:rPr>
          <w:rFonts w:ascii="Segoe UI" w:eastAsia="Times New Roman" w:hAnsi="Segoe UI" w:cs="Segoe UI"/>
          <w:color w:val="1F2933"/>
          <w:sz w:val="21"/>
          <w:szCs w:val="21"/>
          <w:lang w:val="en"/>
        </w:rPr>
      </w:pPr>
      <w:r>
        <w:rPr>
          <w:rFonts w:ascii="Segoe UI" w:eastAsia="Times New Roman" w:hAnsi="Segoe UI" w:cs="Segoe UI"/>
          <w:color w:val="1F2933"/>
          <w:sz w:val="21"/>
          <w:szCs w:val="21"/>
          <w:lang w:val="en"/>
        </w:rPr>
        <w:t>Solution Architecture Document</w:t>
      </w:r>
    </w:p>
    <w:p w14:paraId="041CF00E" w14:textId="77777777" w:rsidR="00DD0845" w:rsidRDefault="00DD0845">
      <w:pPr>
        <w:numPr>
          <w:ilvl w:val="0"/>
          <w:numId w:val="7"/>
        </w:numPr>
        <w:spacing w:before="100" w:beforeAutospacing="1" w:after="100" w:afterAutospacing="1"/>
        <w:rPr>
          <w:rFonts w:ascii="Segoe UI" w:eastAsia="Times New Roman" w:hAnsi="Segoe UI" w:cs="Segoe UI"/>
          <w:color w:val="1F2933"/>
          <w:sz w:val="21"/>
          <w:szCs w:val="21"/>
          <w:lang w:val="en"/>
        </w:rPr>
      </w:pPr>
      <w:r>
        <w:rPr>
          <w:rFonts w:ascii="Segoe UI" w:eastAsia="Times New Roman" w:hAnsi="Segoe UI" w:cs="Segoe UI"/>
          <w:color w:val="1F2933"/>
          <w:sz w:val="21"/>
          <w:szCs w:val="21"/>
          <w:lang w:val="en"/>
        </w:rPr>
        <w:t>Security Review Report</w:t>
      </w:r>
    </w:p>
    <w:p w14:paraId="6531F54B" w14:textId="77777777" w:rsidR="00DD0845" w:rsidRDefault="00DD0845">
      <w:pPr>
        <w:numPr>
          <w:ilvl w:val="0"/>
          <w:numId w:val="7"/>
        </w:numPr>
        <w:spacing w:before="100" w:beforeAutospacing="1" w:after="100" w:afterAutospacing="1"/>
        <w:rPr>
          <w:rFonts w:ascii="Segoe UI" w:eastAsia="Times New Roman" w:hAnsi="Segoe UI" w:cs="Segoe UI"/>
          <w:color w:val="1F2933"/>
          <w:sz w:val="21"/>
          <w:szCs w:val="21"/>
          <w:lang w:val="en"/>
        </w:rPr>
      </w:pPr>
      <w:r>
        <w:rPr>
          <w:rFonts w:ascii="Segoe UI" w:eastAsia="Times New Roman" w:hAnsi="Segoe UI" w:cs="Segoe UI"/>
          <w:color w:val="1F2933"/>
          <w:sz w:val="21"/>
          <w:szCs w:val="21"/>
          <w:lang w:val="en"/>
        </w:rPr>
        <w:t>Risk Assessment</w:t>
      </w:r>
    </w:p>
    <w:p w14:paraId="489C1E87" w14:textId="77777777" w:rsidR="00DD0845" w:rsidRDefault="00DD0845">
      <w:pPr>
        <w:numPr>
          <w:ilvl w:val="0"/>
          <w:numId w:val="7"/>
        </w:numPr>
        <w:spacing w:before="100" w:beforeAutospacing="1" w:after="100" w:afterAutospacing="1"/>
        <w:rPr>
          <w:rFonts w:ascii="Segoe UI" w:eastAsia="Times New Roman" w:hAnsi="Segoe UI" w:cs="Segoe UI"/>
          <w:color w:val="1F2933"/>
          <w:sz w:val="21"/>
          <w:szCs w:val="21"/>
          <w:lang w:val="en"/>
        </w:rPr>
      </w:pPr>
      <w:r>
        <w:rPr>
          <w:rFonts w:ascii="Segoe UI" w:eastAsia="Times New Roman" w:hAnsi="Segoe UI" w:cs="Segoe UI"/>
          <w:color w:val="1F2933"/>
          <w:sz w:val="21"/>
          <w:szCs w:val="21"/>
          <w:lang w:val="en"/>
        </w:rPr>
        <w:t>Client Information Security Standards</w:t>
      </w:r>
    </w:p>
    <w:p w14:paraId="284C0A8B" w14:textId="77777777" w:rsidR="00DD0845" w:rsidRDefault="00DD0845">
      <w:pPr>
        <w:numPr>
          <w:ilvl w:val="0"/>
          <w:numId w:val="7"/>
        </w:numPr>
        <w:spacing w:before="100" w:beforeAutospacing="1" w:after="100" w:afterAutospacing="1"/>
        <w:rPr>
          <w:rFonts w:ascii="Segoe UI" w:eastAsia="Times New Roman" w:hAnsi="Segoe UI" w:cs="Segoe UI"/>
          <w:color w:val="1F2933"/>
          <w:sz w:val="21"/>
          <w:szCs w:val="21"/>
          <w:lang w:val="en"/>
        </w:rPr>
      </w:pPr>
      <w:r>
        <w:rPr>
          <w:rFonts w:ascii="Segoe UI" w:eastAsia="Times New Roman" w:hAnsi="Segoe UI" w:cs="Segoe UI"/>
          <w:color w:val="1F2933"/>
          <w:sz w:val="21"/>
          <w:szCs w:val="21"/>
          <w:lang w:val="en"/>
        </w:rPr>
        <w:t>Data Classification Policy</w:t>
      </w:r>
    </w:p>
    <w:p w14:paraId="083D46BF" w14:textId="77777777" w:rsidR="00DD0845" w:rsidRDefault="00DD0845">
      <w:pPr>
        <w:numPr>
          <w:ilvl w:val="0"/>
          <w:numId w:val="7"/>
        </w:numPr>
        <w:spacing w:before="100" w:beforeAutospacing="1" w:after="100" w:afterAutospacing="1"/>
        <w:rPr>
          <w:rFonts w:ascii="Segoe UI" w:eastAsia="Times New Roman" w:hAnsi="Segoe UI" w:cs="Segoe UI"/>
          <w:color w:val="1F2933"/>
          <w:sz w:val="21"/>
          <w:szCs w:val="21"/>
          <w:lang w:val="en"/>
        </w:rPr>
      </w:pPr>
      <w:r>
        <w:rPr>
          <w:rFonts w:ascii="Segoe UI" w:eastAsia="Times New Roman" w:hAnsi="Segoe UI" w:cs="Segoe UI"/>
          <w:color w:val="1F2933"/>
          <w:sz w:val="21"/>
          <w:szCs w:val="21"/>
          <w:lang w:val="en"/>
        </w:rPr>
        <w:t>HSE Training Standards (where applicable)</w:t>
      </w:r>
    </w:p>
    <w:p w14:paraId="31CFD578" w14:textId="77777777" w:rsidR="00DD0845" w:rsidRDefault="00DD0845">
      <w:pPr>
        <w:pStyle w:val="Heading2"/>
        <w:pageBreakBefore/>
        <w:rPr>
          <w:rFonts w:ascii="Segoe UI" w:eastAsia="Times New Roman" w:hAnsi="Segoe UI" w:cs="Segoe UI"/>
          <w:lang w:val="en"/>
        </w:rPr>
      </w:pPr>
      <w:bookmarkStart w:id="80" w:name="_Toc236818634"/>
      <w:r>
        <w:rPr>
          <w:rFonts w:ascii="Segoe UI" w:eastAsia="Times New Roman" w:hAnsi="Segoe UI" w:cs="Segoe UI"/>
          <w:lang w:val="en"/>
        </w:rPr>
        <w:lastRenderedPageBreak/>
        <w:t>47.4 Appendix D Competitive Analysis</w:t>
      </w:r>
      <w:bookmarkEnd w:id="80"/>
    </w:p>
    <w:p w14:paraId="0D3D2C65" w14:textId="77777777" w:rsidR="00DD0845" w:rsidRDefault="00DD0845">
      <w:pPr>
        <w:pStyle w:val="NormalWeb"/>
        <w:rPr>
          <w:rFonts w:ascii="Segoe UI" w:hAnsi="Segoe UI" w:cs="Segoe UI"/>
          <w:color w:val="1F2933"/>
          <w:sz w:val="21"/>
          <w:szCs w:val="21"/>
          <w:lang w:val="en"/>
        </w:rPr>
      </w:pPr>
      <w:r>
        <w:rPr>
          <w:rFonts w:ascii="Segoe UI" w:hAnsi="Segoe UI" w:cs="Segoe UI"/>
          <w:color w:val="1F2933"/>
          <w:sz w:val="21"/>
          <w:szCs w:val="21"/>
          <w:lang w:val="en"/>
        </w:rPr>
        <w:t>The comparison below is based on the publicly listed prices of common quiz and audience-interaction platforms as of 28/07/2026. List prices quoted in US dollars have been converted to Omani Rial at approximately 0.385 OMR per USD and rounded. Figures and capability entries are indicative only, reflect each vendor’s published information at that date, and are subject to change by those vendors.</w:t>
      </w:r>
    </w:p>
    <w:tbl>
      <w:tblPr>
        <w:tblW w:w="5000" w:type="pct"/>
        <w:tblCellMar>
          <w:top w:w="15" w:type="dxa"/>
          <w:left w:w="15" w:type="dxa"/>
          <w:bottom w:w="15" w:type="dxa"/>
          <w:right w:w="15" w:type="dxa"/>
        </w:tblCellMar>
        <w:tblLook w:val="04A0" w:firstRow="1" w:lastRow="0" w:firstColumn="1" w:lastColumn="0" w:noHBand="0" w:noVBand="1"/>
      </w:tblPr>
      <w:tblGrid>
        <w:gridCol w:w="1251"/>
        <w:gridCol w:w="1251"/>
        <w:gridCol w:w="1635"/>
        <w:gridCol w:w="1250"/>
        <w:gridCol w:w="1250"/>
        <w:gridCol w:w="1539"/>
        <w:gridCol w:w="1443"/>
      </w:tblGrid>
      <w:tr w:rsidR="00000000" w14:paraId="53757999" w14:textId="77777777">
        <w:tc>
          <w:tcPr>
            <w:tcW w:w="650" w:type="pct"/>
            <w:tcBorders>
              <w:top w:val="single" w:sz="8" w:space="0" w:color="0B2239"/>
              <w:left w:val="single" w:sz="8" w:space="0" w:color="0B2239"/>
              <w:bottom w:val="single" w:sz="8" w:space="0" w:color="0B2239"/>
              <w:right w:val="single" w:sz="8" w:space="0" w:color="0B2239"/>
            </w:tcBorders>
            <w:shd w:val="clear" w:color="auto" w:fill="0B2239"/>
            <w:tcMar>
              <w:top w:w="50" w:type="dxa"/>
              <w:left w:w="60" w:type="dxa"/>
              <w:bottom w:w="50" w:type="dxa"/>
              <w:right w:w="60" w:type="dxa"/>
            </w:tcMar>
            <w:vAlign w:val="center"/>
            <w:hideMark/>
          </w:tcPr>
          <w:p w14:paraId="7EDCE352" w14:textId="77777777" w:rsidR="00DD0845" w:rsidRDefault="00DD0845">
            <w:pPr>
              <w:spacing w:before="160" w:after="160"/>
              <w:rPr>
                <w:rFonts w:ascii="Segoe UI" w:eastAsia="Times New Roman" w:hAnsi="Segoe UI" w:cs="Segoe UI"/>
                <w:b/>
                <w:bCs/>
                <w:color w:val="FFFFFF"/>
                <w:sz w:val="15"/>
                <w:szCs w:val="15"/>
              </w:rPr>
            </w:pPr>
            <w:r>
              <w:rPr>
                <w:rFonts w:ascii="Segoe UI" w:eastAsia="Times New Roman" w:hAnsi="Segoe UI" w:cs="Segoe UI"/>
                <w:b/>
                <w:bCs/>
                <w:color w:val="FFFFFF"/>
                <w:sz w:val="15"/>
                <w:szCs w:val="15"/>
              </w:rPr>
              <w:t>Platform</w:t>
            </w:r>
          </w:p>
        </w:tc>
        <w:tc>
          <w:tcPr>
            <w:tcW w:w="650" w:type="pct"/>
            <w:tcBorders>
              <w:top w:val="single" w:sz="8" w:space="0" w:color="0B2239"/>
              <w:left w:val="single" w:sz="8" w:space="0" w:color="0B2239"/>
              <w:bottom w:val="single" w:sz="8" w:space="0" w:color="0B2239"/>
              <w:right w:val="single" w:sz="8" w:space="0" w:color="0B2239"/>
            </w:tcBorders>
            <w:shd w:val="clear" w:color="auto" w:fill="0B2239"/>
            <w:tcMar>
              <w:top w:w="50" w:type="dxa"/>
              <w:left w:w="60" w:type="dxa"/>
              <w:bottom w:w="50" w:type="dxa"/>
              <w:right w:w="60" w:type="dxa"/>
            </w:tcMar>
            <w:vAlign w:val="center"/>
            <w:hideMark/>
          </w:tcPr>
          <w:p w14:paraId="7B09CFAD" w14:textId="77777777" w:rsidR="00DD0845" w:rsidRDefault="00DD0845">
            <w:pPr>
              <w:spacing w:before="160" w:after="160"/>
              <w:rPr>
                <w:rFonts w:ascii="Segoe UI" w:eastAsia="Times New Roman" w:hAnsi="Segoe UI" w:cs="Segoe UI"/>
                <w:b/>
                <w:bCs/>
                <w:color w:val="FFFFFF"/>
                <w:sz w:val="15"/>
                <w:szCs w:val="15"/>
              </w:rPr>
            </w:pPr>
            <w:r>
              <w:rPr>
                <w:rFonts w:ascii="Segoe UI" w:eastAsia="Times New Roman" w:hAnsi="Segoe UI" w:cs="Segoe UI"/>
                <w:b/>
                <w:bCs/>
                <w:color w:val="FFFFFF"/>
                <w:sz w:val="15"/>
                <w:szCs w:val="15"/>
              </w:rPr>
              <w:t>Licensing model</w:t>
            </w:r>
          </w:p>
        </w:tc>
        <w:tc>
          <w:tcPr>
            <w:tcW w:w="850" w:type="pct"/>
            <w:tcBorders>
              <w:top w:val="single" w:sz="8" w:space="0" w:color="0B2239"/>
              <w:left w:val="single" w:sz="8" w:space="0" w:color="0B2239"/>
              <w:bottom w:val="single" w:sz="8" w:space="0" w:color="0B2239"/>
              <w:right w:val="single" w:sz="8" w:space="0" w:color="0B2239"/>
            </w:tcBorders>
            <w:shd w:val="clear" w:color="auto" w:fill="0B2239"/>
            <w:tcMar>
              <w:top w:w="50" w:type="dxa"/>
              <w:left w:w="60" w:type="dxa"/>
              <w:bottom w:w="50" w:type="dxa"/>
              <w:right w:w="60" w:type="dxa"/>
            </w:tcMar>
            <w:vAlign w:val="center"/>
            <w:hideMark/>
          </w:tcPr>
          <w:p w14:paraId="427108AC" w14:textId="77777777" w:rsidR="00DD0845" w:rsidRDefault="00DD0845">
            <w:pPr>
              <w:spacing w:before="160" w:after="160"/>
              <w:rPr>
                <w:rFonts w:ascii="Segoe UI" w:eastAsia="Times New Roman" w:hAnsi="Segoe UI" w:cs="Segoe UI"/>
                <w:b/>
                <w:bCs/>
                <w:color w:val="FFFFFF"/>
                <w:sz w:val="15"/>
                <w:szCs w:val="15"/>
              </w:rPr>
            </w:pPr>
            <w:r>
              <w:rPr>
                <w:rFonts w:ascii="Segoe UI" w:eastAsia="Times New Roman" w:hAnsi="Segoe UI" w:cs="Segoe UI"/>
                <w:b/>
                <w:bCs/>
                <w:color w:val="FFFFFF"/>
                <w:sz w:val="15"/>
                <w:szCs w:val="15"/>
              </w:rPr>
              <w:t>Indicative annual cost (OMR)</w:t>
            </w:r>
          </w:p>
        </w:tc>
        <w:tc>
          <w:tcPr>
            <w:tcW w:w="650" w:type="pct"/>
            <w:tcBorders>
              <w:top w:val="single" w:sz="8" w:space="0" w:color="0B2239"/>
              <w:left w:val="single" w:sz="8" w:space="0" w:color="0B2239"/>
              <w:bottom w:val="single" w:sz="8" w:space="0" w:color="0B2239"/>
              <w:right w:val="single" w:sz="8" w:space="0" w:color="0B2239"/>
            </w:tcBorders>
            <w:shd w:val="clear" w:color="auto" w:fill="0B2239"/>
            <w:tcMar>
              <w:top w:w="50" w:type="dxa"/>
              <w:left w:w="60" w:type="dxa"/>
              <w:bottom w:w="50" w:type="dxa"/>
              <w:right w:w="60" w:type="dxa"/>
            </w:tcMar>
            <w:vAlign w:val="center"/>
            <w:hideMark/>
          </w:tcPr>
          <w:p w14:paraId="05668CD3" w14:textId="77777777" w:rsidR="00DD0845" w:rsidRDefault="00DD0845">
            <w:pPr>
              <w:spacing w:before="160" w:after="160"/>
              <w:rPr>
                <w:rFonts w:ascii="Segoe UI" w:eastAsia="Times New Roman" w:hAnsi="Segoe UI" w:cs="Segoe UI"/>
                <w:b/>
                <w:bCs/>
                <w:color w:val="FFFFFF"/>
                <w:sz w:val="15"/>
                <w:szCs w:val="15"/>
              </w:rPr>
            </w:pPr>
            <w:r>
              <w:rPr>
                <w:rFonts w:ascii="Segoe UI" w:eastAsia="Times New Roman" w:hAnsi="Segoe UI" w:cs="Segoe UI"/>
                <w:b/>
                <w:bCs/>
                <w:color w:val="FFFFFF"/>
                <w:sz w:val="15"/>
                <w:szCs w:val="15"/>
              </w:rPr>
              <w:t>Participants per session</w:t>
            </w:r>
          </w:p>
        </w:tc>
        <w:tc>
          <w:tcPr>
            <w:tcW w:w="650" w:type="pct"/>
            <w:tcBorders>
              <w:top w:val="single" w:sz="8" w:space="0" w:color="0B2239"/>
              <w:left w:val="single" w:sz="8" w:space="0" w:color="0B2239"/>
              <w:bottom w:val="single" w:sz="8" w:space="0" w:color="0B2239"/>
              <w:right w:val="single" w:sz="8" w:space="0" w:color="0B2239"/>
            </w:tcBorders>
            <w:shd w:val="clear" w:color="auto" w:fill="0B2239"/>
            <w:tcMar>
              <w:top w:w="50" w:type="dxa"/>
              <w:left w:w="60" w:type="dxa"/>
              <w:bottom w:w="50" w:type="dxa"/>
              <w:right w:w="60" w:type="dxa"/>
            </w:tcMar>
            <w:vAlign w:val="center"/>
            <w:hideMark/>
          </w:tcPr>
          <w:p w14:paraId="4A352210" w14:textId="77777777" w:rsidR="00DD0845" w:rsidRDefault="00DD0845">
            <w:pPr>
              <w:spacing w:before="160" w:after="160"/>
              <w:rPr>
                <w:rFonts w:ascii="Segoe UI" w:eastAsia="Times New Roman" w:hAnsi="Segoe UI" w:cs="Segoe UI"/>
                <w:b/>
                <w:bCs/>
                <w:color w:val="FFFFFF"/>
                <w:sz w:val="15"/>
                <w:szCs w:val="15"/>
              </w:rPr>
            </w:pPr>
            <w:r>
              <w:rPr>
                <w:rFonts w:ascii="Segoe UI" w:eastAsia="Times New Roman" w:hAnsi="Segoe UI" w:cs="Segoe UI"/>
                <w:b/>
                <w:bCs/>
                <w:color w:val="FFFFFF"/>
                <w:sz w:val="15"/>
                <w:szCs w:val="15"/>
              </w:rPr>
              <w:t>Full Arabic RTL</w:t>
            </w:r>
          </w:p>
        </w:tc>
        <w:tc>
          <w:tcPr>
            <w:tcW w:w="800" w:type="pct"/>
            <w:tcBorders>
              <w:top w:val="single" w:sz="8" w:space="0" w:color="0B2239"/>
              <w:left w:val="single" w:sz="8" w:space="0" w:color="0B2239"/>
              <w:bottom w:val="single" w:sz="8" w:space="0" w:color="0B2239"/>
              <w:right w:val="single" w:sz="8" w:space="0" w:color="0B2239"/>
            </w:tcBorders>
            <w:shd w:val="clear" w:color="auto" w:fill="0B2239"/>
            <w:tcMar>
              <w:top w:w="50" w:type="dxa"/>
              <w:left w:w="60" w:type="dxa"/>
              <w:bottom w:w="50" w:type="dxa"/>
              <w:right w:w="60" w:type="dxa"/>
            </w:tcMar>
            <w:vAlign w:val="center"/>
            <w:hideMark/>
          </w:tcPr>
          <w:p w14:paraId="7368AE7B" w14:textId="77777777" w:rsidR="00DD0845" w:rsidRDefault="00DD0845">
            <w:pPr>
              <w:spacing w:before="160" w:after="160"/>
              <w:rPr>
                <w:rFonts w:ascii="Segoe UI" w:eastAsia="Times New Roman" w:hAnsi="Segoe UI" w:cs="Segoe UI"/>
                <w:b/>
                <w:bCs/>
                <w:color w:val="FFFFFF"/>
                <w:sz w:val="15"/>
                <w:szCs w:val="15"/>
              </w:rPr>
            </w:pPr>
            <w:r>
              <w:rPr>
                <w:rFonts w:ascii="Segoe UI" w:eastAsia="Times New Roman" w:hAnsi="Segoe UI" w:cs="Segoe UI"/>
                <w:b/>
                <w:bCs/>
                <w:color w:val="FFFFFF"/>
                <w:sz w:val="15"/>
                <w:szCs w:val="15"/>
              </w:rPr>
              <w:t>Deployment options</w:t>
            </w:r>
          </w:p>
        </w:tc>
        <w:tc>
          <w:tcPr>
            <w:tcW w:w="750" w:type="pct"/>
            <w:tcBorders>
              <w:top w:val="single" w:sz="8" w:space="0" w:color="0B2239"/>
              <w:left w:val="single" w:sz="8" w:space="0" w:color="0B2239"/>
              <w:bottom w:val="single" w:sz="8" w:space="0" w:color="0B2239"/>
              <w:right w:val="single" w:sz="8" w:space="0" w:color="0B2239"/>
            </w:tcBorders>
            <w:shd w:val="clear" w:color="auto" w:fill="0B2239"/>
            <w:tcMar>
              <w:top w:w="50" w:type="dxa"/>
              <w:left w:w="60" w:type="dxa"/>
              <w:bottom w:w="50" w:type="dxa"/>
              <w:right w:w="60" w:type="dxa"/>
            </w:tcMar>
            <w:vAlign w:val="center"/>
            <w:hideMark/>
          </w:tcPr>
          <w:p w14:paraId="11FA8964" w14:textId="77777777" w:rsidR="00DD0845" w:rsidRDefault="00DD0845">
            <w:pPr>
              <w:spacing w:before="160" w:after="160"/>
              <w:rPr>
                <w:rFonts w:ascii="Segoe UI" w:eastAsia="Times New Roman" w:hAnsi="Segoe UI" w:cs="Segoe UI"/>
                <w:b/>
                <w:bCs/>
                <w:color w:val="FFFFFF"/>
                <w:sz w:val="15"/>
                <w:szCs w:val="15"/>
              </w:rPr>
            </w:pPr>
            <w:r>
              <w:rPr>
                <w:rFonts w:ascii="Segoe UI" w:eastAsia="Times New Roman" w:hAnsi="Segoe UI" w:cs="Segoe UI"/>
                <w:b/>
                <w:bCs/>
                <w:color w:val="FFFFFF"/>
                <w:sz w:val="15"/>
                <w:szCs w:val="15"/>
              </w:rPr>
              <w:t>Ownership option</w:t>
            </w:r>
          </w:p>
        </w:tc>
      </w:tr>
      <w:tr w:rsidR="00000000" w14:paraId="1BE13723" w14:textId="77777777">
        <w:tc>
          <w:tcPr>
            <w:tcW w:w="0" w:type="auto"/>
            <w:tcBorders>
              <w:top w:val="single" w:sz="8" w:space="0" w:color="D5DBE1"/>
              <w:left w:val="single" w:sz="8" w:space="0" w:color="D5DBE1"/>
              <w:bottom w:val="single" w:sz="8" w:space="0" w:color="D5DBE1"/>
              <w:right w:val="single" w:sz="8" w:space="0" w:color="D5DBE1"/>
            </w:tcBorders>
            <w:tcMar>
              <w:top w:w="50" w:type="dxa"/>
              <w:left w:w="60" w:type="dxa"/>
              <w:bottom w:w="50" w:type="dxa"/>
              <w:right w:w="60" w:type="dxa"/>
            </w:tcMar>
            <w:hideMark/>
          </w:tcPr>
          <w:p w14:paraId="5CC6CC3B" w14:textId="77777777" w:rsidR="00DD0845" w:rsidRDefault="00DD0845">
            <w:pPr>
              <w:spacing w:before="160" w:after="160"/>
              <w:rPr>
                <w:rFonts w:ascii="Segoe UI" w:eastAsia="Times New Roman" w:hAnsi="Segoe UI" w:cs="Segoe UI"/>
                <w:color w:val="1F2933"/>
                <w:sz w:val="15"/>
                <w:szCs w:val="15"/>
              </w:rPr>
            </w:pPr>
            <w:r>
              <w:rPr>
                <w:rFonts w:ascii="Segoe UI" w:eastAsia="Times New Roman" w:hAnsi="Segoe UI" w:cs="Segoe UI"/>
                <w:color w:val="1F2933"/>
                <w:sz w:val="15"/>
                <w:szCs w:val="15"/>
              </w:rPr>
              <w:t>Kahoot! 360 Pro</w:t>
            </w:r>
          </w:p>
        </w:tc>
        <w:tc>
          <w:tcPr>
            <w:tcW w:w="0" w:type="auto"/>
            <w:tcBorders>
              <w:top w:val="single" w:sz="8" w:space="0" w:color="D5DBE1"/>
              <w:left w:val="single" w:sz="8" w:space="0" w:color="D5DBE1"/>
              <w:bottom w:val="single" w:sz="8" w:space="0" w:color="D5DBE1"/>
              <w:right w:val="single" w:sz="8" w:space="0" w:color="D5DBE1"/>
            </w:tcBorders>
            <w:tcMar>
              <w:top w:w="50" w:type="dxa"/>
              <w:left w:w="60" w:type="dxa"/>
              <w:bottom w:w="50" w:type="dxa"/>
              <w:right w:w="60" w:type="dxa"/>
            </w:tcMar>
            <w:hideMark/>
          </w:tcPr>
          <w:p w14:paraId="5195D19E" w14:textId="77777777" w:rsidR="00DD0845" w:rsidRDefault="00DD0845">
            <w:pPr>
              <w:spacing w:before="160" w:after="160"/>
              <w:rPr>
                <w:rFonts w:ascii="Segoe UI" w:eastAsia="Times New Roman" w:hAnsi="Segoe UI" w:cs="Segoe UI"/>
                <w:color w:val="1F2933"/>
                <w:sz w:val="15"/>
                <w:szCs w:val="15"/>
              </w:rPr>
            </w:pPr>
            <w:r>
              <w:rPr>
                <w:rFonts w:ascii="Segoe UI" w:eastAsia="Times New Roman" w:hAnsi="Segoe UI" w:cs="Segoe UI"/>
                <w:color w:val="1F2933"/>
                <w:sz w:val="15"/>
                <w:szCs w:val="15"/>
              </w:rPr>
              <w:t>Per host</w:t>
            </w:r>
          </w:p>
        </w:tc>
        <w:tc>
          <w:tcPr>
            <w:tcW w:w="0" w:type="auto"/>
            <w:tcBorders>
              <w:top w:val="single" w:sz="8" w:space="0" w:color="D5DBE1"/>
              <w:left w:val="single" w:sz="8" w:space="0" w:color="D5DBE1"/>
              <w:bottom w:val="single" w:sz="8" w:space="0" w:color="D5DBE1"/>
              <w:right w:val="single" w:sz="8" w:space="0" w:color="D5DBE1"/>
            </w:tcBorders>
            <w:tcMar>
              <w:top w:w="50" w:type="dxa"/>
              <w:left w:w="60" w:type="dxa"/>
              <w:bottom w:w="50" w:type="dxa"/>
              <w:right w:w="60" w:type="dxa"/>
            </w:tcMar>
            <w:hideMark/>
          </w:tcPr>
          <w:p w14:paraId="7B978099" w14:textId="77777777" w:rsidR="00DD0845" w:rsidRDefault="00DD0845">
            <w:pPr>
              <w:spacing w:before="160" w:after="160"/>
              <w:rPr>
                <w:rFonts w:ascii="Segoe UI" w:eastAsia="Times New Roman" w:hAnsi="Segoe UI" w:cs="Segoe UI"/>
                <w:color w:val="1F2933"/>
                <w:sz w:val="15"/>
                <w:szCs w:val="15"/>
              </w:rPr>
            </w:pPr>
            <w:r>
              <w:rPr>
                <w:rFonts w:ascii="Segoe UI" w:eastAsia="Times New Roman" w:hAnsi="Segoe UI" w:cs="Segoe UI"/>
                <w:color w:val="1F2933"/>
                <w:sz w:val="15"/>
                <w:szCs w:val="15"/>
              </w:rPr>
              <w:t>~88–273 per host / year</w:t>
            </w:r>
          </w:p>
        </w:tc>
        <w:tc>
          <w:tcPr>
            <w:tcW w:w="0" w:type="auto"/>
            <w:tcBorders>
              <w:top w:val="single" w:sz="8" w:space="0" w:color="D5DBE1"/>
              <w:left w:val="single" w:sz="8" w:space="0" w:color="D5DBE1"/>
              <w:bottom w:val="single" w:sz="8" w:space="0" w:color="D5DBE1"/>
              <w:right w:val="single" w:sz="8" w:space="0" w:color="D5DBE1"/>
            </w:tcBorders>
            <w:tcMar>
              <w:top w:w="50" w:type="dxa"/>
              <w:left w:w="60" w:type="dxa"/>
              <w:bottom w:w="50" w:type="dxa"/>
              <w:right w:w="60" w:type="dxa"/>
            </w:tcMar>
            <w:hideMark/>
          </w:tcPr>
          <w:p w14:paraId="7E2D647D" w14:textId="77777777" w:rsidR="00DD0845" w:rsidRDefault="00DD0845">
            <w:pPr>
              <w:spacing w:before="160" w:after="160"/>
              <w:rPr>
                <w:rFonts w:ascii="Segoe UI" w:eastAsia="Times New Roman" w:hAnsi="Segoe UI" w:cs="Segoe UI"/>
                <w:color w:val="1F2933"/>
                <w:sz w:val="15"/>
                <w:szCs w:val="15"/>
              </w:rPr>
            </w:pPr>
            <w:r>
              <w:rPr>
                <w:rFonts w:ascii="Segoe UI" w:eastAsia="Times New Roman" w:hAnsi="Segoe UI" w:cs="Segoe UI"/>
                <w:color w:val="1F2933"/>
                <w:sz w:val="15"/>
                <w:szCs w:val="15"/>
              </w:rPr>
              <w:t>50–2,000 by tier</w:t>
            </w:r>
          </w:p>
        </w:tc>
        <w:tc>
          <w:tcPr>
            <w:tcW w:w="0" w:type="auto"/>
            <w:tcBorders>
              <w:top w:val="single" w:sz="8" w:space="0" w:color="D5DBE1"/>
              <w:left w:val="single" w:sz="8" w:space="0" w:color="D5DBE1"/>
              <w:bottom w:val="single" w:sz="8" w:space="0" w:color="D5DBE1"/>
              <w:right w:val="single" w:sz="8" w:space="0" w:color="D5DBE1"/>
            </w:tcBorders>
            <w:tcMar>
              <w:top w:w="50" w:type="dxa"/>
              <w:left w:w="60" w:type="dxa"/>
              <w:bottom w:w="50" w:type="dxa"/>
              <w:right w:w="60" w:type="dxa"/>
            </w:tcMar>
            <w:hideMark/>
          </w:tcPr>
          <w:p w14:paraId="2E7519CE" w14:textId="77777777" w:rsidR="00DD0845" w:rsidRDefault="00DD0845">
            <w:pPr>
              <w:spacing w:before="160" w:after="160"/>
              <w:rPr>
                <w:rFonts w:ascii="Segoe UI" w:eastAsia="Times New Roman" w:hAnsi="Segoe UI" w:cs="Segoe UI"/>
                <w:color w:val="1F2933"/>
                <w:sz w:val="15"/>
                <w:szCs w:val="15"/>
              </w:rPr>
            </w:pPr>
            <w:r>
              <w:rPr>
                <w:rFonts w:ascii="Segoe UI" w:eastAsia="Times New Roman" w:hAnsi="Segoe UI" w:cs="Segoe UI"/>
                <w:color w:val="1F2933"/>
                <w:sz w:val="15"/>
                <w:szCs w:val="15"/>
              </w:rPr>
              <w:t>Not available</w:t>
            </w:r>
          </w:p>
        </w:tc>
        <w:tc>
          <w:tcPr>
            <w:tcW w:w="0" w:type="auto"/>
            <w:tcBorders>
              <w:top w:val="single" w:sz="8" w:space="0" w:color="D5DBE1"/>
              <w:left w:val="single" w:sz="8" w:space="0" w:color="D5DBE1"/>
              <w:bottom w:val="single" w:sz="8" w:space="0" w:color="D5DBE1"/>
              <w:right w:val="single" w:sz="8" w:space="0" w:color="D5DBE1"/>
            </w:tcBorders>
            <w:tcMar>
              <w:top w:w="50" w:type="dxa"/>
              <w:left w:w="60" w:type="dxa"/>
              <w:bottom w:w="50" w:type="dxa"/>
              <w:right w:w="60" w:type="dxa"/>
            </w:tcMar>
            <w:hideMark/>
          </w:tcPr>
          <w:p w14:paraId="5D6BBA31" w14:textId="77777777" w:rsidR="00DD0845" w:rsidRDefault="00DD0845">
            <w:pPr>
              <w:spacing w:before="160" w:after="160"/>
              <w:rPr>
                <w:rFonts w:ascii="Segoe UI" w:eastAsia="Times New Roman" w:hAnsi="Segoe UI" w:cs="Segoe UI"/>
                <w:color w:val="1F2933"/>
                <w:sz w:val="15"/>
                <w:szCs w:val="15"/>
              </w:rPr>
            </w:pPr>
            <w:r>
              <w:rPr>
                <w:rFonts w:ascii="Segoe UI" w:eastAsia="Times New Roman" w:hAnsi="Segoe UI" w:cs="Segoe UI"/>
                <w:color w:val="1F2933"/>
                <w:sz w:val="15"/>
                <w:szCs w:val="15"/>
              </w:rPr>
              <w:t>SaaS only</w:t>
            </w:r>
          </w:p>
        </w:tc>
        <w:tc>
          <w:tcPr>
            <w:tcW w:w="0" w:type="auto"/>
            <w:tcBorders>
              <w:top w:val="single" w:sz="8" w:space="0" w:color="D5DBE1"/>
              <w:left w:val="single" w:sz="8" w:space="0" w:color="D5DBE1"/>
              <w:bottom w:val="single" w:sz="8" w:space="0" w:color="D5DBE1"/>
              <w:right w:val="single" w:sz="8" w:space="0" w:color="D5DBE1"/>
            </w:tcBorders>
            <w:tcMar>
              <w:top w:w="50" w:type="dxa"/>
              <w:left w:w="60" w:type="dxa"/>
              <w:bottom w:w="50" w:type="dxa"/>
              <w:right w:w="60" w:type="dxa"/>
            </w:tcMar>
            <w:hideMark/>
          </w:tcPr>
          <w:p w14:paraId="08D2D926" w14:textId="77777777" w:rsidR="00DD0845" w:rsidRDefault="00DD0845">
            <w:pPr>
              <w:spacing w:before="160" w:after="160"/>
              <w:rPr>
                <w:rFonts w:ascii="Segoe UI" w:eastAsia="Times New Roman" w:hAnsi="Segoe UI" w:cs="Segoe UI"/>
                <w:color w:val="1F2933"/>
                <w:sz w:val="15"/>
                <w:szCs w:val="15"/>
              </w:rPr>
            </w:pPr>
            <w:r>
              <w:rPr>
                <w:rFonts w:ascii="Segoe UI" w:eastAsia="Times New Roman" w:hAnsi="Segoe UI" w:cs="Segoe UI"/>
                <w:color w:val="1F2933"/>
                <w:sz w:val="15"/>
                <w:szCs w:val="15"/>
              </w:rPr>
              <w:t>Not offered</w:t>
            </w:r>
          </w:p>
        </w:tc>
      </w:tr>
      <w:tr w:rsidR="00000000" w14:paraId="7BA77832"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50" w:type="dxa"/>
              <w:left w:w="60" w:type="dxa"/>
              <w:bottom w:w="50" w:type="dxa"/>
              <w:right w:w="60" w:type="dxa"/>
            </w:tcMar>
            <w:hideMark/>
          </w:tcPr>
          <w:p w14:paraId="2A0CF343" w14:textId="77777777" w:rsidR="00DD0845" w:rsidRDefault="00DD0845">
            <w:pPr>
              <w:spacing w:before="160" w:after="160"/>
              <w:rPr>
                <w:rFonts w:ascii="Segoe UI" w:eastAsia="Times New Roman" w:hAnsi="Segoe UI" w:cs="Segoe UI"/>
                <w:color w:val="1F2933"/>
                <w:sz w:val="15"/>
                <w:szCs w:val="15"/>
              </w:rPr>
            </w:pPr>
            <w:r>
              <w:rPr>
                <w:rFonts w:ascii="Segoe UI" w:eastAsia="Times New Roman" w:hAnsi="Segoe UI" w:cs="Segoe UI"/>
                <w:color w:val="1F2933"/>
                <w:sz w:val="15"/>
                <w:szCs w:val="15"/>
              </w:rPr>
              <w:t>Slido (Cisco)</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50" w:type="dxa"/>
              <w:left w:w="60" w:type="dxa"/>
              <w:bottom w:w="50" w:type="dxa"/>
              <w:right w:w="60" w:type="dxa"/>
            </w:tcMar>
            <w:hideMark/>
          </w:tcPr>
          <w:p w14:paraId="4DDD17FF" w14:textId="77777777" w:rsidR="00DD0845" w:rsidRDefault="00DD0845">
            <w:pPr>
              <w:spacing w:before="160" w:after="160"/>
              <w:rPr>
                <w:rFonts w:ascii="Segoe UI" w:eastAsia="Times New Roman" w:hAnsi="Segoe UI" w:cs="Segoe UI"/>
                <w:color w:val="1F2933"/>
                <w:sz w:val="15"/>
                <w:szCs w:val="15"/>
              </w:rPr>
            </w:pPr>
            <w:r>
              <w:rPr>
                <w:rFonts w:ascii="Segoe UI" w:eastAsia="Times New Roman" w:hAnsi="Segoe UI" w:cs="Segoe UI"/>
                <w:color w:val="1F2933"/>
                <w:sz w:val="15"/>
                <w:szCs w:val="15"/>
              </w:rPr>
              <w:t>Per user, with minimums</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50" w:type="dxa"/>
              <w:left w:w="60" w:type="dxa"/>
              <w:bottom w:w="50" w:type="dxa"/>
              <w:right w:w="60" w:type="dxa"/>
            </w:tcMar>
            <w:hideMark/>
          </w:tcPr>
          <w:p w14:paraId="35EE767E" w14:textId="77777777" w:rsidR="00DD0845" w:rsidRDefault="00DD0845">
            <w:pPr>
              <w:spacing w:before="160" w:after="160"/>
              <w:rPr>
                <w:rFonts w:ascii="Segoe UI" w:eastAsia="Times New Roman" w:hAnsi="Segoe UI" w:cs="Segoe UI"/>
                <w:color w:val="1F2933"/>
                <w:sz w:val="15"/>
                <w:szCs w:val="15"/>
              </w:rPr>
            </w:pPr>
            <w:r>
              <w:rPr>
                <w:rFonts w:ascii="Segoe UI" w:eastAsia="Times New Roman" w:hAnsi="Segoe UI" w:cs="Segoe UI"/>
                <w:color w:val="1F2933"/>
                <w:sz w:val="15"/>
                <w:szCs w:val="15"/>
              </w:rPr>
              <w:t>~70–700 / year</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50" w:type="dxa"/>
              <w:left w:w="60" w:type="dxa"/>
              <w:bottom w:w="50" w:type="dxa"/>
              <w:right w:w="60" w:type="dxa"/>
            </w:tcMar>
            <w:hideMark/>
          </w:tcPr>
          <w:p w14:paraId="184485FC" w14:textId="77777777" w:rsidR="00DD0845" w:rsidRDefault="00DD0845">
            <w:pPr>
              <w:spacing w:before="160" w:after="160"/>
              <w:rPr>
                <w:rFonts w:ascii="Segoe UI" w:eastAsia="Times New Roman" w:hAnsi="Segoe UI" w:cs="Segoe UI"/>
                <w:color w:val="1F2933"/>
                <w:sz w:val="15"/>
                <w:szCs w:val="15"/>
              </w:rPr>
            </w:pPr>
            <w:r>
              <w:rPr>
                <w:rFonts w:ascii="Segoe UI" w:eastAsia="Times New Roman" w:hAnsi="Segoe UI" w:cs="Segoe UI"/>
                <w:color w:val="1F2933"/>
                <w:sz w:val="15"/>
                <w:szCs w:val="15"/>
              </w:rPr>
              <w:t>200–5,000 by tier</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50" w:type="dxa"/>
              <w:left w:w="60" w:type="dxa"/>
              <w:bottom w:w="50" w:type="dxa"/>
              <w:right w:w="60" w:type="dxa"/>
            </w:tcMar>
            <w:hideMark/>
          </w:tcPr>
          <w:p w14:paraId="17D4CF98" w14:textId="77777777" w:rsidR="00DD0845" w:rsidRDefault="00DD0845">
            <w:pPr>
              <w:spacing w:before="160" w:after="160"/>
              <w:rPr>
                <w:rFonts w:ascii="Segoe UI" w:eastAsia="Times New Roman" w:hAnsi="Segoe UI" w:cs="Segoe UI"/>
                <w:color w:val="1F2933"/>
                <w:sz w:val="15"/>
                <w:szCs w:val="15"/>
              </w:rPr>
            </w:pPr>
            <w:r>
              <w:rPr>
                <w:rFonts w:ascii="Segoe UI" w:eastAsia="Times New Roman" w:hAnsi="Segoe UI" w:cs="Segoe UI"/>
                <w:color w:val="1F2933"/>
                <w:sz w:val="15"/>
                <w:szCs w:val="15"/>
              </w:rPr>
              <w:t>Not available</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50" w:type="dxa"/>
              <w:left w:w="60" w:type="dxa"/>
              <w:bottom w:w="50" w:type="dxa"/>
              <w:right w:w="60" w:type="dxa"/>
            </w:tcMar>
            <w:hideMark/>
          </w:tcPr>
          <w:p w14:paraId="5A2CB2CA" w14:textId="77777777" w:rsidR="00DD0845" w:rsidRDefault="00DD0845">
            <w:pPr>
              <w:spacing w:before="160" w:after="160"/>
              <w:rPr>
                <w:rFonts w:ascii="Segoe UI" w:eastAsia="Times New Roman" w:hAnsi="Segoe UI" w:cs="Segoe UI"/>
                <w:color w:val="1F2933"/>
                <w:sz w:val="15"/>
                <w:szCs w:val="15"/>
              </w:rPr>
            </w:pPr>
            <w:r>
              <w:rPr>
                <w:rFonts w:ascii="Segoe UI" w:eastAsia="Times New Roman" w:hAnsi="Segoe UI" w:cs="Segoe UI"/>
                <w:color w:val="1F2933"/>
                <w:sz w:val="15"/>
                <w:szCs w:val="15"/>
              </w:rPr>
              <w:t>SaaS only</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50" w:type="dxa"/>
              <w:left w:w="60" w:type="dxa"/>
              <w:bottom w:w="50" w:type="dxa"/>
              <w:right w:w="60" w:type="dxa"/>
            </w:tcMar>
            <w:hideMark/>
          </w:tcPr>
          <w:p w14:paraId="7FD3CE8A" w14:textId="77777777" w:rsidR="00DD0845" w:rsidRDefault="00DD0845">
            <w:pPr>
              <w:spacing w:before="160" w:after="160"/>
              <w:rPr>
                <w:rFonts w:ascii="Segoe UI" w:eastAsia="Times New Roman" w:hAnsi="Segoe UI" w:cs="Segoe UI"/>
                <w:color w:val="1F2933"/>
                <w:sz w:val="15"/>
                <w:szCs w:val="15"/>
              </w:rPr>
            </w:pPr>
            <w:r>
              <w:rPr>
                <w:rFonts w:ascii="Segoe UI" w:eastAsia="Times New Roman" w:hAnsi="Segoe UI" w:cs="Segoe UI"/>
                <w:color w:val="1F2933"/>
                <w:sz w:val="15"/>
                <w:szCs w:val="15"/>
              </w:rPr>
              <w:t>Not offered</w:t>
            </w:r>
          </w:p>
        </w:tc>
      </w:tr>
      <w:tr w:rsidR="00000000" w14:paraId="2DDB641F" w14:textId="77777777">
        <w:tc>
          <w:tcPr>
            <w:tcW w:w="0" w:type="auto"/>
            <w:tcBorders>
              <w:top w:val="single" w:sz="8" w:space="0" w:color="D5DBE1"/>
              <w:left w:val="single" w:sz="8" w:space="0" w:color="D5DBE1"/>
              <w:bottom w:val="single" w:sz="8" w:space="0" w:color="D5DBE1"/>
              <w:right w:val="single" w:sz="8" w:space="0" w:color="D5DBE1"/>
            </w:tcBorders>
            <w:tcMar>
              <w:top w:w="50" w:type="dxa"/>
              <w:left w:w="60" w:type="dxa"/>
              <w:bottom w:w="50" w:type="dxa"/>
              <w:right w:w="60" w:type="dxa"/>
            </w:tcMar>
            <w:hideMark/>
          </w:tcPr>
          <w:p w14:paraId="62BAFDF0" w14:textId="77777777" w:rsidR="00DD0845" w:rsidRDefault="00DD0845">
            <w:pPr>
              <w:spacing w:before="160" w:after="160"/>
              <w:rPr>
                <w:rFonts w:ascii="Segoe UI" w:eastAsia="Times New Roman" w:hAnsi="Segoe UI" w:cs="Segoe UI"/>
                <w:color w:val="1F2933"/>
                <w:sz w:val="15"/>
                <w:szCs w:val="15"/>
              </w:rPr>
            </w:pPr>
            <w:r>
              <w:rPr>
                <w:rFonts w:ascii="Segoe UI" w:eastAsia="Times New Roman" w:hAnsi="Segoe UI" w:cs="Segoe UI"/>
                <w:color w:val="1F2933"/>
                <w:sz w:val="15"/>
                <w:szCs w:val="15"/>
              </w:rPr>
              <w:t>Mentimeter</w:t>
            </w:r>
          </w:p>
        </w:tc>
        <w:tc>
          <w:tcPr>
            <w:tcW w:w="0" w:type="auto"/>
            <w:tcBorders>
              <w:top w:val="single" w:sz="8" w:space="0" w:color="D5DBE1"/>
              <w:left w:val="single" w:sz="8" w:space="0" w:color="D5DBE1"/>
              <w:bottom w:val="single" w:sz="8" w:space="0" w:color="D5DBE1"/>
              <w:right w:val="single" w:sz="8" w:space="0" w:color="D5DBE1"/>
            </w:tcBorders>
            <w:tcMar>
              <w:top w:w="50" w:type="dxa"/>
              <w:left w:w="60" w:type="dxa"/>
              <w:bottom w:w="50" w:type="dxa"/>
              <w:right w:w="60" w:type="dxa"/>
            </w:tcMar>
            <w:hideMark/>
          </w:tcPr>
          <w:p w14:paraId="3AACD00E" w14:textId="77777777" w:rsidR="00DD0845" w:rsidRDefault="00DD0845">
            <w:pPr>
              <w:spacing w:before="160" w:after="160"/>
              <w:rPr>
                <w:rFonts w:ascii="Segoe UI" w:eastAsia="Times New Roman" w:hAnsi="Segoe UI" w:cs="Segoe UI"/>
                <w:color w:val="1F2933"/>
                <w:sz w:val="15"/>
                <w:szCs w:val="15"/>
              </w:rPr>
            </w:pPr>
            <w:r>
              <w:rPr>
                <w:rFonts w:ascii="Segoe UI" w:eastAsia="Times New Roman" w:hAnsi="Segoe UI" w:cs="Segoe UI"/>
                <w:color w:val="1F2933"/>
                <w:sz w:val="15"/>
                <w:szCs w:val="15"/>
              </w:rPr>
              <w:t>Per presenter</w:t>
            </w:r>
          </w:p>
        </w:tc>
        <w:tc>
          <w:tcPr>
            <w:tcW w:w="0" w:type="auto"/>
            <w:tcBorders>
              <w:top w:val="single" w:sz="8" w:space="0" w:color="D5DBE1"/>
              <w:left w:val="single" w:sz="8" w:space="0" w:color="D5DBE1"/>
              <w:bottom w:val="single" w:sz="8" w:space="0" w:color="D5DBE1"/>
              <w:right w:val="single" w:sz="8" w:space="0" w:color="D5DBE1"/>
            </w:tcBorders>
            <w:tcMar>
              <w:top w:w="50" w:type="dxa"/>
              <w:left w:w="60" w:type="dxa"/>
              <w:bottom w:w="50" w:type="dxa"/>
              <w:right w:w="60" w:type="dxa"/>
            </w:tcMar>
            <w:hideMark/>
          </w:tcPr>
          <w:p w14:paraId="12B68A32" w14:textId="77777777" w:rsidR="00DD0845" w:rsidRDefault="00DD0845">
            <w:pPr>
              <w:spacing w:before="160" w:after="160"/>
              <w:rPr>
                <w:rFonts w:ascii="Segoe UI" w:eastAsia="Times New Roman" w:hAnsi="Segoe UI" w:cs="Segoe UI"/>
                <w:color w:val="1F2933"/>
                <w:sz w:val="15"/>
                <w:szCs w:val="15"/>
              </w:rPr>
            </w:pPr>
            <w:r>
              <w:rPr>
                <w:rFonts w:ascii="Segoe UI" w:eastAsia="Times New Roman" w:hAnsi="Segoe UI" w:cs="Segoe UI"/>
                <w:color w:val="1F2933"/>
                <w:sz w:val="15"/>
                <w:szCs w:val="15"/>
              </w:rPr>
              <w:t>~46–96 per presenter / year</w:t>
            </w:r>
          </w:p>
        </w:tc>
        <w:tc>
          <w:tcPr>
            <w:tcW w:w="0" w:type="auto"/>
            <w:tcBorders>
              <w:top w:val="single" w:sz="8" w:space="0" w:color="D5DBE1"/>
              <w:left w:val="single" w:sz="8" w:space="0" w:color="D5DBE1"/>
              <w:bottom w:val="single" w:sz="8" w:space="0" w:color="D5DBE1"/>
              <w:right w:val="single" w:sz="8" w:space="0" w:color="D5DBE1"/>
            </w:tcBorders>
            <w:tcMar>
              <w:top w:w="50" w:type="dxa"/>
              <w:left w:w="60" w:type="dxa"/>
              <w:bottom w:w="50" w:type="dxa"/>
              <w:right w:w="60" w:type="dxa"/>
            </w:tcMar>
            <w:hideMark/>
          </w:tcPr>
          <w:p w14:paraId="7FE06339" w14:textId="77777777" w:rsidR="00DD0845" w:rsidRDefault="00DD0845">
            <w:pPr>
              <w:spacing w:before="160" w:after="160"/>
              <w:rPr>
                <w:rFonts w:ascii="Segoe UI" w:eastAsia="Times New Roman" w:hAnsi="Segoe UI" w:cs="Segoe UI"/>
                <w:color w:val="1F2933"/>
                <w:sz w:val="15"/>
                <w:szCs w:val="15"/>
              </w:rPr>
            </w:pPr>
            <w:r>
              <w:rPr>
                <w:rFonts w:ascii="Segoe UI" w:eastAsia="Times New Roman" w:hAnsi="Segoe UI" w:cs="Segoe UI"/>
                <w:color w:val="1F2933"/>
                <w:sz w:val="15"/>
                <w:szCs w:val="15"/>
              </w:rPr>
              <w:t>Unlimited responses</w:t>
            </w:r>
          </w:p>
        </w:tc>
        <w:tc>
          <w:tcPr>
            <w:tcW w:w="0" w:type="auto"/>
            <w:tcBorders>
              <w:top w:val="single" w:sz="8" w:space="0" w:color="D5DBE1"/>
              <w:left w:val="single" w:sz="8" w:space="0" w:color="D5DBE1"/>
              <w:bottom w:val="single" w:sz="8" w:space="0" w:color="D5DBE1"/>
              <w:right w:val="single" w:sz="8" w:space="0" w:color="D5DBE1"/>
            </w:tcBorders>
            <w:tcMar>
              <w:top w:w="50" w:type="dxa"/>
              <w:left w:w="60" w:type="dxa"/>
              <w:bottom w:w="50" w:type="dxa"/>
              <w:right w:w="60" w:type="dxa"/>
            </w:tcMar>
            <w:hideMark/>
          </w:tcPr>
          <w:p w14:paraId="5E4B7159" w14:textId="77777777" w:rsidR="00DD0845" w:rsidRDefault="00DD0845">
            <w:pPr>
              <w:spacing w:before="160" w:after="160"/>
              <w:rPr>
                <w:rFonts w:ascii="Segoe UI" w:eastAsia="Times New Roman" w:hAnsi="Segoe UI" w:cs="Segoe UI"/>
                <w:color w:val="1F2933"/>
                <w:sz w:val="15"/>
                <w:szCs w:val="15"/>
              </w:rPr>
            </w:pPr>
            <w:r>
              <w:rPr>
                <w:rFonts w:ascii="Segoe UI" w:eastAsia="Times New Roman" w:hAnsi="Segoe UI" w:cs="Segoe UI"/>
                <w:color w:val="1F2933"/>
                <w:sz w:val="15"/>
                <w:szCs w:val="15"/>
              </w:rPr>
              <w:t>Not available</w:t>
            </w:r>
          </w:p>
        </w:tc>
        <w:tc>
          <w:tcPr>
            <w:tcW w:w="0" w:type="auto"/>
            <w:tcBorders>
              <w:top w:val="single" w:sz="8" w:space="0" w:color="D5DBE1"/>
              <w:left w:val="single" w:sz="8" w:space="0" w:color="D5DBE1"/>
              <w:bottom w:val="single" w:sz="8" w:space="0" w:color="D5DBE1"/>
              <w:right w:val="single" w:sz="8" w:space="0" w:color="D5DBE1"/>
            </w:tcBorders>
            <w:tcMar>
              <w:top w:w="50" w:type="dxa"/>
              <w:left w:w="60" w:type="dxa"/>
              <w:bottom w:w="50" w:type="dxa"/>
              <w:right w:w="60" w:type="dxa"/>
            </w:tcMar>
            <w:hideMark/>
          </w:tcPr>
          <w:p w14:paraId="0F48560D" w14:textId="77777777" w:rsidR="00DD0845" w:rsidRDefault="00DD0845">
            <w:pPr>
              <w:spacing w:before="160" w:after="160"/>
              <w:rPr>
                <w:rFonts w:ascii="Segoe UI" w:eastAsia="Times New Roman" w:hAnsi="Segoe UI" w:cs="Segoe UI"/>
                <w:color w:val="1F2933"/>
                <w:sz w:val="15"/>
                <w:szCs w:val="15"/>
              </w:rPr>
            </w:pPr>
            <w:r>
              <w:rPr>
                <w:rFonts w:ascii="Segoe UI" w:eastAsia="Times New Roman" w:hAnsi="Segoe UI" w:cs="Segoe UI"/>
                <w:color w:val="1F2933"/>
                <w:sz w:val="15"/>
                <w:szCs w:val="15"/>
              </w:rPr>
              <w:t>SaaS only</w:t>
            </w:r>
          </w:p>
        </w:tc>
        <w:tc>
          <w:tcPr>
            <w:tcW w:w="0" w:type="auto"/>
            <w:tcBorders>
              <w:top w:val="single" w:sz="8" w:space="0" w:color="D5DBE1"/>
              <w:left w:val="single" w:sz="8" w:space="0" w:color="D5DBE1"/>
              <w:bottom w:val="single" w:sz="8" w:space="0" w:color="D5DBE1"/>
              <w:right w:val="single" w:sz="8" w:space="0" w:color="D5DBE1"/>
            </w:tcBorders>
            <w:tcMar>
              <w:top w:w="50" w:type="dxa"/>
              <w:left w:w="60" w:type="dxa"/>
              <w:bottom w:w="50" w:type="dxa"/>
              <w:right w:w="60" w:type="dxa"/>
            </w:tcMar>
            <w:hideMark/>
          </w:tcPr>
          <w:p w14:paraId="6519E7B8" w14:textId="77777777" w:rsidR="00DD0845" w:rsidRDefault="00DD0845">
            <w:pPr>
              <w:spacing w:before="160" w:after="160"/>
              <w:rPr>
                <w:rFonts w:ascii="Segoe UI" w:eastAsia="Times New Roman" w:hAnsi="Segoe UI" w:cs="Segoe UI"/>
                <w:color w:val="1F2933"/>
                <w:sz w:val="15"/>
                <w:szCs w:val="15"/>
              </w:rPr>
            </w:pPr>
            <w:r>
              <w:rPr>
                <w:rFonts w:ascii="Segoe UI" w:eastAsia="Times New Roman" w:hAnsi="Segoe UI" w:cs="Segoe UI"/>
                <w:color w:val="1F2933"/>
                <w:sz w:val="15"/>
                <w:szCs w:val="15"/>
              </w:rPr>
              <w:t>Not offered</w:t>
            </w:r>
          </w:p>
        </w:tc>
      </w:tr>
      <w:tr w:rsidR="00000000" w14:paraId="500C93EC"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50" w:type="dxa"/>
              <w:left w:w="60" w:type="dxa"/>
              <w:bottom w:w="50" w:type="dxa"/>
              <w:right w:w="60" w:type="dxa"/>
            </w:tcMar>
            <w:hideMark/>
          </w:tcPr>
          <w:p w14:paraId="549CD0C7" w14:textId="77777777" w:rsidR="00DD0845" w:rsidRDefault="00DD0845">
            <w:pPr>
              <w:spacing w:before="160" w:after="160"/>
              <w:rPr>
                <w:rFonts w:ascii="Segoe UI" w:eastAsia="Times New Roman" w:hAnsi="Segoe UI" w:cs="Segoe UI"/>
                <w:color w:val="1F2933"/>
                <w:sz w:val="15"/>
                <w:szCs w:val="15"/>
              </w:rPr>
            </w:pPr>
            <w:r>
              <w:rPr>
                <w:rFonts w:ascii="Segoe UI" w:eastAsia="Times New Roman" w:hAnsi="Segoe UI" w:cs="Segoe UI"/>
                <w:color w:val="1F2933"/>
                <w:sz w:val="15"/>
                <w:szCs w:val="15"/>
              </w:rPr>
              <w:t>Quizizz for Work</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50" w:type="dxa"/>
              <w:left w:w="60" w:type="dxa"/>
              <w:bottom w:w="50" w:type="dxa"/>
              <w:right w:w="60" w:type="dxa"/>
            </w:tcMar>
            <w:hideMark/>
          </w:tcPr>
          <w:p w14:paraId="1F024221" w14:textId="77777777" w:rsidR="00DD0845" w:rsidRDefault="00DD0845">
            <w:pPr>
              <w:spacing w:before="160" w:after="160"/>
              <w:rPr>
                <w:rFonts w:ascii="Segoe UI" w:eastAsia="Times New Roman" w:hAnsi="Segoe UI" w:cs="Segoe UI"/>
                <w:color w:val="1F2933"/>
                <w:sz w:val="15"/>
                <w:szCs w:val="15"/>
              </w:rPr>
            </w:pPr>
            <w:r>
              <w:rPr>
                <w:rFonts w:ascii="Segoe UI" w:eastAsia="Times New Roman" w:hAnsi="Segoe UI" w:cs="Segoe UI"/>
                <w:color w:val="1F2933"/>
                <w:sz w:val="15"/>
                <w:szCs w:val="15"/>
              </w:rPr>
              <w:t>Per host</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50" w:type="dxa"/>
              <w:left w:w="60" w:type="dxa"/>
              <w:bottom w:w="50" w:type="dxa"/>
              <w:right w:w="60" w:type="dxa"/>
            </w:tcMar>
            <w:hideMark/>
          </w:tcPr>
          <w:p w14:paraId="34AFABAE" w14:textId="77777777" w:rsidR="00DD0845" w:rsidRDefault="00DD0845">
            <w:pPr>
              <w:spacing w:before="160" w:after="160"/>
              <w:rPr>
                <w:rFonts w:ascii="Segoe UI" w:eastAsia="Times New Roman" w:hAnsi="Segoe UI" w:cs="Segoe UI"/>
                <w:color w:val="1F2933"/>
                <w:sz w:val="15"/>
                <w:szCs w:val="15"/>
              </w:rPr>
            </w:pPr>
            <w:r>
              <w:rPr>
                <w:rFonts w:ascii="Segoe UI" w:eastAsia="Times New Roman" w:hAnsi="Segoe UI" w:cs="Segoe UI"/>
                <w:color w:val="1F2933"/>
                <w:sz w:val="15"/>
                <w:szCs w:val="15"/>
              </w:rPr>
              <w:t>~92–115 per host / year</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50" w:type="dxa"/>
              <w:left w:w="60" w:type="dxa"/>
              <w:bottom w:w="50" w:type="dxa"/>
              <w:right w:w="60" w:type="dxa"/>
            </w:tcMar>
            <w:hideMark/>
          </w:tcPr>
          <w:p w14:paraId="5259F4D2" w14:textId="77777777" w:rsidR="00DD0845" w:rsidRDefault="00DD0845">
            <w:pPr>
              <w:spacing w:before="160" w:after="160"/>
              <w:rPr>
                <w:rFonts w:ascii="Segoe UI" w:eastAsia="Times New Roman" w:hAnsi="Segoe UI" w:cs="Segoe UI"/>
                <w:color w:val="1F2933"/>
                <w:sz w:val="15"/>
                <w:szCs w:val="15"/>
              </w:rPr>
            </w:pPr>
            <w:r>
              <w:rPr>
                <w:rFonts w:ascii="Segoe UI" w:eastAsia="Times New Roman" w:hAnsi="Segoe UI" w:cs="Segoe UI"/>
                <w:color w:val="1F2933"/>
                <w:sz w:val="15"/>
                <w:szCs w:val="15"/>
              </w:rPr>
              <w:t>~500</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50" w:type="dxa"/>
              <w:left w:w="60" w:type="dxa"/>
              <w:bottom w:w="50" w:type="dxa"/>
              <w:right w:w="60" w:type="dxa"/>
            </w:tcMar>
            <w:hideMark/>
          </w:tcPr>
          <w:p w14:paraId="6012087C" w14:textId="77777777" w:rsidR="00DD0845" w:rsidRDefault="00DD0845">
            <w:pPr>
              <w:spacing w:before="160" w:after="160"/>
              <w:rPr>
                <w:rFonts w:ascii="Segoe UI" w:eastAsia="Times New Roman" w:hAnsi="Segoe UI" w:cs="Segoe UI"/>
                <w:color w:val="1F2933"/>
                <w:sz w:val="15"/>
                <w:szCs w:val="15"/>
              </w:rPr>
            </w:pPr>
            <w:r>
              <w:rPr>
                <w:rFonts w:ascii="Segoe UI" w:eastAsia="Times New Roman" w:hAnsi="Segoe UI" w:cs="Segoe UI"/>
                <w:color w:val="1F2933"/>
                <w:sz w:val="15"/>
                <w:szCs w:val="15"/>
              </w:rPr>
              <w:t>Not available</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50" w:type="dxa"/>
              <w:left w:w="60" w:type="dxa"/>
              <w:bottom w:w="50" w:type="dxa"/>
              <w:right w:w="60" w:type="dxa"/>
            </w:tcMar>
            <w:hideMark/>
          </w:tcPr>
          <w:p w14:paraId="2EDC61FA" w14:textId="77777777" w:rsidR="00DD0845" w:rsidRDefault="00DD0845">
            <w:pPr>
              <w:spacing w:before="160" w:after="160"/>
              <w:rPr>
                <w:rFonts w:ascii="Segoe UI" w:eastAsia="Times New Roman" w:hAnsi="Segoe UI" w:cs="Segoe UI"/>
                <w:color w:val="1F2933"/>
                <w:sz w:val="15"/>
                <w:szCs w:val="15"/>
              </w:rPr>
            </w:pPr>
            <w:r>
              <w:rPr>
                <w:rFonts w:ascii="Segoe UI" w:eastAsia="Times New Roman" w:hAnsi="Segoe UI" w:cs="Segoe UI"/>
                <w:color w:val="1F2933"/>
                <w:sz w:val="15"/>
                <w:szCs w:val="15"/>
              </w:rPr>
              <w:t>SaaS only</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50" w:type="dxa"/>
              <w:left w:w="60" w:type="dxa"/>
              <w:bottom w:w="50" w:type="dxa"/>
              <w:right w:w="60" w:type="dxa"/>
            </w:tcMar>
            <w:hideMark/>
          </w:tcPr>
          <w:p w14:paraId="57A780FF" w14:textId="77777777" w:rsidR="00DD0845" w:rsidRDefault="00DD0845">
            <w:pPr>
              <w:spacing w:before="160" w:after="160"/>
              <w:rPr>
                <w:rFonts w:ascii="Segoe UI" w:eastAsia="Times New Roman" w:hAnsi="Segoe UI" w:cs="Segoe UI"/>
                <w:color w:val="1F2933"/>
                <w:sz w:val="15"/>
                <w:szCs w:val="15"/>
              </w:rPr>
            </w:pPr>
            <w:r>
              <w:rPr>
                <w:rFonts w:ascii="Segoe UI" w:eastAsia="Times New Roman" w:hAnsi="Segoe UI" w:cs="Segoe UI"/>
                <w:color w:val="1F2933"/>
                <w:sz w:val="15"/>
                <w:szCs w:val="15"/>
              </w:rPr>
              <w:t>Not offered</w:t>
            </w:r>
          </w:p>
        </w:tc>
      </w:tr>
      <w:tr w:rsidR="00000000" w14:paraId="2AC25E86" w14:textId="77777777">
        <w:tc>
          <w:tcPr>
            <w:tcW w:w="0" w:type="auto"/>
            <w:tcBorders>
              <w:top w:val="single" w:sz="8" w:space="0" w:color="D5DBE1"/>
              <w:left w:val="single" w:sz="8" w:space="0" w:color="D5DBE1"/>
              <w:bottom w:val="single" w:sz="8" w:space="0" w:color="D5DBE1"/>
              <w:right w:val="single" w:sz="8" w:space="0" w:color="D5DBE1"/>
            </w:tcBorders>
            <w:tcMar>
              <w:top w:w="50" w:type="dxa"/>
              <w:left w:w="60" w:type="dxa"/>
              <w:bottom w:w="50" w:type="dxa"/>
              <w:right w:w="60" w:type="dxa"/>
            </w:tcMar>
            <w:hideMark/>
          </w:tcPr>
          <w:p w14:paraId="0D93A40C" w14:textId="77777777" w:rsidR="00DD0845" w:rsidRDefault="00DD0845">
            <w:pPr>
              <w:spacing w:before="160" w:after="160"/>
              <w:rPr>
                <w:rFonts w:ascii="Segoe UI" w:eastAsia="Times New Roman" w:hAnsi="Segoe UI" w:cs="Segoe UI"/>
                <w:color w:val="1F2933"/>
                <w:sz w:val="15"/>
                <w:szCs w:val="15"/>
              </w:rPr>
            </w:pPr>
            <w:r>
              <w:rPr>
                <w:rFonts w:ascii="Segoe UI" w:eastAsia="Times New Roman" w:hAnsi="Segoe UI" w:cs="Segoe UI"/>
                <w:color w:val="1F2933"/>
                <w:sz w:val="15"/>
                <w:szCs w:val="15"/>
              </w:rPr>
              <w:t>AhaSlides</w:t>
            </w:r>
          </w:p>
        </w:tc>
        <w:tc>
          <w:tcPr>
            <w:tcW w:w="0" w:type="auto"/>
            <w:tcBorders>
              <w:top w:val="single" w:sz="8" w:space="0" w:color="D5DBE1"/>
              <w:left w:val="single" w:sz="8" w:space="0" w:color="D5DBE1"/>
              <w:bottom w:val="single" w:sz="8" w:space="0" w:color="D5DBE1"/>
              <w:right w:val="single" w:sz="8" w:space="0" w:color="D5DBE1"/>
            </w:tcBorders>
            <w:tcMar>
              <w:top w:w="50" w:type="dxa"/>
              <w:left w:w="60" w:type="dxa"/>
              <w:bottom w:w="50" w:type="dxa"/>
              <w:right w:w="60" w:type="dxa"/>
            </w:tcMar>
            <w:hideMark/>
          </w:tcPr>
          <w:p w14:paraId="740915A1" w14:textId="77777777" w:rsidR="00DD0845" w:rsidRDefault="00DD0845">
            <w:pPr>
              <w:spacing w:before="160" w:after="160"/>
              <w:rPr>
                <w:rFonts w:ascii="Segoe UI" w:eastAsia="Times New Roman" w:hAnsi="Segoe UI" w:cs="Segoe UI"/>
                <w:color w:val="1F2933"/>
                <w:sz w:val="15"/>
                <w:szCs w:val="15"/>
              </w:rPr>
            </w:pPr>
            <w:r>
              <w:rPr>
                <w:rFonts w:ascii="Segoe UI" w:eastAsia="Times New Roman" w:hAnsi="Segoe UI" w:cs="Segoe UI"/>
                <w:color w:val="1F2933"/>
                <w:sz w:val="15"/>
                <w:szCs w:val="15"/>
              </w:rPr>
              <w:t>Per presenter</w:t>
            </w:r>
          </w:p>
        </w:tc>
        <w:tc>
          <w:tcPr>
            <w:tcW w:w="0" w:type="auto"/>
            <w:tcBorders>
              <w:top w:val="single" w:sz="8" w:space="0" w:color="D5DBE1"/>
              <w:left w:val="single" w:sz="8" w:space="0" w:color="D5DBE1"/>
              <w:bottom w:val="single" w:sz="8" w:space="0" w:color="D5DBE1"/>
              <w:right w:val="single" w:sz="8" w:space="0" w:color="D5DBE1"/>
            </w:tcBorders>
            <w:tcMar>
              <w:top w:w="50" w:type="dxa"/>
              <w:left w:w="60" w:type="dxa"/>
              <w:bottom w:w="50" w:type="dxa"/>
              <w:right w:w="60" w:type="dxa"/>
            </w:tcMar>
            <w:hideMark/>
          </w:tcPr>
          <w:p w14:paraId="1B8FC750" w14:textId="77777777" w:rsidR="00DD0845" w:rsidRDefault="00DD0845">
            <w:pPr>
              <w:spacing w:before="160" w:after="160"/>
              <w:rPr>
                <w:rFonts w:ascii="Segoe UI" w:eastAsia="Times New Roman" w:hAnsi="Segoe UI" w:cs="Segoe UI"/>
                <w:color w:val="1F2933"/>
                <w:sz w:val="15"/>
                <w:szCs w:val="15"/>
              </w:rPr>
            </w:pPr>
            <w:r>
              <w:rPr>
                <w:rFonts w:ascii="Segoe UI" w:eastAsia="Times New Roman" w:hAnsi="Segoe UI" w:cs="Segoe UI"/>
                <w:color w:val="1F2933"/>
                <w:sz w:val="15"/>
                <w:szCs w:val="15"/>
              </w:rPr>
              <w:t>~37–73 per presenter / year</w:t>
            </w:r>
          </w:p>
        </w:tc>
        <w:tc>
          <w:tcPr>
            <w:tcW w:w="0" w:type="auto"/>
            <w:tcBorders>
              <w:top w:val="single" w:sz="8" w:space="0" w:color="D5DBE1"/>
              <w:left w:val="single" w:sz="8" w:space="0" w:color="D5DBE1"/>
              <w:bottom w:val="single" w:sz="8" w:space="0" w:color="D5DBE1"/>
              <w:right w:val="single" w:sz="8" w:space="0" w:color="D5DBE1"/>
            </w:tcBorders>
            <w:tcMar>
              <w:top w:w="50" w:type="dxa"/>
              <w:left w:w="60" w:type="dxa"/>
              <w:bottom w:w="50" w:type="dxa"/>
              <w:right w:w="60" w:type="dxa"/>
            </w:tcMar>
            <w:hideMark/>
          </w:tcPr>
          <w:p w14:paraId="75DE0B6C" w14:textId="77777777" w:rsidR="00DD0845" w:rsidRDefault="00DD0845">
            <w:pPr>
              <w:spacing w:before="160" w:after="160"/>
              <w:rPr>
                <w:rFonts w:ascii="Segoe UI" w:eastAsia="Times New Roman" w:hAnsi="Segoe UI" w:cs="Segoe UI"/>
                <w:color w:val="1F2933"/>
                <w:sz w:val="15"/>
                <w:szCs w:val="15"/>
              </w:rPr>
            </w:pPr>
            <w:r>
              <w:rPr>
                <w:rFonts w:ascii="Segoe UI" w:eastAsia="Times New Roman" w:hAnsi="Segoe UI" w:cs="Segoe UI"/>
                <w:color w:val="1F2933"/>
                <w:sz w:val="15"/>
                <w:szCs w:val="15"/>
              </w:rPr>
              <w:t>Up to 10,000</w:t>
            </w:r>
          </w:p>
        </w:tc>
        <w:tc>
          <w:tcPr>
            <w:tcW w:w="0" w:type="auto"/>
            <w:tcBorders>
              <w:top w:val="single" w:sz="8" w:space="0" w:color="D5DBE1"/>
              <w:left w:val="single" w:sz="8" w:space="0" w:color="D5DBE1"/>
              <w:bottom w:val="single" w:sz="8" w:space="0" w:color="D5DBE1"/>
              <w:right w:val="single" w:sz="8" w:space="0" w:color="D5DBE1"/>
            </w:tcBorders>
            <w:tcMar>
              <w:top w:w="50" w:type="dxa"/>
              <w:left w:w="60" w:type="dxa"/>
              <w:bottom w:w="50" w:type="dxa"/>
              <w:right w:w="60" w:type="dxa"/>
            </w:tcMar>
            <w:hideMark/>
          </w:tcPr>
          <w:p w14:paraId="62691363" w14:textId="77777777" w:rsidR="00DD0845" w:rsidRDefault="00DD0845">
            <w:pPr>
              <w:spacing w:before="160" w:after="160"/>
              <w:rPr>
                <w:rFonts w:ascii="Segoe UI" w:eastAsia="Times New Roman" w:hAnsi="Segoe UI" w:cs="Segoe UI"/>
                <w:color w:val="1F2933"/>
                <w:sz w:val="15"/>
                <w:szCs w:val="15"/>
              </w:rPr>
            </w:pPr>
            <w:r>
              <w:rPr>
                <w:rFonts w:ascii="Segoe UI" w:eastAsia="Times New Roman" w:hAnsi="Segoe UI" w:cs="Segoe UI"/>
                <w:color w:val="1F2933"/>
                <w:sz w:val="15"/>
                <w:szCs w:val="15"/>
              </w:rPr>
              <w:t>Partial localisation</w:t>
            </w:r>
          </w:p>
        </w:tc>
        <w:tc>
          <w:tcPr>
            <w:tcW w:w="0" w:type="auto"/>
            <w:tcBorders>
              <w:top w:val="single" w:sz="8" w:space="0" w:color="D5DBE1"/>
              <w:left w:val="single" w:sz="8" w:space="0" w:color="D5DBE1"/>
              <w:bottom w:val="single" w:sz="8" w:space="0" w:color="D5DBE1"/>
              <w:right w:val="single" w:sz="8" w:space="0" w:color="D5DBE1"/>
            </w:tcBorders>
            <w:tcMar>
              <w:top w:w="50" w:type="dxa"/>
              <w:left w:w="60" w:type="dxa"/>
              <w:bottom w:w="50" w:type="dxa"/>
              <w:right w:w="60" w:type="dxa"/>
            </w:tcMar>
            <w:hideMark/>
          </w:tcPr>
          <w:p w14:paraId="74199F31" w14:textId="77777777" w:rsidR="00DD0845" w:rsidRDefault="00DD0845">
            <w:pPr>
              <w:spacing w:before="160" w:after="160"/>
              <w:rPr>
                <w:rFonts w:ascii="Segoe UI" w:eastAsia="Times New Roman" w:hAnsi="Segoe UI" w:cs="Segoe UI"/>
                <w:color w:val="1F2933"/>
                <w:sz w:val="15"/>
                <w:szCs w:val="15"/>
              </w:rPr>
            </w:pPr>
            <w:r>
              <w:rPr>
                <w:rFonts w:ascii="Segoe UI" w:eastAsia="Times New Roman" w:hAnsi="Segoe UI" w:cs="Segoe UI"/>
                <w:color w:val="1F2933"/>
                <w:sz w:val="15"/>
                <w:szCs w:val="15"/>
              </w:rPr>
              <w:t>SaaS only</w:t>
            </w:r>
          </w:p>
        </w:tc>
        <w:tc>
          <w:tcPr>
            <w:tcW w:w="0" w:type="auto"/>
            <w:tcBorders>
              <w:top w:val="single" w:sz="8" w:space="0" w:color="D5DBE1"/>
              <w:left w:val="single" w:sz="8" w:space="0" w:color="D5DBE1"/>
              <w:bottom w:val="single" w:sz="8" w:space="0" w:color="D5DBE1"/>
              <w:right w:val="single" w:sz="8" w:space="0" w:color="D5DBE1"/>
            </w:tcBorders>
            <w:tcMar>
              <w:top w:w="50" w:type="dxa"/>
              <w:left w:w="60" w:type="dxa"/>
              <w:bottom w:w="50" w:type="dxa"/>
              <w:right w:w="60" w:type="dxa"/>
            </w:tcMar>
            <w:hideMark/>
          </w:tcPr>
          <w:p w14:paraId="15FD2007" w14:textId="77777777" w:rsidR="00DD0845" w:rsidRDefault="00DD0845">
            <w:pPr>
              <w:spacing w:before="160" w:after="160"/>
              <w:rPr>
                <w:rFonts w:ascii="Segoe UI" w:eastAsia="Times New Roman" w:hAnsi="Segoe UI" w:cs="Segoe UI"/>
                <w:color w:val="1F2933"/>
                <w:sz w:val="15"/>
                <w:szCs w:val="15"/>
              </w:rPr>
            </w:pPr>
            <w:r>
              <w:rPr>
                <w:rFonts w:ascii="Segoe UI" w:eastAsia="Times New Roman" w:hAnsi="Segoe UI" w:cs="Segoe UI"/>
                <w:color w:val="1F2933"/>
                <w:sz w:val="15"/>
                <w:szCs w:val="15"/>
              </w:rPr>
              <w:t>Not offered</w:t>
            </w:r>
          </w:p>
        </w:tc>
      </w:tr>
      <w:tr w:rsidR="00000000" w14:paraId="312EBA05"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50" w:type="dxa"/>
              <w:left w:w="60" w:type="dxa"/>
              <w:bottom w:w="50" w:type="dxa"/>
              <w:right w:w="60" w:type="dxa"/>
            </w:tcMar>
            <w:hideMark/>
          </w:tcPr>
          <w:p w14:paraId="7DB0F412" w14:textId="77777777" w:rsidR="00DD0845" w:rsidRDefault="00DD0845">
            <w:pPr>
              <w:spacing w:before="160" w:after="160"/>
              <w:rPr>
                <w:rFonts w:ascii="Segoe UI" w:eastAsia="Times New Roman" w:hAnsi="Segoe UI" w:cs="Segoe UI"/>
                <w:color w:val="1F2933"/>
                <w:sz w:val="15"/>
                <w:szCs w:val="15"/>
              </w:rPr>
            </w:pPr>
            <w:r>
              <w:rPr>
                <w:rFonts w:ascii="Segoe UI" w:eastAsia="Times New Roman" w:hAnsi="Segoe UI" w:cs="Segoe UI"/>
                <w:color w:val="1F2933"/>
                <w:sz w:val="15"/>
                <w:szCs w:val="15"/>
              </w:rPr>
              <w:t>Poll Everywhere</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50" w:type="dxa"/>
              <w:left w:w="60" w:type="dxa"/>
              <w:bottom w:w="50" w:type="dxa"/>
              <w:right w:w="60" w:type="dxa"/>
            </w:tcMar>
            <w:hideMark/>
          </w:tcPr>
          <w:p w14:paraId="08905BFD" w14:textId="77777777" w:rsidR="00DD0845" w:rsidRDefault="00DD0845">
            <w:pPr>
              <w:spacing w:before="160" w:after="160"/>
              <w:rPr>
                <w:rFonts w:ascii="Segoe UI" w:eastAsia="Times New Roman" w:hAnsi="Segoe UI" w:cs="Segoe UI"/>
                <w:color w:val="1F2933"/>
                <w:sz w:val="15"/>
                <w:szCs w:val="15"/>
              </w:rPr>
            </w:pPr>
            <w:r>
              <w:rPr>
                <w:rFonts w:ascii="Segoe UI" w:eastAsia="Times New Roman" w:hAnsi="Segoe UI" w:cs="Segoe UI"/>
                <w:color w:val="1F2933"/>
                <w:sz w:val="15"/>
                <w:szCs w:val="15"/>
              </w:rPr>
              <w:t>Per user, tiered</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50" w:type="dxa"/>
              <w:left w:w="60" w:type="dxa"/>
              <w:bottom w:w="50" w:type="dxa"/>
              <w:right w:w="60" w:type="dxa"/>
            </w:tcMar>
            <w:hideMark/>
          </w:tcPr>
          <w:p w14:paraId="2525BFB8" w14:textId="77777777" w:rsidR="00DD0845" w:rsidRDefault="00DD0845">
            <w:pPr>
              <w:spacing w:before="160" w:after="160"/>
              <w:rPr>
                <w:rFonts w:ascii="Segoe UI" w:eastAsia="Times New Roman" w:hAnsi="Segoe UI" w:cs="Segoe UI"/>
                <w:color w:val="1F2933"/>
                <w:sz w:val="15"/>
                <w:szCs w:val="15"/>
              </w:rPr>
            </w:pPr>
            <w:r>
              <w:rPr>
                <w:rFonts w:ascii="Segoe UI" w:eastAsia="Times New Roman" w:hAnsi="Segoe UI" w:cs="Segoe UI"/>
                <w:color w:val="1F2933"/>
                <w:sz w:val="15"/>
                <w:szCs w:val="15"/>
              </w:rPr>
              <w:t>~46–385 / year</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50" w:type="dxa"/>
              <w:left w:w="60" w:type="dxa"/>
              <w:bottom w:w="50" w:type="dxa"/>
              <w:right w:w="60" w:type="dxa"/>
            </w:tcMar>
            <w:hideMark/>
          </w:tcPr>
          <w:p w14:paraId="3438C246" w14:textId="77777777" w:rsidR="00DD0845" w:rsidRDefault="00DD0845">
            <w:pPr>
              <w:spacing w:before="160" w:after="160"/>
              <w:rPr>
                <w:rFonts w:ascii="Segoe UI" w:eastAsia="Times New Roman" w:hAnsi="Segoe UI" w:cs="Segoe UI"/>
                <w:color w:val="1F2933"/>
                <w:sz w:val="15"/>
                <w:szCs w:val="15"/>
              </w:rPr>
            </w:pPr>
            <w:r>
              <w:rPr>
                <w:rFonts w:ascii="Segoe UI" w:eastAsia="Times New Roman" w:hAnsi="Segoe UI" w:cs="Segoe UI"/>
                <w:color w:val="1F2933"/>
                <w:sz w:val="15"/>
                <w:szCs w:val="15"/>
              </w:rPr>
              <w:t>Capped per tier</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50" w:type="dxa"/>
              <w:left w:w="60" w:type="dxa"/>
              <w:bottom w:w="50" w:type="dxa"/>
              <w:right w:w="60" w:type="dxa"/>
            </w:tcMar>
            <w:hideMark/>
          </w:tcPr>
          <w:p w14:paraId="0081B566" w14:textId="77777777" w:rsidR="00DD0845" w:rsidRDefault="00DD0845">
            <w:pPr>
              <w:spacing w:before="160" w:after="160"/>
              <w:rPr>
                <w:rFonts w:ascii="Segoe UI" w:eastAsia="Times New Roman" w:hAnsi="Segoe UI" w:cs="Segoe UI"/>
                <w:color w:val="1F2933"/>
                <w:sz w:val="15"/>
                <w:szCs w:val="15"/>
              </w:rPr>
            </w:pPr>
            <w:r>
              <w:rPr>
                <w:rFonts w:ascii="Segoe UI" w:eastAsia="Times New Roman" w:hAnsi="Segoe UI" w:cs="Segoe UI"/>
                <w:color w:val="1F2933"/>
                <w:sz w:val="15"/>
                <w:szCs w:val="15"/>
              </w:rPr>
              <w:t>Not available</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50" w:type="dxa"/>
              <w:left w:w="60" w:type="dxa"/>
              <w:bottom w:w="50" w:type="dxa"/>
              <w:right w:w="60" w:type="dxa"/>
            </w:tcMar>
            <w:hideMark/>
          </w:tcPr>
          <w:p w14:paraId="0B18C5DA" w14:textId="77777777" w:rsidR="00DD0845" w:rsidRDefault="00DD0845">
            <w:pPr>
              <w:spacing w:before="160" w:after="160"/>
              <w:rPr>
                <w:rFonts w:ascii="Segoe UI" w:eastAsia="Times New Roman" w:hAnsi="Segoe UI" w:cs="Segoe UI"/>
                <w:color w:val="1F2933"/>
                <w:sz w:val="15"/>
                <w:szCs w:val="15"/>
              </w:rPr>
            </w:pPr>
            <w:r>
              <w:rPr>
                <w:rFonts w:ascii="Segoe UI" w:eastAsia="Times New Roman" w:hAnsi="Segoe UI" w:cs="Segoe UI"/>
                <w:color w:val="1F2933"/>
                <w:sz w:val="15"/>
                <w:szCs w:val="15"/>
              </w:rPr>
              <w:t>SaaS only</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50" w:type="dxa"/>
              <w:left w:w="60" w:type="dxa"/>
              <w:bottom w:w="50" w:type="dxa"/>
              <w:right w:w="60" w:type="dxa"/>
            </w:tcMar>
            <w:hideMark/>
          </w:tcPr>
          <w:p w14:paraId="506AEDB9" w14:textId="77777777" w:rsidR="00DD0845" w:rsidRDefault="00DD0845">
            <w:pPr>
              <w:spacing w:before="160" w:after="160"/>
              <w:rPr>
                <w:rFonts w:ascii="Segoe UI" w:eastAsia="Times New Roman" w:hAnsi="Segoe UI" w:cs="Segoe UI"/>
                <w:color w:val="1F2933"/>
                <w:sz w:val="15"/>
                <w:szCs w:val="15"/>
              </w:rPr>
            </w:pPr>
            <w:r>
              <w:rPr>
                <w:rFonts w:ascii="Segoe UI" w:eastAsia="Times New Roman" w:hAnsi="Segoe UI" w:cs="Segoe UI"/>
                <w:color w:val="1F2933"/>
                <w:sz w:val="15"/>
                <w:szCs w:val="15"/>
              </w:rPr>
              <w:t>Not offered</w:t>
            </w:r>
          </w:p>
        </w:tc>
      </w:tr>
      <w:tr w:rsidR="00000000" w14:paraId="5BE0AACE" w14:textId="77777777">
        <w:tc>
          <w:tcPr>
            <w:tcW w:w="0" w:type="auto"/>
            <w:tcBorders>
              <w:top w:val="single" w:sz="8" w:space="0" w:color="D5DBE1"/>
              <w:left w:val="single" w:sz="8" w:space="0" w:color="D5DBE1"/>
              <w:bottom w:val="single" w:sz="8" w:space="0" w:color="D5DBE1"/>
              <w:right w:val="single" w:sz="8" w:space="0" w:color="D5DBE1"/>
            </w:tcBorders>
            <w:tcMar>
              <w:top w:w="50" w:type="dxa"/>
              <w:left w:w="60" w:type="dxa"/>
              <w:bottom w:w="50" w:type="dxa"/>
              <w:right w:w="60" w:type="dxa"/>
            </w:tcMar>
            <w:hideMark/>
          </w:tcPr>
          <w:p w14:paraId="68A331DF" w14:textId="77777777" w:rsidR="00DD0845" w:rsidRDefault="00DD0845">
            <w:pPr>
              <w:spacing w:before="160" w:after="160"/>
              <w:rPr>
                <w:rFonts w:ascii="Segoe UI" w:eastAsia="Times New Roman" w:hAnsi="Segoe UI" w:cs="Segoe UI"/>
                <w:color w:val="1F2933"/>
                <w:sz w:val="15"/>
                <w:szCs w:val="15"/>
              </w:rPr>
            </w:pPr>
            <w:r>
              <w:rPr>
                <w:rFonts w:ascii="Segoe UI" w:eastAsia="Times New Roman" w:hAnsi="Segoe UI" w:cs="Segoe UI"/>
                <w:color w:val="1F2933"/>
                <w:sz w:val="15"/>
                <w:szCs w:val="15"/>
              </w:rPr>
              <w:t>Vevox</w:t>
            </w:r>
          </w:p>
        </w:tc>
        <w:tc>
          <w:tcPr>
            <w:tcW w:w="0" w:type="auto"/>
            <w:tcBorders>
              <w:top w:val="single" w:sz="8" w:space="0" w:color="D5DBE1"/>
              <w:left w:val="single" w:sz="8" w:space="0" w:color="D5DBE1"/>
              <w:bottom w:val="single" w:sz="8" w:space="0" w:color="D5DBE1"/>
              <w:right w:val="single" w:sz="8" w:space="0" w:color="D5DBE1"/>
            </w:tcBorders>
            <w:tcMar>
              <w:top w:w="50" w:type="dxa"/>
              <w:left w:w="60" w:type="dxa"/>
              <w:bottom w:w="50" w:type="dxa"/>
              <w:right w:w="60" w:type="dxa"/>
            </w:tcMar>
            <w:hideMark/>
          </w:tcPr>
          <w:p w14:paraId="57BD32F8" w14:textId="77777777" w:rsidR="00DD0845" w:rsidRDefault="00DD0845">
            <w:pPr>
              <w:spacing w:before="160" w:after="160"/>
              <w:rPr>
                <w:rFonts w:ascii="Segoe UI" w:eastAsia="Times New Roman" w:hAnsi="Segoe UI" w:cs="Segoe UI"/>
                <w:color w:val="1F2933"/>
                <w:sz w:val="15"/>
                <w:szCs w:val="15"/>
              </w:rPr>
            </w:pPr>
            <w:r>
              <w:rPr>
                <w:rFonts w:ascii="Segoe UI" w:eastAsia="Times New Roman" w:hAnsi="Segoe UI" w:cs="Segoe UI"/>
                <w:color w:val="1F2933"/>
                <w:sz w:val="15"/>
                <w:szCs w:val="15"/>
              </w:rPr>
              <w:t>Per user</w:t>
            </w:r>
          </w:p>
        </w:tc>
        <w:tc>
          <w:tcPr>
            <w:tcW w:w="0" w:type="auto"/>
            <w:tcBorders>
              <w:top w:val="single" w:sz="8" w:space="0" w:color="D5DBE1"/>
              <w:left w:val="single" w:sz="8" w:space="0" w:color="D5DBE1"/>
              <w:bottom w:val="single" w:sz="8" w:space="0" w:color="D5DBE1"/>
              <w:right w:val="single" w:sz="8" w:space="0" w:color="D5DBE1"/>
            </w:tcBorders>
            <w:tcMar>
              <w:top w:w="50" w:type="dxa"/>
              <w:left w:w="60" w:type="dxa"/>
              <w:bottom w:w="50" w:type="dxa"/>
              <w:right w:w="60" w:type="dxa"/>
            </w:tcMar>
            <w:hideMark/>
          </w:tcPr>
          <w:p w14:paraId="105930B5" w14:textId="77777777" w:rsidR="00DD0845" w:rsidRDefault="00DD0845">
            <w:pPr>
              <w:spacing w:before="160" w:after="160"/>
              <w:rPr>
                <w:rFonts w:ascii="Segoe UI" w:eastAsia="Times New Roman" w:hAnsi="Segoe UI" w:cs="Segoe UI"/>
                <w:color w:val="1F2933"/>
                <w:sz w:val="15"/>
                <w:szCs w:val="15"/>
              </w:rPr>
            </w:pPr>
            <w:r>
              <w:rPr>
                <w:rFonts w:ascii="Segoe UI" w:eastAsia="Times New Roman" w:hAnsi="Segoe UI" w:cs="Segoe UI"/>
                <w:color w:val="1F2933"/>
                <w:sz w:val="15"/>
                <w:szCs w:val="15"/>
              </w:rPr>
              <w:t>~72+ / year</w:t>
            </w:r>
          </w:p>
        </w:tc>
        <w:tc>
          <w:tcPr>
            <w:tcW w:w="0" w:type="auto"/>
            <w:tcBorders>
              <w:top w:val="single" w:sz="8" w:space="0" w:color="D5DBE1"/>
              <w:left w:val="single" w:sz="8" w:space="0" w:color="D5DBE1"/>
              <w:bottom w:val="single" w:sz="8" w:space="0" w:color="D5DBE1"/>
              <w:right w:val="single" w:sz="8" w:space="0" w:color="D5DBE1"/>
            </w:tcBorders>
            <w:tcMar>
              <w:top w:w="50" w:type="dxa"/>
              <w:left w:w="60" w:type="dxa"/>
              <w:bottom w:w="50" w:type="dxa"/>
              <w:right w:w="60" w:type="dxa"/>
            </w:tcMar>
            <w:hideMark/>
          </w:tcPr>
          <w:p w14:paraId="48AE56B6" w14:textId="77777777" w:rsidR="00DD0845" w:rsidRDefault="00DD0845">
            <w:pPr>
              <w:spacing w:before="160" w:after="160"/>
              <w:rPr>
                <w:rFonts w:ascii="Segoe UI" w:eastAsia="Times New Roman" w:hAnsi="Segoe UI" w:cs="Segoe UI"/>
                <w:color w:val="1F2933"/>
                <w:sz w:val="15"/>
                <w:szCs w:val="15"/>
              </w:rPr>
            </w:pPr>
            <w:r>
              <w:rPr>
                <w:rFonts w:ascii="Segoe UI" w:eastAsia="Times New Roman" w:hAnsi="Segoe UI" w:cs="Segoe UI"/>
                <w:color w:val="1F2933"/>
                <w:sz w:val="15"/>
                <w:szCs w:val="15"/>
              </w:rPr>
              <w:t>~1,500+</w:t>
            </w:r>
          </w:p>
        </w:tc>
        <w:tc>
          <w:tcPr>
            <w:tcW w:w="0" w:type="auto"/>
            <w:tcBorders>
              <w:top w:val="single" w:sz="8" w:space="0" w:color="D5DBE1"/>
              <w:left w:val="single" w:sz="8" w:space="0" w:color="D5DBE1"/>
              <w:bottom w:val="single" w:sz="8" w:space="0" w:color="D5DBE1"/>
              <w:right w:val="single" w:sz="8" w:space="0" w:color="D5DBE1"/>
            </w:tcBorders>
            <w:tcMar>
              <w:top w:w="50" w:type="dxa"/>
              <w:left w:w="60" w:type="dxa"/>
              <w:bottom w:w="50" w:type="dxa"/>
              <w:right w:w="60" w:type="dxa"/>
            </w:tcMar>
            <w:hideMark/>
          </w:tcPr>
          <w:p w14:paraId="63415E7B" w14:textId="77777777" w:rsidR="00DD0845" w:rsidRDefault="00DD0845">
            <w:pPr>
              <w:spacing w:before="160" w:after="160"/>
              <w:rPr>
                <w:rFonts w:ascii="Segoe UI" w:eastAsia="Times New Roman" w:hAnsi="Segoe UI" w:cs="Segoe UI"/>
                <w:color w:val="1F2933"/>
                <w:sz w:val="15"/>
                <w:szCs w:val="15"/>
              </w:rPr>
            </w:pPr>
            <w:r>
              <w:rPr>
                <w:rFonts w:ascii="Segoe UI" w:eastAsia="Times New Roman" w:hAnsi="Segoe UI" w:cs="Segoe UI"/>
                <w:color w:val="1F2933"/>
                <w:sz w:val="15"/>
                <w:szCs w:val="15"/>
              </w:rPr>
              <w:t>Not available</w:t>
            </w:r>
          </w:p>
        </w:tc>
        <w:tc>
          <w:tcPr>
            <w:tcW w:w="0" w:type="auto"/>
            <w:tcBorders>
              <w:top w:val="single" w:sz="8" w:space="0" w:color="D5DBE1"/>
              <w:left w:val="single" w:sz="8" w:space="0" w:color="D5DBE1"/>
              <w:bottom w:val="single" w:sz="8" w:space="0" w:color="D5DBE1"/>
              <w:right w:val="single" w:sz="8" w:space="0" w:color="D5DBE1"/>
            </w:tcBorders>
            <w:tcMar>
              <w:top w:w="50" w:type="dxa"/>
              <w:left w:w="60" w:type="dxa"/>
              <w:bottom w:w="50" w:type="dxa"/>
              <w:right w:w="60" w:type="dxa"/>
            </w:tcMar>
            <w:hideMark/>
          </w:tcPr>
          <w:p w14:paraId="5DD270C5" w14:textId="77777777" w:rsidR="00DD0845" w:rsidRDefault="00DD0845">
            <w:pPr>
              <w:spacing w:before="160" w:after="160"/>
              <w:rPr>
                <w:rFonts w:ascii="Segoe UI" w:eastAsia="Times New Roman" w:hAnsi="Segoe UI" w:cs="Segoe UI"/>
                <w:color w:val="1F2933"/>
                <w:sz w:val="15"/>
                <w:szCs w:val="15"/>
              </w:rPr>
            </w:pPr>
            <w:r>
              <w:rPr>
                <w:rFonts w:ascii="Segoe UI" w:eastAsia="Times New Roman" w:hAnsi="Segoe UI" w:cs="Segoe UI"/>
                <w:color w:val="1F2933"/>
                <w:sz w:val="15"/>
                <w:szCs w:val="15"/>
              </w:rPr>
              <w:t>SaaS only</w:t>
            </w:r>
          </w:p>
        </w:tc>
        <w:tc>
          <w:tcPr>
            <w:tcW w:w="0" w:type="auto"/>
            <w:tcBorders>
              <w:top w:val="single" w:sz="8" w:space="0" w:color="D5DBE1"/>
              <w:left w:val="single" w:sz="8" w:space="0" w:color="D5DBE1"/>
              <w:bottom w:val="single" w:sz="8" w:space="0" w:color="D5DBE1"/>
              <w:right w:val="single" w:sz="8" w:space="0" w:color="D5DBE1"/>
            </w:tcBorders>
            <w:tcMar>
              <w:top w:w="50" w:type="dxa"/>
              <w:left w:w="60" w:type="dxa"/>
              <w:bottom w:w="50" w:type="dxa"/>
              <w:right w:w="60" w:type="dxa"/>
            </w:tcMar>
            <w:hideMark/>
          </w:tcPr>
          <w:p w14:paraId="6D3D1878" w14:textId="77777777" w:rsidR="00DD0845" w:rsidRDefault="00DD0845">
            <w:pPr>
              <w:spacing w:before="160" w:after="160"/>
              <w:rPr>
                <w:rFonts w:ascii="Segoe UI" w:eastAsia="Times New Roman" w:hAnsi="Segoe UI" w:cs="Segoe UI"/>
                <w:color w:val="1F2933"/>
                <w:sz w:val="15"/>
                <w:szCs w:val="15"/>
              </w:rPr>
            </w:pPr>
            <w:r>
              <w:rPr>
                <w:rFonts w:ascii="Segoe UI" w:eastAsia="Times New Roman" w:hAnsi="Segoe UI" w:cs="Segoe UI"/>
                <w:color w:val="1F2933"/>
                <w:sz w:val="15"/>
                <w:szCs w:val="15"/>
              </w:rPr>
              <w:t>Not offered</w:t>
            </w:r>
          </w:p>
        </w:tc>
      </w:tr>
      <w:tr w:rsidR="00000000" w14:paraId="51C656CB"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50" w:type="dxa"/>
              <w:left w:w="60" w:type="dxa"/>
              <w:bottom w:w="50" w:type="dxa"/>
              <w:right w:w="60" w:type="dxa"/>
            </w:tcMar>
            <w:hideMark/>
          </w:tcPr>
          <w:p w14:paraId="55057A60" w14:textId="77777777" w:rsidR="00DD0845" w:rsidRDefault="00DD0845">
            <w:pPr>
              <w:spacing w:before="160" w:after="160"/>
              <w:rPr>
                <w:rFonts w:ascii="Segoe UI" w:eastAsia="Times New Roman" w:hAnsi="Segoe UI" w:cs="Segoe UI"/>
                <w:color w:val="1F2933"/>
                <w:sz w:val="15"/>
                <w:szCs w:val="15"/>
              </w:rPr>
            </w:pPr>
            <w:r>
              <w:rPr>
                <w:rStyle w:val="Strong"/>
                <w:rFonts w:ascii="Segoe UI" w:eastAsia="Times New Roman" w:hAnsi="Segoe UI" w:cs="Segoe UI"/>
                <w:color w:val="1F2933"/>
                <w:sz w:val="15"/>
                <w:szCs w:val="15"/>
              </w:rPr>
              <w:t>Live Quiz Platform</w:t>
            </w:r>
            <w:r>
              <w:rPr>
                <w:rFonts w:ascii="Segoe UI" w:eastAsia="Times New Roman" w:hAnsi="Segoe UI" w:cs="Segoe UI"/>
                <w:color w:val="1F2933"/>
                <w:sz w:val="15"/>
                <w:szCs w:val="15"/>
              </w:rPr>
              <w:t xml:space="preserve"> </w:t>
            </w:r>
            <w:r>
              <w:rPr>
                <w:rStyle w:val="muted1"/>
                <w:rFonts w:ascii="Segoe UI" w:eastAsia="Times New Roman" w:hAnsi="Segoe UI" w:cs="Segoe UI"/>
              </w:rPr>
              <w:t>(this offer)</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50" w:type="dxa"/>
              <w:left w:w="60" w:type="dxa"/>
              <w:bottom w:w="50" w:type="dxa"/>
              <w:right w:w="60" w:type="dxa"/>
            </w:tcMar>
            <w:hideMark/>
          </w:tcPr>
          <w:p w14:paraId="4E349109" w14:textId="77777777" w:rsidR="00DD0845" w:rsidRDefault="00DD0845">
            <w:pPr>
              <w:spacing w:before="160" w:after="160"/>
              <w:rPr>
                <w:rFonts w:ascii="Segoe UI" w:eastAsia="Times New Roman" w:hAnsi="Segoe UI" w:cs="Segoe UI"/>
                <w:color w:val="1F2933"/>
                <w:sz w:val="15"/>
                <w:szCs w:val="15"/>
              </w:rPr>
            </w:pPr>
            <w:r>
              <w:rPr>
                <w:rStyle w:val="Strong"/>
                <w:rFonts w:ascii="Segoe UI" w:eastAsia="Times New Roman" w:hAnsi="Segoe UI" w:cs="Segoe UI"/>
                <w:color w:val="1F2933"/>
                <w:sz w:val="15"/>
                <w:szCs w:val="15"/>
              </w:rPr>
              <w:t>Flat organisation pricing unlimited hosts and unlimited participants</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50" w:type="dxa"/>
              <w:left w:w="60" w:type="dxa"/>
              <w:bottom w:w="50" w:type="dxa"/>
              <w:right w:w="60" w:type="dxa"/>
            </w:tcMar>
            <w:hideMark/>
          </w:tcPr>
          <w:p w14:paraId="51ACF024" w14:textId="77777777" w:rsidR="00DD0845" w:rsidRDefault="00DD0845">
            <w:pPr>
              <w:spacing w:before="160" w:after="160"/>
              <w:rPr>
                <w:rFonts w:ascii="Segoe UI" w:eastAsia="Times New Roman" w:hAnsi="Segoe UI" w:cs="Segoe UI"/>
                <w:color w:val="1F2933"/>
                <w:sz w:val="15"/>
                <w:szCs w:val="15"/>
              </w:rPr>
            </w:pPr>
            <w:r>
              <w:rPr>
                <w:rStyle w:val="Strong"/>
                <w:rFonts w:ascii="Segoe UI" w:eastAsia="Times New Roman" w:hAnsi="Segoe UI" w:cs="Segoe UI"/>
                <w:color w:val="1F2933"/>
                <w:sz w:val="15"/>
                <w:szCs w:val="15"/>
              </w:rPr>
              <w:t>300 / year per department · 1,200 / year organisation-wide · 3,000 perpetual (all-inclusive)</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50" w:type="dxa"/>
              <w:left w:w="60" w:type="dxa"/>
              <w:bottom w:w="50" w:type="dxa"/>
              <w:right w:w="60" w:type="dxa"/>
            </w:tcMar>
            <w:hideMark/>
          </w:tcPr>
          <w:p w14:paraId="7285882A" w14:textId="77777777" w:rsidR="00DD0845" w:rsidRDefault="00DD0845">
            <w:pPr>
              <w:spacing w:before="160" w:after="160"/>
              <w:rPr>
                <w:rFonts w:ascii="Segoe UI" w:eastAsia="Times New Roman" w:hAnsi="Segoe UI" w:cs="Segoe UI"/>
                <w:color w:val="1F2933"/>
                <w:sz w:val="15"/>
                <w:szCs w:val="15"/>
              </w:rPr>
            </w:pPr>
            <w:r>
              <w:rPr>
                <w:rStyle w:val="Strong"/>
                <w:rFonts w:ascii="Segoe UI" w:eastAsia="Times New Roman" w:hAnsi="Segoe UI" w:cs="Segoe UI"/>
                <w:color w:val="1F2933"/>
                <w:sz w:val="15"/>
                <w:szCs w:val="15"/>
              </w:rPr>
              <w:t>500 concurrent per session</w:t>
            </w:r>
            <w:r>
              <w:rPr>
                <w:rFonts w:ascii="Segoe UI" w:eastAsia="Times New Roman" w:hAnsi="Segoe UI" w:cs="Segoe UI"/>
                <w:color w:val="1F2933"/>
                <w:sz w:val="15"/>
                <w:szCs w:val="15"/>
              </w:rPr>
              <w:t xml:space="preserve"> </w:t>
            </w:r>
            <w:r>
              <w:rPr>
                <w:rFonts w:ascii="Segoe UI" w:eastAsia="Times New Roman" w:hAnsi="Segoe UI" w:cs="Segoe UI"/>
                <w:color w:val="1F2933"/>
                <w:sz w:val="15"/>
                <w:szCs w:val="15"/>
              </w:rPr>
              <w:t>(unlimited by licence)</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50" w:type="dxa"/>
              <w:left w:w="60" w:type="dxa"/>
              <w:bottom w:w="50" w:type="dxa"/>
              <w:right w:w="60" w:type="dxa"/>
            </w:tcMar>
            <w:hideMark/>
          </w:tcPr>
          <w:p w14:paraId="07C5B377" w14:textId="77777777" w:rsidR="00DD0845" w:rsidRDefault="00DD0845">
            <w:pPr>
              <w:spacing w:before="160" w:after="160"/>
              <w:rPr>
                <w:rFonts w:ascii="Segoe UI" w:eastAsia="Times New Roman" w:hAnsi="Segoe UI" w:cs="Segoe UI"/>
                <w:color w:val="1F2933"/>
                <w:sz w:val="15"/>
                <w:szCs w:val="15"/>
              </w:rPr>
            </w:pPr>
            <w:r>
              <w:rPr>
                <w:rStyle w:val="Strong"/>
                <w:rFonts w:ascii="Segoe UI" w:eastAsia="Times New Roman" w:hAnsi="Segoe UI" w:cs="Segoe UI"/>
                <w:color w:val="1F2933"/>
                <w:sz w:val="15"/>
                <w:szCs w:val="15"/>
              </w:rPr>
              <w:t>Full native Arabic and English, with RTL</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50" w:type="dxa"/>
              <w:left w:w="60" w:type="dxa"/>
              <w:bottom w:w="50" w:type="dxa"/>
              <w:right w:w="60" w:type="dxa"/>
            </w:tcMar>
            <w:hideMark/>
          </w:tcPr>
          <w:p w14:paraId="4682879D" w14:textId="77777777" w:rsidR="00DD0845" w:rsidRDefault="00DD0845">
            <w:pPr>
              <w:spacing w:before="160" w:after="160"/>
              <w:rPr>
                <w:rFonts w:ascii="Segoe UI" w:eastAsia="Times New Roman" w:hAnsi="Segoe UI" w:cs="Segoe UI"/>
                <w:color w:val="1F2933"/>
                <w:sz w:val="15"/>
                <w:szCs w:val="15"/>
              </w:rPr>
            </w:pPr>
            <w:r>
              <w:rPr>
                <w:rStyle w:val="Strong"/>
                <w:rFonts w:ascii="Segoe UI" w:eastAsia="Times New Roman" w:hAnsi="Segoe UI" w:cs="Segoe UI"/>
                <w:color w:val="1F2933"/>
                <w:sz w:val="15"/>
                <w:szCs w:val="15"/>
              </w:rPr>
              <w:t>SaaS, on-premises, or hybrid</w:t>
            </w:r>
            <w:r>
              <w:rPr>
                <w:rFonts w:ascii="Segoe UI" w:eastAsia="Times New Roman" w:hAnsi="Segoe UI" w:cs="Segoe UI"/>
                <w:color w:val="1F2933"/>
                <w:sz w:val="15"/>
                <w:szCs w:val="15"/>
              </w:rPr>
              <w:t>; Oman data residency available</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50" w:type="dxa"/>
              <w:left w:w="60" w:type="dxa"/>
              <w:bottom w:w="50" w:type="dxa"/>
              <w:right w:w="60" w:type="dxa"/>
            </w:tcMar>
            <w:hideMark/>
          </w:tcPr>
          <w:p w14:paraId="18997265" w14:textId="77777777" w:rsidR="00DD0845" w:rsidRDefault="00DD0845">
            <w:pPr>
              <w:spacing w:before="160" w:after="160"/>
              <w:rPr>
                <w:rFonts w:ascii="Segoe UI" w:eastAsia="Times New Roman" w:hAnsi="Segoe UI" w:cs="Segoe UI"/>
                <w:color w:val="1F2933"/>
                <w:sz w:val="15"/>
                <w:szCs w:val="15"/>
              </w:rPr>
            </w:pPr>
            <w:r>
              <w:rPr>
                <w:rStyle w:val="Strong"/>
                <w:rFonts w:ascii="Segoe UI" w:eastAsia="Times New Roman" w:hAnsi="Segoe UI" w:cs="Segoe UI"/>
                <w:color w:val="1F2933"/>
                <w:sz w:val="15"/>
                <w:szCs w:val="15"/>
              </w:rPr>
              <w:t>Perpetual licence and source-code licence available</w:t>
            </w:r>
          </w:p>
        </w:tc>
      </w:tr>
    </w:tbl>
    <w:p w14:paraId="40FC9C3D" w14:textId="77777777" w:rsidR="00DD0845" w:rsidRDefault="00DD0845">
      <w:pPr>
        <w:pStyle w:val="NormalWeb"/>
        <w:rPr>
          <w:rFonts w:ascii="Segoe UI" w:hAnsi="Segoe UI" w:cs="Segoe UI"/>
          <w:color w:val="1F2933"/>
          <w:sz w:val="21"/>
          <w:szCs w:val="21"/>
          <w:lang w:val="en"/>
        </w:rPr>
      </w:pPr>
      <w:r>
        <w:rPr>
          <w:rFonts w:ascii="Segoe UI" w:hAnsi="Segoe UI" w:cs="Segoe UI"/>
          <w:color w:val="1F2933"/>
          <w:sz w:val="21"/>
          <w:szCs w:val="21"/>
          <w:lang w:val="en"/>
        </w:rPr>
        <w:t xml:space="preserve">On the basis of the published information reviewed on 28/07/2026, every platform listed above is licensed per host or per presenter, caps participants by tier, and is delivered as software-as-a-service only; none offers a full Arabic right-to-left interface, an on-premises deployment option, or an ownership option. The Live Quiz Platform is licensed per organisation rather than per host, is offered with Arabic and English as first-class interface languages, and can be deployed in </w:t>
      </w:r>
      <w:r>
        <w:rPr>
          <w:rStyle w:val="Strong"/>
          <w:rFonts w:ascii="Segoe UI" w:hAnsi="Segoe UI" w:cs="Segoe UI"/>
          <w:color w:val="1F2933"/>
          <w:sz w:val="21"/>
          <w:szCs w:val="21"/>
          <w:lang w:val="en"/>
        </w:rPr>
        <w:t>PDO</w:t>
      </w:r>
      <w:r>
        <w:rPr>
          <w:rFonts w:ascii="Segoe UI" w:hAnsi="Segoe UI" w:cs="Segoe UI"/>
          <w:color w:val="1F2933"/>
          <w:sz w:val="21"/>
          <w:szCs w:val="21"/>
          <w:lang w:val="en"/>
        </w:rPr>
        <w:t xml:space="preserve">'s own environment or owned outright. Purchasing from an Omani SME also contributes to </w:t>
      </w:r>
      <w:r>
        <w:rPr>
          <w:rStyle w:val="Strong"/>
          <w:rFonts w:ascii="Segoe UI" w:hAnsi="Segoe UI" w:cs="Segoe UI"/>
          <w:color w:val="1F2933"/>
          <w:sz w:val="21"/>
          <w:szCs w:val="21"/>
          <w:lang w:val="en"/>
        </w:rPr>
        <w:t>PDO</w:t>
      </w:r>
      <w:r>
        <w:rPr>
          <w:rFonts w:ascii="Segoe UI" w:hAnsi="Segoe UI" w:cs="Segoe UI"/>
          <w:color w:val="1F2933"/>
          <w:sz w:val="21"/>
          <w:szCs w:val="21"/>
          <w:lang w:val="en"/>
        </w:rPr>
        <w:t>'s In-Country Value (ICV) objectives.</w:t>
      </w:r>
    </w:p>
    <w:sectPr w:rsidR="00DD0845" w:rsidSect="00581386">
      <w:headerReference w:type="even" r:id="rId8"/>
      <w:headerReference w:type="default" r:id="rId9"/>
      <w:footerReference w:type="even" r:id="rId10"/>
      <w:footerReference w:type="default" r:id="rId11"/>
      <w:headerReference w:type="first" r:id="rId12"/>
      <w:footerReference w:type="first" r:id="rId13"/>
      <w:pgSz w:w="11907" w:h="16839"/>
      <w:pgMar w:top="1134" w:right="1134" w:bottom="1134"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13B6D1" w14:textId="77777777" w:rsidR="00DD0845" w:rsidRDefault="00DD0845" w:rsidP="00581386">
      <w:r>
        <w:separator/>
      </w:r>
    </w:p>
  </w:endnote>
  <w:endnote w:type="continuationSeparator" w:id="0">
    <w:p w14:paraId="6469CA9F" w14:textId="77777777" w:rsidR="00DD0845" w:rsidRDefault="00DD0845" w:rsidP="0058138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D4890C" w14:textId="77777777" w:rsidR="00581386" w:rsidRDefault="0058138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EA2264" w14:textId="74E74C9D" w:rsidR="00581386" w:rsidRPr="00581386" w:rsidRDefault="00581386" w:rsidP="00581386">
    <w:pPr>
      <w:pStyle w:val="Footer"/>
      <w:jc w:val="center"/>
      <w:rPr>
        <w:color w:val="5A6B7A"/>
        <w:sz w:val="16"/>
      </w:rPr>
    </w:pPr>
    <w:r w:rsidRPr="00581386">
      <w:rPr>
        <w:color w:val="5A6B7A"/>
        <w:sz w:val="16"/>
      </w:rPr>
      <w:t>Al Tanfith Al Dwaliah SPC  |  Page </w:t>
    </w:r>
    <w:r w:rsidRPr="00581386">
      <w:rPr>
        <w:color w:val="5A6B7A"/>
        <w:sz w:val="16"/>
      </w:rPr>
      <w:fldChar w:fldCharType="begin"/>
    </w:r>
    <w:r w:rsidRPr="00581386">
      <w:rPr>
        <w:color w:val="5A6B7A"/>
        <w:sz w:val="16"/>
      </w:rPr>
      <w:instrText xml:space="preserve"> PAGE  \* MERGEFORMAT </w:instrText>
    </w:r>
    <w:r w:rsidRPr="00581386">
      <w:rPr>
        <w:color w:val="5A6B7A"/>
        <w:sz w:val="16"/>
      </w:rPr>
      <w:fldChar w:fldCharType="separate"/>
    </w:r>
    <w:r w:rsidRPr="00581386">
      <w:rPr>
        <w:noProof/>
        <w:color w:val="5A6B7A"/>
        <w:sz w:val="16"/>
      </w:rPr>
      <w:t>1</w:t>
    </w:r>
    <w:r w:rsidRPr="00581386">
      <w:rPr>
        <w:color w:val="5A6B7A"/>
        <w:sz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F5FEC4" w14:textId="77777777" w:rsidR="00581386" w:rsidRDefault="0058138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4E3DF0" w14:textId="77777777" w:rsidR="00DD0845" w:rsidRDefault="00DD0845" w:rsidP="00581386">
      <w:r>
        <w:separator/>
      </w:r>
    </w:p>
  </w:footnote>
  <w:footnote w:type="continuationSeparator" w:id="0">
    <w:p w14:paraId="0E1AB8AF" w14:textId="77777777" w:rsidR="00DD0845" w:rsidRDefault="00DD0845" w:rsidP="0058138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B65DB3" w14:textId="77777777" w:rsidR="00581386" w:rsidRDefault="0058138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8B0A47" w14:textId="77777777" w:rsidR="00581386" w:rsidRDefault="0058138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9236E9" w14:textId="77777777" w:rsidR="00581386" w:rsidRDefault="0058138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C1560"/>
    <w:multiLevelType w:val="multilevel"/>
    <w:tmpl w:val="70A86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A9E1E3F"/>
    <w:multiLevelType w:val="multilevel"/>
    <w:tmpl w:val="20B05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F5C23D4"/>
    <w:multiLevelType w:val="multilevel"/>
    <w:tmpl w:val="6F385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8607712"/>
    <w:multiLevelType w:val="multilevel"/>
    <w:tmpl w:val="8620D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8B3635B"/>
    <w:multiLevelType w:val="multilevel"/>
    <w:tmpl w:val="9C529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0762D0B"/>
    <w:multiLevelType w:val="multilevel"/>
    <w:tmpl w:val="88D86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DD65160"/>
    <w:multiLevelType w:val="multilevel"/>
    <w:tmpl w:val="1856D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3816191">
    <w:abstractNumId w:val="4"/>
  </w:num>
  <w:num w:numId="2" w16cid:durableId="869687633">
    <w:abstractNumId w:val="2"/>
  </w:num>
  <w:num w:numId="3" w16cid:durableId="2056468564">
    <w:abstractNumId w:val="0"/>
  </w:num>
  <w:num w:numId="4" w16cid:durableId="1154686094">
    <w:abstractNumId w:val="6"/>
  </w:num>
  <w:num w:numId="5" w16cid:durableId="790827530">
    <w:abstractNumId w:val="1"/>
  </w:num>
  <w:num w:numId="6" w16cid:durableId="1498571629">
    <w:abstractNumId w:val="5"/>
  </w:num>
  <w:num w:numId="7" w16cid:durableId="161128042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footnotePr>
    <w:footnote w:id="-1"/>
    <w:footnote w:id="0"/>
  </w:footnotePr>
  <w:endnotePr>
    <w:endnote w:id="-1"/>
    <w:endnote w:id="0"/>
  </w:endnotePr>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581386"/>
    <w:rsid w:val="00364B2D"/>
    <w:rsid w:val="00581386"/>
    <w:rsid w:val="00DD08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1FEB4B6"/>
  <w15:chartTrackingRefBased/>
  <w15:docId w15:val="{0738BAC4-87FD-476F-B287-4FA7ABC109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keepNext/>
      <w:pBdr>
        <w:bottom w:val="single" w:sz="18" w:space="4" w:color="0FA3A3"/>
      </w:pBdr>
      <w:spacing w:before="400" w:after="100" w:afterAutospacing="1"/>
      <w:outlineLvl w:val="0"/>
    </w:pPr>
    <w:rPr>
      <w:b/>
      <w:bCs/>
      <w:color w:val="0B2239"/>
      <w:kern w:val="36"/>
      <w:sz w:val="36"/>
      <w:szCs w:val="36"/>
    </w:rPr>
  </w:style>
  <w:style w:type="paragraph" w:styleId="Heading2">
    <w:name w:val="heading 2"/>
    <w:basedOn w:val="Normal"/>
    <w:link w:val="Heading2Char"/>
    <w:uiPriority w:val="9"/>
    <w:qFormat/>
    <w:pPr>
      <w:spacing w:before="280" w:after="100" w:afterAutospacing="1"/>
      <w:outlineLvl w:val="1"/>
    </w:pPr>
    <w:rPr>
      <w:b/>
      <w:bCs/>
      <w:color w:val="0B2239"/>
      <w:sz w:val="26"/>
      <w:szCs w:val="26"/>
    </w:rPr>
  </w:style>
  <w:style w:type="paragraph" w:styleId="Heading3">
    <w:name w:val="heading 3"/>
    <w:basedOn w:val="Normal"/>
    <w:link w:val="Heading3Char"/>
    <w:uiPriority w:val="9"/>
    <w:qFormat/>
    <w:pPr>
      <w:spacing w:before="100" w:beforeAutospacing="1" w:after="100" w:afterAutospacing="1"/>
      <w:outlineLvl w:val="2"/>
    </w:pPr>
    <w:rPr>
      <w:b/>
      <w:bCs/>
      <w:color w:val="155E63"/>
      <w:sz w:val="23"/>
      <w:szCs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0F4761" w:themeColor="accent1" w:themeShade="BF"/>
      <w:sz w:val="28"/>
      <w:szCs w:val="28"/>
    </w:rPr>
  </w:style>
  <w:style w:type="paragraph" w:customStyle="1" w:styleId="msonormal0">
    <w:name w:val="msonormal"/>
    <w:basedOn w:val="Normal"/>
    <w:pPr>
      <w:spacing w:before="120" w:after="120"/>
    </w:pPr>
  </w:style>
  <w:style w:type="paragraph" w:styleId="NormalWeb">
    <w:name w:val="Normal (Web)"/>
    <w:basedOn w:val="Normal"/>
    <w:uiPriority w:val="99"/>
    <w:semiHidden/>
    <w:unhideWhenUsed/>
    <w:pPr>
      <w:spacing w:before="120" w:after="120"/>
    </w:pPr>
  </w:style>
  <w:style w:type="paragraph" w:customStyle="1" w:styleId="pb">
    <w:name w:val="pb"/>
    <w:basedOn w:val="Normal"/>
    <w:pPr>
      <w:pageBreakBefore/>
      <w:spacing w:before="100" w:beforeAutospacing="1" w:after="100" w:afterAutospacing="1"/>
    </w:pPr>
  </w:style>
  <w:style w:type="paragraph" w:customStyle="1" w:styleId="tag">
    <w:name w:val="tag"/>
    <w:basedOn w:val="Normal"/>
    <w:pPr>
      <w:spacing w:before="100" w:beforeAutospacing="1" w:after="100" w:afterAutospacing="1"/>
    </w:pPr>
    <w:rPr>
      <w:color w:val="0FA3A3"/>
    </w:rPr>
  </w:style>
  <w:style w:type="paragraph" w:customStyle="1" w:styleId="notice">
    <w:name w:val="notice"/>
    <w:basedOn w:val="Normal"/>
    <w:pPr>
      <w:pBdr>
        <w:left w:val="single" w:sz="24" w:space="10" w:color="0FA3A3"/>
      </w:pBdr>
      <w:shd w:val="clear" w:color="auto" w:fill="F2F4F7"/>
      <w:spacing w:before="100" w:beforeAutospacing="1" w:after="100" w:afterAutospacing="1"/>
    </w:pPr>
  </w:style>
  <w:style w:type="paragraph" w:customStyle="1" w:styleId="muted">
    <w:name w:val="muted"/>
    <w:basedOn w:val="Normal"/>
    <w:pPr>
      <w:spacing w:before="100" w:beforeAutospacing="1" w:after="100" w:afterAutospacing="1"/>
    </w:pPr>
    <w:rPr>
      <w:color w:val="5A6B7A"/>
      <w:sz w:val="18"/>
      <w:szCs w:val="18"/>
    </w:rPr>
  </w:style>
  <w:style w:type="paragraph" w:customStyle="1" w:styleId="badge-inc">
    <w:name w:val="badge-inc"/>
    <w:basedOn w:val="Normal"/>
    <w:pPr>
      <w:spacing w:before="100" w:beforeAutospacing="1" w:after="100" w:afterAutospacing="1"/>
    </w:pPr>
    <w:rPr>
      <w:b/>
      <w:bCs/>
      <w:color w:val="155E63"/>
    </w:rPr>
  </w:style>
  <w:style w:type="paragraph" w:customStyle="1" w:styleId="badge-opt">
    <w:name w:val="badge-opt"/>
    <w:basedOn w:val="Normal"/>
    <w:pPr>
      <w:spacing w:before="100" w:beforeAutospacing="1" w:after="100" w:afterAutospacing="1"/>
    </w:pPr>
    <w:rPr>
      <w:b/>
      <w:bCs/>
      <w:color w:val="8A6D1D"/>
    </w:rPr>
  </w:style>
  <w:style w:type="paragraph" w:customStyle="1" w:styleId="badge-fut">
    <w:name w:val="badge-fut"/>
    <w:basedOn w:val="Normal"/>
    <w:pPr>
      <w:spacing w:before="100" w:beforeAutospacing="1" w:after="100" w:afterAutospacing="1"/>
    </w:pPr>
    <w:rPr>
      <w:b/>
      <w:bCs/>
      <w:color w:val="5A6B7A"/>
    </w:rPr>
  </w:style>
  <w:style w:type="paragraph" w:customStyle="1" w:styleId="badge-tbc">
    <w:name w:val="badge-tbc"/>
    <w:basedOn w:val="Normal"/>
    <w:pPr>
      <w:spacing w:before="100" w:beforeAutospacing="1" w:after="100" w:afterAutospacing="1"/>
    </w:pPr>
    <w:rPr>
      <w:b/>
      <w:bCs/>
      <w:color w:val="8C2F2F"/>
    </w:rPr>
  </w:style>
  <w:style w:type="character" w:styleId="Strong">
    <w:name w:val="Strong"/>
    <w:basedOn w:val="DefaultParagraphFont"/>
    <w:uiPriority w:val="22"/>
    <w:qFormat/>
    <w:rPr>
      <w:b/>
      <w:bCs/>
    </w:rPr>
  </w:style>
  <w:style w:type="character" w:customStyle="1" w:styleId="badge-inc1">
    <w:name w:val="badge-inc1"/>
    <w:basedOn w:val="DefaultParagraphFont"/>
    <w:rPr>
      <w:b/>
      <w:bCs/>
      <w:color w:val="155E63"/>
    </w:rPr>
  </w:style>
  <w:style w:type="character" w:customStyle="1" w:styleId="badge-opt1">
    <w:name w:val="badge-opt1"/>
    <w:basedOn w:val="DefaultParagraphFont"/>
    <w:rPr>
      <w:b/>
      <w:bCs/>
      <w:color w:val="8A6D1D"/>
    </w:rPr>
  </w:style>
  <w:style w:type="character" w:customStyle="1" w:styleId="badge-fut1">
    <w:name w:val="badge-fut1"/>
    <w:basedOn w:val="DefaultParagraphFont"/>
    <w:rPr>
      <w:b/>
      <w:bCs/>
      <w:color w:val="5A6B7A"/>
    </w:rPr>
  </w:style>
  <w:style w:type="character" w:customStyle="1" w:styleId="muted1">
    <w:name w:val="muted1"/>
    <w:basedOn w:val="DefaultParagraphFont"/>
    <w:rPr>
      <w:color w:val="5A6B7A"/>
      <w:sz w:val="18"/>
      <w:szCs w:val="18"/>
    </w:rPr>
  </w:style>
  <w:style w:type="paragraph" w:styleId="Header">
    <w:name w:val="header"/>
    <w:basedOn w:val="Normal"/>
    <w:link w:val="HeaderChar"/>
    <w:uiPriority w:val="99"/>
    <w:unhideWhenUsed/>
    <w:rsid w:val="00581386"/>
    <w:pPr>
      <w:tabs>
        <w:tab w:val="center" w:pos="4680"/>
        <w:tab w:val="right" w:pos="9360"/>
      </w:tabs>
    </w:pPr>
  </w:style>
  <w:style w:type="character" w:customStyle="1" w:styleId="HeaderChar">
    <w:name w:val="Header Char"/>
    <w:basedOn w:val="DefaultParagraphFont"/>
    <w:link w:val="Header"/>
    <w:uiPriority w:val="99"/>
    <w:rsid w:val="00581386"/>
    <w:rPr>
      <w:rFonts w:eastAsiaTheme="minorEastAsia"/>
      <w:sz w:val="24"/>
      <w:szCs w:val="24"/>
    </w:rPr>
  </w:style>
  <w:style w:type="paragraph" w:styleId="Footer">
    <w:name w:val="footer"/>
    <w:basedOn w:val="Normal"/>
    <w:link w:val="FooterChar"/>
    <w:uiPriority w:val="99"/>
    <w:unhideWhenUsed/>
    <w:rsid w:val="00581386"/>
    <w:pPr>
      <w:tabs>
        <w:tab w:val="center" w:pos="4680"/>
        <w:tab w:val="right" w:pos="9360"/>
      </w:tabs>
    </w:pPr>
  </w:style>
  <w:style w:type="character" w:customStyle="1" w:styleId="FooterChar">
    <w:name w:val="Footer Char"/>
    <w:basedOn w:val="DefaultParagraphFont"/>
    <w:link w:val="Footer"/>
    <w:uiPriority w:val="99"/>
    <w:rsid w:val="00581386"/>
    <w:rPr>
      <w:rFonts w:eastAsiaTheme="minorEastAsia"/>
      <w:sz w:val="24"/>
      <w:szCs w:val="24"/>
    </w:rPr>
  </w:style>
  <w:style w:type="paragraph" w:styleId="TOC1">
    <w:name w:val="toc 1"/>
    <w:basedOn w:val="Normal"/>
    <w:next w:val="Normal"/>
    <w:autoRedefine/>
    <w:uiPriority w:val="39"/>
    <w:unhideWhenUsed/>
    <w:rsid w:val="00581386"/>
    <w:pPr>
      <w:spacing w:after="100"/>
    </w:pPr>
  </w:style>
  <w:style w:type="paragraph" w:styleId="TOC2">
    <w:name w:val="toc 2"/>
    <w:basedOn w:val="Normal"/>
    <w:next w:val="Normal"/>
    <w:autoRedefine/>
    <w:uiPriority w:val="39"/>
    <w:unhideWhenUsed/>
    <w:rsid w:val="00581386"/>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file:///C:\projects\PDO%20Quiz\Abraj_Quiz\docs\proposals\live-quiz-platform\src\assets\logo.png" TargetMode="External"/><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48</Pages>
  <Words>12178</Words>
  <Characters>74703</Characters>
  <Application>Microsoft Office Word</Application>
  <DocSecurity>0</DocSecurity>
  <Lines>2079</Lines>
  <Paragraphs>1319</Paragraphs>
  <ScaleCrop>false</ScaleCrop>
  <Company/>
  <LinksUpToDate>false</LinksUpToDate>
  <CharactersWithSpaces>85579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Live Quiz Platform Technical &amp; Commercial Proposal</dc:title>
  <dc:subject/>
  <dc:creator>Haitham Al Lamki</dc:creator>
  <cp:keywords/>
  <dc:description/>
  <cp:lastModifiedBy>Haitham Al Lamki</cp:lastModifiedBy>
  <cp:revision>2</cp:revision>
  <dcterms:created xsi:type="dcterms:W3CDTF">2026-08-05T06:34:00Z</dcterms:created>
  <dcterms:modified xsi:type="dcterms:W3CDTF">2026-08-05T06:34:00Z</dcterms:modified>
</cp:coreProperties>
</file>