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9"/>
      </w:tblGrid>
      <w:tr w:rsidR="00000000" w14:paraId="2B2D0D5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B2239"/>
            <w:tcMar>
              <w:top w:w="240" w:type="dxa"/>
              <w:left w:w="320" w:type="dxa"/>
              <w:bottom w:w="240" w:type="dxa"/>
              <w:right w:w="320" w:type="dxa"/>
            </w:tcMar>
            <w:hideMark/>
          </w:tcPr>
          <w:p w14:paraId="7A04EA8C" w14:textId="77777777" w:rsidR="002207F1" w:rsidRDefault="002207F1">
            <w:pPr>
              <w:pStyle w:val="NormalWeb"/>
              <w:spacing w:before="0" w:after="0"/>
              <w:rPr>
                <w:rFonts w:ascii="Segoe UI" w:hAnsi="Segoe UI" w:cs="Segoe UI"/>
                <w:color w:val="FFFFFF"/>
                <w:spacing w:val="20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/>
                <w:spacing w:val="20"/>
                <w:sz w:val="22"/>
                <w:szCs w:val="22"/>
              </w:rPr>
              <w:t>ALTANFITH ALDWALIAH SPC</w:t>
            </w:r>
          </w:p>
          <w:p w14:paraId="29A6EEC1" w14:textId="77777777" w:rsidR="002207F1" w:rsidRDefault="002207F1">
            <w:pPr>
              <w:pStyle w:val="NormalWeb"/>
              <w:spacing w:after="0"/>
              <w:rPr>
                <w:rFonts w:ascii="Segoe UI" w:hAnsi="Segoe UI" w:cs="Segoe UI"/>
                <w:b/>
                <w:bCs/>
                <w:color w:val="FFFFFF"/>
                <w:sz w:val="38"/>
                <w:szCs w:val="38"/>
              </w:rPr>
            </w:pPr>
            <w:r>
              <w:rPr>
                <w:rFonts w:ascii="Segoe UI" w:hAnsi="Segoe UI" w:cs="Segoe UI"/>
                <w:b/>
                <w:bCs/>
                <w:color w:val="FFFFFF"/>
                <w:sz w:val="38"/>
                <w:szCs w:val="38"/>
              </w:rPr>
              <w:t>Executive Summary — Live Quiz Platform</w:t>
            </w:r>
          </w:p>
          <w:p w14:paraId="04221931" w14:textId="77777777" w:rsidR="002207F1" w:rsidRDefault="002207F1">
            <w:pPr>
              <w:pStyle w:val="NormalWeb"/>
              <w:spacing w:after="0"/>
              <w:rPr>
                <w:rFonts w:ascii="Segoe UI" w:hAnsi="Segoe UI" w:cs="Segoe UI"/>
                <w:color w:val="FFFFFF"/>
                <w:sz w:val="18"/>
                <w:szCs w:val="18"/>
              </w:rPr>
            </w:pPr>
            <w:r>
              <w:rPr>
                <w:rFonts w:ascii="Segoe UI" w:hAnsi="Segoe UI" w:cs="Segoe UI"/>
                <w:color w:val="FFFFFF"/>
                <w:sz w:val="18"/>
                <w:szCs w:val="18"/>
              </w:rPr>
              <w:t xml:space="preserve">Technical &amp; Commercial Overview  ·  Version 1.0  ·  [Date]  ·  </w:t>
            </w:r>
            <w:r>
              <w:rPr>
                <w:rStyle w:val="tag1"/>
                <w:rFonts w:ascii="Segoe UI" w:hAnsi="Segoe UI" w:cs="Segoe UI"/>
                <w:spacing w:val="40"/>
                <w:sz w:val="18"/>
                <w:szCs w:val="18"/>
              </w:rPr>
              <w:t>CONFIDENTIAL</w:t>
            </w:r>
          </w:p>
        </w:tc>
      </w:tr>
    </w:tbl>
    <w:p w14:paraId="7A64D62E" w14:textId="77777777" w:rsidR="002207F1" w:rsidRDefault="002207F1">
      <w:pPr>
        <w:pStyle w:val="NormalWeb"/>
        <w:rPr>
          <w:rFonts w:ascii="Segoe UI" w:hAnsi="Segoe UI" w:cs="Segoe UI"/>
          <w:color w:val="1F2933"/>
          <w:sz w:val="19"/>
          <w:szCs w:val="19"/>
          <w:lang w:val="en"/>
        </w:rPr>
      </w:pP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The </w:t>
      </w: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Live Quiz Platform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 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>is an enterprise engagement, assessment, and knowledge-evaluation platform — a flexible, customizable alternative to general public quiz tools such as Kahoot, purpose-built for corporate and institutional use. It supports HSE meetings, employee training, knowledge assessments, corporate workshops, onboarding, internal compliance checks, and recruitment assessments, delivered through a fully bilingual Arabic and English interface with complete right-to-left support.</w:t>
      </w:r>
    </w:p>
    <w:p w14:paraId="0979A949" w14:textId="77777777" w:rsidR="002207F1" w:rsidRDefault="002207F1">
      <w:pPr>
        <w:pStyle w:val="notice"/>
        <w:spacing w:before="120" w:after="120"/>
        <w:rPr>
          <w:rFonts w:ascii="Segoe UI" w:hAnsi="Segoe UI" w:cs="Segoe UI"/>
          <w:color w:val="1F2933"/>
          <w:sz w:val="19"/>
          <w:szCs w:val="19"/>
          <w:lang w:val="en"/>
        </w:rPr>
      </w:pP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Proven in production.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 The platform is in real operational use within </w:t>
      </w: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Abraj Energy Services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 for HSE meetings and employee engagement activities, where more than </w:t>
      </w: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100 participants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 have joined a single live session — evidence that this is a production-proven solution, not a concept or prototype.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3"/>
        <w:gridCol w:w="3203"/>
        <w:gridCol w:w="3203"/>
      </w:tblGrid>
      <w:tr w:rsidR="00000000" w14:paraId="42D5F81A" w14:textId="77777777">
        <w:tc>
          <w:tcPr>
            <w:tcW w:w="1670" w:type="pct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B6011B1" w14:textId="77777777" w:rsidR="002207F1" w:rsidRDefault="002207F1">
            <w:pPr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Platform</w:t>
            </w:r>
          </w:p>
        </w:tc>
        <w:tc>
          <w:tcPr>
            <w:tcW w:w="1665" w:type="pct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F93614E" w14:textId="77777777" w:rsidR="002207F1" w:rsidRDefault="002207F1">
            <w:pPr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AI &amp; Analytics</w:t>
            </w:r>
          </w:p>
        </w:tc>
        <w:tc>
          <w:tcPr>
            <w:tcW w:w="1665" w:type="pct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408DB67" w14:textId="77777777" w:rsidR="002207F1" w:rsidRDefault="002207F1">
            <w:pPr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Delivery &amp; Security</w:t>
            </w:r>
          </w:p>
        </w:tc>
      </w:tr>
      <w:tr w:rsidR="00000000" w14:paraId="6D7B2AFE" w14:textId="77777777"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59BD6B0" w14:textId="77777777" w:rsidR="002207F1" w:rsidRDefault="002207F1">
            <w:pPr>
              <w:numPr>
                <w:ilvl w:val="0"/>
                <w:numId w:val="1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Live hosting with QR-code, direct-link, and session-PIN joining</w:t>
            </w:r>
          </w:p>
          <w:p w14:paraId="6687DE39" w14:textId="77777777" w:rsidR="002207F1" w:rsidRDefault="002207F1">
            <w:pPr>
              <w:numPr>
                <w:ilvl w:val="0"/>
                <w:numId w:val="1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Real-time answers, live leaderboard, and top-three winners podium</w:t>
            </w:r>
          </w:p>
          <w:p w14:paraId="05652B12" w14:textId="77777777" w:rsidR="002207F1" w:rsidRDefault="002207F1">
            <w:pPr>
              <w:numPr>
                <w:ilvl w:val="0"/>
                <w:numId w:val="1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Multiple question types, polls, timers, and configurable scoring</w:t>
            </w:r>
          </w:p>
          <w:p w14:paraId="1531F668" w14:textId="77777777" w:rsidR="002207F1" w:rsidRDefault="002207F1">
            <w:pPr>
              <w:numPr>
                <w:ilvl w:val="0"/>
                <w:numId w:val="1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Question bank with subject, tags, difficulty, and bulk import (Excel / CSV / Word)</w:t>
            </w:r>
          </w:p>
          <w:p w14:paraId="38C6B558" w14:textId="77777777" w:rsidR="002207F1" w:rsidRDefault="002207F1">
            <w:pPr>
              <w:numPr>
                <w:ilvl w:val="0"/>
                <w:numId w:val="1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Custom branding, themes, and per-organization experience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27C856" w14:textId="77777777" w:rsidR="002207F1" w:rsidRDefault="002207F1">
            <w:pPr>
              <w:numPr>
                <w:ilvl w:val="0"/>
                <w:numId w:val="2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Generate a quiz from a topic, PDF, document, URL, or pasted text</w:t>
            </w:r>
          </w:p>
          <w:p w14:paraId="233D5D24" w14:textId="77777777" w:rsidR="002207F1" w:rsidRDefault="002207F1">
            <w:pPr>
              <w:numPr>
                <w:ilvl w:val="0"/>
                <w:numId w:val="2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AI-assigned difficulty levels and answer explanations</w:t>
            </w:r>
          </w:p>
          <w:p w14:paraId="042AF603" w14:textId="77777777" w:rsidR="002207F1" w:rsidRDefault="002207F1">
            <w:pPr>
              <w:numPr>
                <w:ilvl w:val="0"/>
                <w:numId w:val="2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All AI content presented for administrator review before use</w:t>
            </w:r>
          </w:p>
          <w:p w14:paraId="7F2C92F3" w14:textId="77777777" w:rsidR="002207F1" w:rsidRDefault="002207F1">
            <w:pPr>
              <w:numPr>
                <w:ilvl w:val="0"/>
                <w:numId w:val="2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Result summaries, participant rankings, and answer analysis</w:t>
            </w:r>
          </w:p>
          <w:p w14:paraId="6C0E6784" w14:textId="77777777" w:rsidR="002207F1" w:rsidRDefault="002207F1">
            <w:pPr>
              <w:numPr>
                <w:ilvl w:val="0"/>
                <w:numId w:val="2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Export to PDF, Excel, and CSV with Arabic and English headers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A61AE0" w14:textId="77777777" w:rsidR="002207F1" w:rsidRDefault="002207F1">
            <w:pPr>
              <w:numPr>
                <w:ilvl w:val="0"/>
                <w:numId w:val="3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SaaS, on-premises, or hybrid deployment (React front end, Express.js and PostgreSQL back end)</w:t>
            </w:r>
          </w:p>
          <w:p w14:paraId="2262012F" w14:textId="77777777" w:rsidR="002207F1" w:rsidRDefault="002207F1">
            <w:pPr>
              <w:numPr>
                <w:ilvl w:val="0"/>
                <w:numId w:val="3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Role-based access, per-tenant data isolation, and administrative audit logs</w:t>
            </w:r>
          </w:p>
          <w:p w14:paraId="24D41AA7" w14:textId="77777777" w:rsidR="002207F1" w:rsidRDefault="002207F1">
            <w:pPr>
              <w:numPr>
                <w:ilvl w:val="0"/>
                <w:numId w:val="3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Secure password hashing, TLS, and API rate limiting, developed with awareness of the OWASP Top 10</w:t>
            </w:r>
          </w:p>
          <w:p w14:paraId="780F4371" w14:textId="77777777" w:rsidR="002207F1" w:rsidRDefault="002207F1">
            <w:pPr>
              <w:numPr>
                <w:ilvl w:val="0"/>
                <w:numId w:val="3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Structured Bronze / Silver / Gold support with an agreed SLA</w:t>
            </w:r>
          </w:p>
          <w:p w14:paraId="7C9B50E4" w14:textId="77777777" w:rsidR="002207F1" w:rsidRDefault="002207F1">
            <w:pPr>
              <w:numPr>
                <w:ilvl w:val="0"/>
                <w:numId w:val="3"/>
              </w:numPr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Phased delivery with training and knowledge transfer</w:t>
            </w:r>
          </w:p>
        </w:tc>
      </w:tr>
    </w:tbl>
    <w:p w14:paraId="292D4F55" w14:textId="77777777" w:rsidR="002207F1" w:rsidRDefault="002207F1">
      <w:pPr>
        <w:rPr>
          <w:rFonts w:ascii="Segoe UI" w:eastAsia="Times New Roman" w:hAnsi="Segoe UI" w:cs="Segoe UI"/>
          <w:vanish/>
          <w:color w:val="1F2933"/>
          <w:sz w:val="19"/>
          <w:szCs w:val="19"/>
          <w:lang w:val="en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7503"/>
      </w:tblGrid>
      <w:tr w:rsidR="00000000" w14:paraId="22CE695C" w14:textId="77777777">
        <w:tc>
          <w:tcPr>
            <w:tcW w:w="1100" w:type="pct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A492980" w14:textId="77777777" w:rsidR="002207F1" w:rsidRDefault="002207F1">
            <w:pPr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Choice</w:t>
            </w:r>
          </w:p>
        </w:tc>
        <w:tc>
          <w:tcPr>
            <w:tcW w:w="0" w:type="auto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3C9E11F" w14:textId="77777777" w:rsidR="002207F1" w:rsidRDefault="002207F1">
            <w:pPr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Available options</w:t>
            </w:r>
          </w:p>
        </w:tc>
      </w:tr>
      <w:tr w:rsidR="00000000" w14:paraId="1AEA5C79" w14:textId="77777777"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ACB514" w14:textId="77777777" w:rsidR="002207F1" w:rsidRDefault="002207F1">
            <w:pPr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F2933"/>
                <w:sz w:val="18"/>
                <w:szCs w:val="18"/>
              </w:rPr>
              <w:t>Deployment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3ABA51E" w14:textId="77777777" w:rsidR="002207F1" w:rsidRDefault="002207F1">
            <w:pPr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SaaS / Cloud  ·  On-Premises  ·  Hybrid</w:t>
            </w:r>
          </w:p>
        </w:tc>
      </w:tr>
      <w:tr w:rsidR="00000000" w14:paraId="2FF010E0" w14:textId="77777777"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EA4914" w14:textId="77777777" w:rsidR="002207F1" w:rsidRDefault="002207F1">
            <w:pPr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F2933"/>
                <w:sz w:val="18"/>
                <w:szCs w:val="18"/>
              </w:rPr>
              <w:t>Commercial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60243CE" w14:textId="77777777" w:rsidR="002207F1" w:rsidRDefault="002207F1">
            <w:pPr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Annual Subscription  · 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Perpetual License  ·  Enterprise Custom Development Partnership</w:t>
            </w:r>
          </w:p>
        </w:tc>
      </w:tr>
      <w:tr w:rsidR="00000000" w14:paraId="0E78B53A" w14:textId="77777777"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C42F74" w14:textId="77777777" w:rsidR="002207F1" w:rsidRDefault="002207F1">
            <w:pPr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F2933"/>
                <w:sz w:val="18"/>
                <w:szCs w:val="18"/>
              </w:rPr>
              <w:t>Support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5D32F5" w14:textId="77777777" w:rsidR="002207F1" w:rsidRDefault="002207F1">
            <w:pPr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>Bronze  ·  Silver  ·  Gold</w:t>
            </w:r>
          </w:p>
        </w:tc>
      </w:tr>
    </w:tbl>
    <w:p w14:paraId="47CD2BD7" w14:textId="77777777" w:rsidR="002207F1" w:rsidRDefault="002207F1">
      <w:pPr>
        <w:pStyle w:val="muted"/>
        <w:spacing w:before="80" w:after="100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Deployment, security posture, pricing, and SLA targets are confirmed during discovery; capabilities are described as product features, not certifications. All figures and dates are editable placeholders.</w:t>
      </w:r>
    </w:p>
    <w:p w14:paraId="2517B2AB" w14:textId="77777777" w:rsidR="002207F1" w:rsidRDefault="002207F1">
      <w:pPr>
        <w:pStyle w:val="NormalWeb"/>
        <w:spacing w:before="120"/>
        <w:rPr>
          <w:rFonts w:ascii="Segoe UI" w:hAnsi="Segoe UI" w:cs="Segoe UI"/>
          <w:color w:val="1F2933"/>
          <w:sz w:val="19"/>
          <w:szCs w:val="19"/>
          <w:lang w:val="en"/>
        </w:rPr>
      </w:pP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Altanfith Aldwaliah SPC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  ·  Prepared by: </w:t>
      </w: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Haitham Al Lamki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  ·  Email: </w:t>
      </w: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haitham@altanfith.com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  ·  Phone: </w:t>
      </w: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+968 9937 1775</w:t>
      </w:r>
      <w:r>
        <w:rPr>
          <w:rFonts w:ascii="Segoe UI" w:hAnsi="Segoe UI" w:cs="Segoe UI"/>
          <w:color w:val="1F2933"/>
          <w:sz w:val="19"/>
          <w:szCs w:val="19"/>
          <w:lang w:val="en"/>
        </w:rPr>
        <w:t xml:space="preserve">  ·  Country: </w:t>
      </w:r>
      <w:r>
        <w:rPr>
          <w:rStyle w:val="Strong"/>
          <w:rFonts w:ascii="Segoe UI" w:hAnsi="Segoe UI" w:cs="Segoe UI"/>
          <w:color w:val="1F2933"/>
          <w:sz w:val="19"/>
          <w:szCs w:val="19"/>
          <w:lang w:val="en"/>
        </w:rPr>
        <w:t>Sultanate of Oman</w:t>
      </w:r>
    </w:p>
    <w:sectPr w:rsidR="002207F1" w:rsidSect="00674D0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F58B4" w14:textId="77777777" w:rsidR="002207F1" w:rsidRDefault="002207F1" w:rsidP="00674D0F">
      <w:r>
        <w:separator/>
      </w:r>
    </w:p>
  </w:endnote>
  <w:endnote w:type="continuationSeparator" w:id="0">
    <w:p w14:paraId="2FC8714E" w14:textId="77777777" w:rsidR="002207F1" w:rsidRDefault="002207F1" w:rsidP="00674D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32DE2D" w14:textId="77777777" w:rsidR="00674D0F" w:rsidRDefault="00674D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C63A3" w14:textId="2C985133" w:rsidR="00674D0F" w:rsidRPr="00674D0F" w:rsidRDefault="00674D0F" w:rsidP="00674D0F">
    <w:pPr>
      <w:pStyle w:val="Footer"/>
      <w:jc w:val="center"/>
      <w:rPr>
        <w:color w:val="5A6B7A"/>
        <w:sz w:val="16"/>
      </w:rPr>
    </w:pPr>
    <w:r w:rsidRPr="00674D0F">
      <w:rPr>
        <w:color w:val="5A6B7A"/>
        <w:sz w:val="16"/>
      </w:rPr>
      <w:t xml:space="preserve">Altanfith Aldwaliah SPC  |  Confidential  |  Page </w:t>
    </w:r>
    <w:r w:rsidRPr="00674D0F">
      <w:rPr>
        <w:color w:val="5A6B7A"/>
        <w:sz w:val="16"/>
      </w:rPr>
      <w:fldChar w:fldCharType="begin"/>
    </w:r>
    <w:r w:rsidRPr="00674D0F">
      <w:rPr>
        <w:color w:val="5A6B7A"/>
        <w:sz w:val="16"/>
      </w:rPr>
      <w:instrText xml:space="preserve"> PAGE  \* MERGEFORMAT </w:instrText>
    </w:r>
    <w:r w:rsidRPr="00674D0F">
      <w:rPr>
        <w:color w:val="5A6B7A"/>
        <w:sz w:val="16"/>
      </w:rPr>
      <w:fldChar w:fldCharType="separate"/>
    </w:r>
    <w:r w:rsidRPr="00674D0F">
      <w:rPr>
        <w:noProof/>
        <w:color w:val="5A6B7A"/>
        <w:sz w:val="16"/>
      </w:rPr>
      <w:t>1</w:t>
    </w:r>
    <w:r w:rsidRPr="00674D0F">
      <w:rPr>
        <w:color w:val="5A6B7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BD4EF" w14:textId="77777777" w:rsidR="00674D0F" w:rsidRDefault="00674D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94345" w14:textId="77777777" w:rsidR="002207F1" w:rsidRDefault="002207F1" w:rsidP="00674D0F">
      <w:r>
        <w:separator/>
      </w:r>
    </w:p>
  </w:footnote>
  <w:footnote w:type="continuationSeparator" w:id="0">
    <w:p w14:paraId="59A5AA60" w14:textId="77777777" w:rsidR="002207F1" w:rsidRDefault="002207F1" w:rsidP="00674D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59565" w14:textId="77777777" w:rsidR="00674D0F" w:rsidRDefault="00674D0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940AE" w14:textId="77777777" w:rsidR="00674D0F" w:rsidRDefault="00674D0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2A49A" w14:textId="77777777" w:rsidR="00674D0F" w:rsidRDefault="00674D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B124C6"/>
    <w:multiLevelType w:val="multilevel"/>
    <w:tmpl w:val="DDBAC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138F6"/>
    <w:multiLevelType w:val="multilevel"/>
    <w:tmpl w:val="CDA49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05046E"/>
    <w:multiLevelType w:val="multilevel"/>
    <w:tmpl w:val="2E4A2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2658339">
    <w:abstractNumId w:val="0"/>
  </w:num>
  <w:num w:numId="2" w16cid:durableId="1350982380">
    <w:abstractNumId w:val="1"/>
  </w:num>
  <w:num w:numId="3" w16cid:durableId="4094291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D0F"/>
    <w:rsid w:val="002207F1"/>
    <w:rsid w:val="003C735F"/>
    <w:rsid w:val="00674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907BC1"/>
  <w15:chartTrackingRefBased/>
  <w15:docId w15:val="{FD27D4B6-C134-4D37-96CE-E73420D2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pBdr>
        <w:bottom w:val="single" w:sz="18" w:space="4" w:color="0FA3A3"/>
      </w:pBdr>
      <w:spacing w:before="400" w:after="100" w:afterAutospacing="1"/>
      <w:outlineLvl w:val="0"/>
    </w:pPr>
    <w:rPr>
      <w:b/>
      <w:bCs/>
      <w:color w:val="0B2239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spacing w:before="280" w:after="100" w:afterAutospacing="1"/>
      <w:outlineLvl w:val="1"/>
    </w:pPr>
    <w:rPr>
      <w:b/>
      <w:bCs/>
      <w:color w:val="0B2239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color w:val="155E63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after="100"/>
    </w:pPr>
  </w:style>
  <w:style w:type="paragraph" w:styleId="NormalWeb">
    <w:name w:val="Normal (Web)"/>
    <w:basedOn w:val="Normal"/>
    <w:uiPriority w:val="99"/>
    <w:semiHidden/>
    <w:unhideWhenUsed/>
    <w:pPr>
      <w:spacing w:before="100" w:after="100"/>
    </w:pPr>
  </w:style>
  <w:style w:type="paragraph" w:customStyle="1" w:styleId="pb">
    <w:name w:val="pb"/>
    <w:basedOn w:val="Normal"/>
    <w:pPr>
      <w:pageBreakBefore/>
      <w:spacing w:before="40" w:after="40"/>
    </w:pPr>
    <w:rPr>
      <w:sz w:val="18"/>
      <w:szCs w:val="18"/>
    </w:rPr>
  </w:style>
  <w:style w:type="paragraph" w:customStyle="1" w:styleId="tag">
    <w:name w:val="tag"/>
    <w:basedOn w:val="Normal"/>
    <w:pPr>
      <w:spacing w:before="40" w:after="40"/>
    </w:pPr>
    <w:rPr>
      <w:color w:val="0FA3A3"/>
      <w:sz w:val="18"/>
      <w:szCs w:val="18"/>
    </w:rPr>
  </w:style>
  <w:style w:type="paragraph" w:customStyle="1" w:styleId="notice">
    <w:name w:val="notice"/>
    <w:basedOn w:val="Normal"/>
    <w:pPr>
      <w:pBdr>
        <w:left w:val="single" w:sz="24" w:space="10" w:color="0FA3A3"/>
      </w:pBdr>
      <w:shd w:val="clear" w:color="auto" w:fill="F2F4F7"/>
      <w:spacing w:before="40" w:after="40"/>
    </w:pPr>
    <w:rPr>
      <w:sz w:val="18"/>
      <w:szCs w:val="18"/>
    </w:rPr>
  </w:style>
  <w:style w:type="paragraph" w:customStyle="1" w:styleId="muted">
    <w:name w:val="muted"/>
    <w:basedOn w:val="Normal"/>
    <w:pPr>
      <w:spacing w:before="40" w:after="40"/>
    </w:pPr>
    <w:rPr>
      <w:color w:val="5A6B7A"/>
      <w:sz w:val="18"/>
      <w:szCs w:val="18"/>
    </w:rPr>
  </w:style>
  <w:style w:type="paragraph" w:customStyle="1" w:styleId="badge-inc">
    <w:name w:val="badge-inc"/>
    <w:basedOn w:val="Normal"/>
    <w:pPr>
      <w:spacing w:before="40" w:after="40"/>
    </w:pPr>
    <w:rPr>
      <w:b/>
      <w:bCs/>
      <w:color w:val="155E63"/>
      <w:sz w:val="18"/>
      <w:szCs w:val="18"/>
    </w:rPr>
  </w:style>
  <w:style w:type="paragraph" w:customStyle="1" w:styleId="badge-opt">
    <w:name w:val="badge-opt"/>
    <w:basedOn w:val="Normal"/>
    <w:pPr>
      <w:spacing w:before="40" w:after="40"/>
    </w:pPr>
    <w:rPr>
      <w:b/>
      <w:bCs/>
      <w:color w:val="8A6D1D"/>
      <w:sz w:val="18"/>
      <w:szCs w:val="18"/>
    </w:rPr>
  </w:style>
  <w:style w:type="paragraph" w:customStyle="1" w:styleId="badge-fut">
    <w:name w:val="badge-fut"/>
    <w:basedOn w:val="Normal"/>
    <w:pPr>
      <w:spacing w:before="40" w:after="40"/>
    </w:pPr>
    <w:rPr>
      <w:b/>
      <w:bCs/>
      <w:color w:val="5A6B7A"/>
      <w:sz w:val="18"/>
      <w:szCs w:val="18"/>
    </w:rPr>
  </w:style>
  <w:style w:type="paragraph" w:customStyle="1" w:styleId="badge-tbc">
    <w:name w:val="badge-tbc"/>
    <w:basedOn w:val="Normal"/>
    <w:pPr>
      <w:spacing w:before="40" w:after="40"/>
    </w:pPr>
    <w:rPr>
      <w:b/>
      <w:bCs/>
      <w:color w:val="8C2F2F"/>
      <w:sz w:val="18"/>
      <w:szCs w:val="18"/>
    </w:rPr>
  </w:style>
  <w:style w:type="character" w:customStyle="1" w:styleId="tag1">
    <w:name w:val="tag1"/>
    <w:basedOn w:val="DefaultParagraphFont"/>
    <w:rPr>
      <w:color w:val="0FA3A3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74D0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74D0F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674D0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74D0F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351</Words>
  <Characters>2185</Characters>
  <Application>Microsoft Office Word</Application>
  <DocSecurity>0</DocSecurity>
  <Lines>72</Lines>
  <Paragraphs>33</Paragraphs>
  <ScaleCrop>false</ScaleCrop>
  <Company/>
  <LinksUpToDate>false</LinksUpToDate>
  <CharactersWithSpaces>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Live Quiz Platform — Executive Summary</dc:title>
  <dc:subject/>
  <dc:creator>Haitham Al Lamki</dc:creator>
  <cp:keywords/>
  <dc:description/>
  <cp:lastModifiedBy>Haitham Al Lamki</cp:lastModifiedBy>
  <cp:revision>2</cp:revision>
  <dcterms:created xsi:type="dcterms:W3CDTF">2026-07-20T09:47:00Z</dcterms:created>
  <dcterms:modified xsi:type="dcterms:W3CDTF">2026-07-20T09:47:00Z</dcterms:modified>
</cp:coreProperties>
</file>