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350D2161"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164D45FA" w14:textId="77777777" w:rsidR="001220F0" w:rsidRDefault="001220F0">
            <w:pPr>
              <w:pStyle w:val="NormalWeb"/>
              <w:bidi/>
              <w:rPr>
                <w:rFonts w:ascii="Segoe UI" w:hAnsi="Segoe UI" w:cs="Segoe UI"/>
                <w:color w:val="FFFFFF"/>
                <w:spacing w:val="20"/>
              </w:rPr>
            </w:pPr>
            <w:r>
              <w:rPr>
                <w:rFonts w:ascii="Segoe UI" w:hAnsi="Segoe UI" w:cs="Segoe UI"/>
                <w:color w:val="FFFFFF"/>
                <w:spacing w:val="20"/>
              </w:rPr>
              <w:t>ALTANFITH ALDWALIAH SPC</w:t>
            </w:r>
          </w:p>
          <w:p w14:paraId="2D823ED2" w14:textId="77777777" w:rsidR="001220F0" w:rsidRDefault="001220F0">
            <w:pPr>
              <w:pStyle w:val="NormalWeb"/>
              <w:bidi/>
              <w:spacing w:before="40"/>
              <w:rPr>
                <w:rFonts w:ascii="Segoe UI" w:hAnsi="Segoe UI" w:cs="Segoe UI"/>
                <w:color w:val="FFFFFF"/>
                <w:sz w:val="26"/>
                <w:szCs w:val="26"/>
              </w:rPr>
            </w:pPr>
            <w:r>
              <w:rPr>
                <w:rFonts w:ascii="Segoe UI" w:hAnsi="Segoe UI" w:cs="Segoe UI"/>
                <w:color w:val="FFFFFF"/>
                <w:sz w:val="26"/>
                <w:szCs w:val="26"/>
                <w:rtl/>
              </w:rPr>
              <w:t>شركة التنفيذ الدولية ش.ش.ش</w:t>
            </w:r>
          </w:p>
          <w:p w14:paraId="78B0BE33" w14:textId="77777777" w:rsidR="001220F0" w:rsidRDefault="001220F0">
            <w:pPr>
              <w:pStyle w:val="NormalWeb"/>
              <w:bidi/>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2F7DA869" w14:textId="77777777" w:rsidR="001220F0" w:rsidRDefault="001220F0">
            <w:pPr>
              <w:pStyle w:val="NormalWeb"/>
              <w:bidi/>
              <w:spacing w:before="40"/>
              <w:rPr>
                <w:rFonts w:ascii="Segoe UI" w:hAnsi="Segoe UI" w:cs="Segoe UI"/>
                <w:color w:val="FFFFFF"/>
                <w:sz w:val="28"/>
                <w:szCs w:val="28"/>
              </w:rPr>
            </w:pPr>
            <w:r>
              <w:rPr>
                <w:rFonts w:ascii="Segoe UI" w:hAnsi="Segoe UI" w:cs="Segoe UI"/>
                <w:color w:val="FFFFFF"/>
                <w:sz w:val="28"/>
                <w:szCs w:val="28"/>
                <w:rtl/>
              </w:rPr>
              <w:t>منصة المسابقات التفاعلية المباشرة</w:t>
            </w:r>
          </w:p>
          <w:p w14:paraId="02B27D9E" w14:textId="77777777" w:rsidR="001220F0" w:rsidRDefault="001220F0">
            <w:pPr>
              <w:pStyle w:val="NormalWeb"/>
              <w:bidi/>
              <w:spacing w:before="160"/>
              <w:rPr>
                <w:rFonts w:ascii="Segoe UI" w:hAnsi="Segoe UI" w:cs="Segoe UI"/>
                <w:color w:val="FFFFFF"/>
                <w:sz w:val="30"/>
                <w:szCs w:val="30"/>
              </w:rPr>
            </w:pPr>
            <w:r>
              <w:rPr>
                <w:rFonts w:ascii="Segoe UI" w:hAnsi="Segoe UI" w:cs="Segoe UI"/>
                <w:color w:val="FFFFFF"/>
                <w:sz w:val="30"/>
                <w:szCs w:val="30"/>
                <w:rtl/>
              </w:rPr>
              <w:t>عرض الأسعار التجاري</w:t>
            </w:r>
          </w:p>
          <w:p w14:paraId="1489D617" w14:textId="77777777" w:rsidR="001220F0" w:rsidRDefault="001220F0">
            <w:pPr>
              <w:pStyle w:val="NormalWeb"/>
              <w:bidi/>
              <w:spacing w:before="720"/>
              <w:rPr>
                <w:rFonts w:ascii="Segoe UI" w:hAnsi="Segoe UI" w:cs="Segoe UI"/>
                <w:color w:val="FFFFFF"/>
                <w:sz w:val="19"/>
                <w:szCs w:val="19"/>
              </w:rPr>
            </w:pPr>
            <w:r>
              <w:rPr>
                <w:rFonts w:ascii="Segoe UI" w:hAnsi="Segoe UI" w:cs="Segoe UI"/>
                <w:color w:val="FFFFFF"/>
                <w:sz w:val="19"/>
                <w:szCs w:val="19"/>
                <w:rtl/>
              </w:rPr>
              <w:t>مُقدَّم إلى</w:t>
            </w:r>
            <w:r>
              <w:rPr>
                <w:rFonts w:ascii="Segoe UI" w:hAnsi="Segoe UI" w:cs="Segoe UI"/>
                <w:color w:val="FFFFFF"/>
                <w:sz w:val="19"/>
                <w:szCs w:val="19"/>
              </w:rPr>
              <w:t xml:space="preserve">: </w:t>
            </w:r>
            <w:r>
              <w:rPr>
                <w:rStyle w:val="Strong"/>
                <w:rFonts w:ascii="Segoe UI" w:hAnsi="Segoe UI" w:cs="Segoe UI"/>
                <w:color w:val="FFFFFF"/>
                <w:sz w:val="19"/>
                <w:szCs w:val="19"/>
              </w:rPr>
              <w:t>[</w:t>
            </w:r>
            <w:r>
              <w:rPr>
                <w:rStyle w:val="Strong"/>
                <w:rFonts w:ascii="Segoe UI" w:hAnsi="Segoe UI" w:cs="Segoe UI"/>
                <w:color w:val="FFFFFF"/>
                <w:sz w:val="19"/>
                <w:szCs w:val="19"/>
                <w:rtl/>
              </w:rPr>
              <w:t>اسم العميل</w:t>
            </w:r>
            <w:r>
              <w:rPr>
                <w:rStyle w:val="Strong"/>
                <w:rFonts w:ascii="Segoe UI" w:hAnsi="Segoe UI" w:cs="Segoe UI"/>
                <w:color w:val="FFFFFF"/>
                <w:sz w:val="19"/>
                <w:szCs w:val="19"/>
              </w:rPr>
              <w:t>]</w:t>
            </w:r>
          </w:p>
          <w:p w14:paraId="06E6F2F9" w14:textId="77777777" w:rsidR="001220F0" w:rsidRDefault="001220F0">
            <w:pPr>
              <w:pStyle w:val="NormalWeb"/>
              <w:bidi/>
              <w:rPr>
                <w:rFonts w:ascii="Segoe UI" w:hAnsi="Segoe UI" w:cs="Segoe UI"/>
                <w:color w:val="FFFFFF"/>
                <w:sz w:val="19"/>
                <w:szCs w:val="19"/>
              </w:rPr>
            </w:pPr>
            <w:r>
              <w:rPr>
                <w:rFonts w:ascii="Segoe UI" w:hAnsi="Segoe UI" w:cs="Segoe UI"/>
                <w:color w:val="FFFFFF"/>
                <w:sz w:val="19"/>
                <w:szCs w:val="19"/>
                <w:rtl/>
              </w:rPr>
              <w:t>المرجع</w:t>
            </w:r>
            <w:r>
              <w:rPr>
                <w:rFonts w:ascii="Segoe UI" w:hAnsi="Segoe UI" w:cs="Segoe UI"/>
                <w:color w:val="FFFFFF"/>
                <w:sz w:val="19"/>
                <w:szCs w:val="19"/>
              </w:rPr>
              <w:t xml:space="preserve">: </w:t>
            </w:r>
            <w:r>
              <w:rPr>
                <w:rStyle w:val="Strong"/>
                <w:rFonts w:ascii="Segoe UI" w:hAnsi="Segoe UI" w:cs="Segoe UI"/>
                <w:color w:val="FFFFFF"/>
                <w:sz w:val="19"/>
                <w:szCs w:val="19"/>
              </w:rPr>
              <w:t>[</w:t>
            </w:r>
            <w:r>
              <w:rPr>
                <w:rStyle w:val="Strong"/>
                <w:rFonts w:ascii="Segoe UI" w:hAnsi="Segoe UI" w:cs="Segoe UI"/>
                <w:color w:val="FFFFFF"/>
                <w:sz w:val="19"/>
                <w:szCs w:val="19"/>
                <w:rtl/>
              </w:rPr>
              <w:t>مرجع العرض</w:t>
            </w:r>
            <w:r>
              <w:rPr>
                <w:rStyle w:val="Strong"/>
                <w:rFonts w:ascii="Segoe UI" w:hAnsi="Segoe UI" w:cs="Segoe UI"/>
                <w:color w:val="FFFFFF"/>
                <w:sz w:val="19"/>
                <w:szCs w:val="19"/>
              </w:rPr>
              <w:t>]</w:t>
            </w:r>
          </w:p>
          <w:p w14:paraId="6503F0EE" w14:textId="77777777" w:rsidR="001220F0" w:rsidRDefault="001220F0">
            <w:pPr>
              <w:pStyle w:val="NormalWeb"/>
              <w:bidi/>
              <w:rPr>
                <w:rFonts w:ascii="Segoe UI" w:hAnsi="Segoe UI" w:cs="Segoe UI"/>
                <w:color w:val="FFFFFF"/>
                <w:sz w:val="19"/>
                <w:szCs w:val="19"/>
              </w:rPr>
            </w:pPr>
            <w:r>
              <w:rPr>
                <w:rFonts w:ascii="Segoe UI" w:hAnsi="Segoe UI" w:cs="Segoe UI"/>
                <w:color w:val="FFFFFF"/>
                <w:sz w:val="19"/>
                <w:szCs w:val="19"/>
                <w:rtl/>
              </w:rPr>
              <w:t>الإصدار</w:t>
            </w:r>
            <w:r>
              <w:rPr>
                <w:rFonts w:ascii="Segoe UI" w:hAnsi="Segoe UI" w:cs="Segoe UI"/>
                <w:color w:val="FFFFFF"/>
                <w:sz w:val="19"/>
                <w:szCs w:val="19"/>
              </w:rPr>
              <w:t xml:space="preserve">: </w:t>
            </w:r>
            <w:r>
              <w:rPr>
                <w:rStyle w:val="Strong"/>
                <w:rFonts w:ascii="Segoe UI" w:hAnsi="Segoe UI" w:cs="Segoe UI"/>
                <w:color w:val="FFFFFF"/>
                <w:sz w:val="19"/>
                <w:szCs w:val="19"/>
              </w:rPr>
              <w:t>1.0</w:t>
            </w:r>
          </w:p>
          <w:p w14:paraId="633EB652" w14:textId="77777777" w:rsidR="001220F0" w:rsidRDefault="001220F0">
            <w:pPr>
              <w:pStyle w:val="NormalWeb"/>
              <w:bidi/>
              <w:rPr>
                <w:rFonts w:ascii="Segoe UI" w:hAnsi="Segoe UI" w:cs="Segoe UI"/>
                <w:color w:val="FFFFFF"/>
                <w:sz w:val="19"/>
                <w:szCs w:val="19"/>
              </w:rPr>
            </w:pPr>
            <w:r>
              <w:rPr>
                <w:rFonts w:ascii="Segoe UI" w:hAnsi="Segoe UI" w:cs="Segoe UI"/>
                <w:color w:val="FFFFFF"/>
                <w:sz w:val="19"/>
                <w:szCs w:val="19"/>
                <w:rtl/>
              </w:rPr>
              <w:t>التاريخ</w:t>
            </w:r>
            <w:r>
              <w:rPr>
                <w:rFonts w:ascii="Segoe UI" w:hAnsi="Segoe UI" w:cs="Segoe UI"/>
                <w:color w:val="FFFFFF"/>
                <w:sz w:val="19"/>
                <w:szCs w:val="19"/>
              </w:rPr>
              <w:t xml:space="preserve">: </w:t>
            </w:r>
            <w:r>
              <w:rPr>
                <w:rStyle w:val="Strong"/>
                <w:rFonts w:ascii="Segoe UI" w:hAnsi="Segoe UI" w:cs="Segoe UI"/>
                <w:color w:val="FFFFFF"/>
                <w:sz w:val="19"/>
                <w:szCs w:val="19"/>
              </w:rPr>
              <w:t>[</w:t>
            </w:r>
            <w:r>
              <w:rPr>
                <w:rStyle w:val="Strong"/>
                <w:rFonts w:ascii="Segoe UI" w:hAnsi="Segoe UI" w:cs="Segoe UI"/>
                <w:color w:val="FFFFFF"/>
                <w:sz w:val="19"/>
                <w:szCs w:val="19"/>
                <w:rtl/>
              </w:rPr>
              <w:t>التاريخ</w:t>
            </w:r>
            <w:r>
              <w:rPr>
                <w:rStyle w:val="Strong"/>
                <w:rFonts w:ascii="Segoe UI" w:hAnsi="Segoe UI" w:cs="Segoe UI"/>
                <w:color w:val="FFFFFF"/>
                <w:sz w:val="19"/>
                <w:szCs w:val="19"/>
              </w:rPr>
              <w:t>]</w:t>
            </w:r>
          </w:p>
          <w:p w14:paraId="77E55C26" w14:textId="77777777" w:rsidR="001220F0" w:rsidRDefault="001220F0">
            <w:pPr>
              <w:pStyle w:val="tag"/>
              <w:bidi/>
              <w:spacing w:before="720" w:beforeAutospacing="0" w:after="120" w:afterAutospacing="0"/>
              <w:rPr>
                <w:rFonts w:ascii="Segoe UI" w:hAnsi="Segoe UI" w:cs="Segoe UI"/>
                <w:spacing w:val="40"/>
              </w:rPr>
            </w:pPr>
            <w:r>
              <w:rPr>
                <w:rFonts w:ascii="Segoe UI" w:hAnsi="Segoe UI" w:cs="Segoe UI"/>
                <w:spacing w:val="40"/>
                <w:rtl/>
              </w:rPr>
              <w:t>سري</w:t>
            </w:r>
          </w:p>
        </w:tc>
      </w:tr>
    </w:tbl>
    <w:p w14:paraId="53C65E94" w14:textId="77777777" w:rsidR="001220F0" w:rsidRDefault="001220F0">
      <w:pPr>
        <w:pStyle w:val="Heading1"/>
        <w:pageBreakBefore/>
        <w:bidi/>
        <w:rPr>
          <w:rFonts w:ascii="Segoe UI" w:eastAsia="Times New Roman" w:hAnsi="Segoe UI" w:cs="Segoe UI"/>
          <w:lang w:bidi="ar"/>
        </w:rPr>
      </w:pPr>
      <w:r>
        <w:rPr>
          <w:rFonts w:ascii="Segoe UI" w:eastAsia="Times New Roman" w:hAnsi="Segoe UI" w:cs="Segoe UI"/>
          <w:rtl/>
          <w:lang w:bidi="ar"/>
        </w:rPr>
        <w:lastRenderedPageBreak/>
        <w:t>1. ملخص العرض</w:t>
      </w:r>
    </w:p>
    <w:p w14:paraId="7C273385"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ش.ش.ش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 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06F07AC4"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rtl/>
          <w:lang w:bidi="ar"/>
        </w:rPr>
        <w:t>[مرجع العرض]</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52A27802"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وجميع الأرقام الواردة في هذه الوثيقة قيم نائبة قابلة للتعديل، معروضة لتوضيح هيكل التسعير فحسب. ويُؤكَّد التسعير النهائي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بعد مرحلة الاستكشاف الموضَّحة في العرض الكامل، متى عُرِفت العوامل الواردة في القسم 4 (منهجية التسعير).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rtl/>
          <w:lang w:bidi="ar"/>
        </w:rPr>
        <w:t>[التاريخ]</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4272C748"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E2D784" w14:textId="77777777" w:rsidR="001220F0" w:rsidRDefault="001220F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32F65FF4"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53F750"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438FF4"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منصة مؤسسية للتفاعل والتقييم والتحليلات</w:t>
            </w:r>
            <w:r>
              <w:rPr>
                <w:rFonts w:ascii="Segoe UI" w:eastAsia="Times New Roman" w:hAnsi="Segoe UI" w:cs="Segoe UI"/>
                <w:color w:val="1F2933"/>
                <w:sz w:val="19"/>
                <w:szCs w:val="19"/>
              </w:rPr>
              <w:t xml:space="preserve"> — Live Quiz Platform</w:t>
            </w:r>
          </w:p>
        </w:tc>
      </w:tr>
      <w:tr w:rsidR="00000000" w14:paraId="0B3C7D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CBE517"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2067D8"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اشتراك سنوي</w:t>
            </w:r>
            <w:r>
              <w:rPr>
                <w:rFonts w:ascii="Segoe UI" w:eastAsia="Times New Roman" w:hAnsi="Segoe UI" w:cs="Segoe UI"/>
                <w:color w:val="1F2933"/>
                <w:sz w:val="19"/>
                <w:szCs w:val="19"/>
              </w:rPr>
              <w:t xml:space="preserve"> (SaaS) · </w:t>
            </w:r>
            <w:r>
              <w:rPr>
                <w:rFonts w:ascii="Segoe UI" w:eastAsia="Times New Roman" w:hAnsi="Segoe UI" w:cs="Segoe UI"/>
                <w:color w:val="1F2933"/>
                <w:sz w:val="19"/>
                <w:szCs w:val="19"/>
                <w:rtl/>
              </w:rPr>
              <w:t>ترخيص دائم · شراكة تطوير مؤسسي مخصّص</w:t>
            </w:r>
          </w:p>
        </w:tc>
      </w:tr>
      <w:tr w:rsidR="00000000" w14:paraId="4469DE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AEE04B"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DF73CB"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الريال العماني</w:t>
            </w:r>
            <w:r>
              <w:rPr>
                <w:rFonts w:ascii="Segoe UI" w:eastAsia="Times New Roman" w:hAnsi="Segoe UI" w:cs="Segoe UI"/>
                <w:color w:val="1F2933"/>
                <w:sz w:val="19"/>
                <w:szCs w:val="19"/>
              </w:rPr>
              <w:t xml:space="preserve"> (OMR)</w:t>
            </w:r>
            <w:r>
              <w:rPr>
                <w:rFonts w:ascii="Segoe UI" w:eastAsia="Times New Roman" w:hAnsi="Segoe UI" w:cs="Segoe UI"/>
                <w:color w:val="1F2933"/>
                <w:sz w:val="19"/>
                <w:szCs w:val="19"/>
                <w:rtl/>
              </w:rPr>
              <w:t>، غير شاملة للضرائب المطبقة ما لم يُذكر خلاف ذلك</w:t>
            </w:r>
          </w:p>
        </w:tc>
      </w:tr>
      <w:tr w:rsidR="00000000" w14:paraId="7AC95D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8417F6"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97F61B"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هيكل قيم نائبة فحسب — يُؤكَّد التسعير النهائي بعد الاستكشاف</w:t>
            </w:r>
          </w:p>
        </w:tc>
      </w:tr>
      <w:tr w:rsidR="00000000" w14:paraId="7158C3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11DC7E"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4482C0"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w:t>
            </w:r>
            <w:r>
              <w:rPr>
                <w:rFonts w:ascii="Segoe UI" w:eastAsia="Times New Roman" w:hAnsi="Segoe UI" w:cs="Segoe UI"/>
                <w:color w:val="1F2933"/>
                <w:sz w:val="19"/>
                <w:szCs w:val="19"/>
                <w:rtl/>
              </w:rPr>
              <w:t>يومًا من</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التاريخ</w:t>
            </w:r>
            <w:r>
              <w:rPr>
                <w:rStyle w:val="Strong"/>
                <w:rFonts w:ascii="Segoe UI" w:eastAsia="Times New Roman" w:hAnsi="Segoe UI" w:cs="Segoe UI"/>
                <w:color w:val="1F2933"/>
                <w:sz w:val="19"/>
                <w:szCs w:val="19"/>
              </w:rPr>
              <w:t>]</w:t>
            </w:r>
          </w:p>
        </w:tc>
      </w:tr>
    </w:tbl>
    <w:p w14:paraId="754A8DEF" w14:textId="77777777" w:rsidR="001220F0" w:rsidRDefault="001220F0">
      <w:pPr>
        <w:pStyle w:val="Heading1"/>
        <w:bidi/>
        <w:rPr>
          <w:rFonts w:ascii="Segoe UI" w:eastAsia="Times New Roman" w:hAnsi="Segoe UI" w:cs="Segoe UI"/>
          <w:lang w:bidi="ar"/>
        </w:rPr>
      </w:pPr>
      <w:r>
        <w:rPr>
          <w:rFonts w:ascii="Segoe UI" w:eastAsia="Times New Roman" w:hAnsi="Segoe UI" w:cs="Segoe UI"/>
          <w:rtl/>
          <w:lang w:bidi="ar"/>
        </w:rPr>
        <w:t>2. جداول الأسعار</w:t>
      </w:r>
    </w:p>
    <w:p w14:paraId="483405FB"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هيكل الملكية والتكلفة والتسليم الأنسب لنهجها الشرائي. وتلخّص الأقسام الفرعية أدناه كلّ نموذج، ثم يعرضها جدول المقارنة التالي جنبًا إلى جنب. وجميع المبالغ معروضة بوصفها قيمًا نائبة على هيئة </w:t>
      </w:r>
      <w:r>
        <w:rPr>
          <w:rStyle w:val="Strong"/>
          <w:rFonts w:ascii="Segoe UI" w:hAnsi="Segoe UI" w:cs="Segoe UI"/>
          <w:color w:val="1F2933"/>
          <w:sz w:val="21"/>
          <w:szCs w:val="21"/>
          <w:rtl/>
          <w:lang w:bidi="ar"/>
        </w:rPr>
        <w:t>ريال عماني [يُحدد لاحقًا]</w:t>
      </w:r>
      <w:r>
        <w:rPr>
          <w:rFonts w:ascii="Segoe UI" w:hAnsi="Segoe UI" w:cs="Segoe UI"/>
          <w:color w:val="1F2933"/>
          <w:sz w:val="21"/>
          <w:szCs w:val="21"/>
          <w:rtl/>
          <w:lang w:bidi="ar"/>
        </w:rPr>
        <w:t xml:space="preserve"> أو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ومقدَّمة لتوضيح هيكل التسعير فحسب.</w:t>
      </w:r>
    </w:p>
    <w:p w14:paraId="0ED64747" w14:textId="77777777" w:rsidR="001220F0" w:rsidRDefault="001220F0">
      <w:pPr>
        <w:pStyle w:val="Heading2"/>
        <w:bidi/>
        <w:rPr>
          <w:rFonts w:ascii="Segoe UI" w:eastAsia="Times New Roman" w:hAnsi="Segoe UI" w:cs="Segoe UI"/>
          <w:rtl/>
          <w:lang w:bidi="ar"/>
        </w:rPr>
      </w:pPr>
      <w:r>
        <w:rPr>
          <w:rFonts w:ascii="Segoe UI" w:eastAsia="Times New Roman" w:hAnsi="Segoe UI" w:cs="Segoe UI"/>
          <w:rtl/>
          <w:lang w:bidi="ar"/>
        </w:rPr>
        <w:t>2.1 النموذج (أ) — اشتراك سنوي (</w:t>
      </w:r>
      <w:r>
        <w:rPr>
          <w:rFonts w:ascii="Segoe UI" w:eastAsia="Times New Roman" w:hAnsi="Segoe UI" w:cs="Segoe UI"/>
          <w:lang w:bidi="ar"/>
        </w:rPr>
        <w:t>SaaS</w:t>
      </w:r>
      <w:r>
        <w:rPr>
          <w:rFonts w:ascii="Segoe UI" w:eastAsia="Times New Roman" w:hAnsi="Segoe UI" w:cs="Segoe UI"/>
          <w:rtl/>
          <w:lang w:bidi="ar"/>
        </w:rPr>
        <w:t>)</w:t>
      </w:r>
    </w:p>
    <w:p w14:paraId="4D792125"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ويشمل: الترخيص السنوي؛ والاستضافة السحابية؛ والصيانة؛ والتحديثات الأمنية؛ والنسخ الاحتياطي؛ والمراقبة؛ والدعم؛ والترقيات القياسية؛ وعددًا متفقًا عليه من المستخدمين والجلسات؛ ومخصَّص استهلاك للذكاء الاصطناعي مع تسعير اختياري لتجاوز الحدّ؛ ويُسعَّر التخصيص بشكل منفصل عن الاشتراك الأساسي.</w:t>
      </w:r>
    </w:p>
    <w:tbl>
      <w:tblPr>
        <w:bidiVisual/>
        <w:tblW w:w="5000" w:type="pct"/>
        <w:tblCellMar>
          <w:top w:w="15" w:type="dxa"/>
          <w:left w:w="15" w:type="dxa"/>
          <w:bottom w:w="15" w:type="dxa"/>
          <w:right w:w="15" w:type="dxa"/>
        </w:tblCellMar>
        <w:tblLook w:val="04A0" w:firstRow="1" w:lastRow="0" w:firstColumn="1" w:lastColumn="0" w:noHBand="0" w:noVBand="1"/>
      </w:tblPr>
      <w:tblGrid>
        <w:gridCol w:w="5846"/>
        <w:gridCol w:w="3773"/>
      </w:tblGrid>
      <w:tr w:rsidR="00000000" w14:paraId="45B71BE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F964AE" w14:textId="77777777" w:rsidR="001220F0" w:rsidRDefault="001220F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9831B1"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3C212E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B66D7F"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الاشتراك السنوي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936F4A"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5E730D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082638"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حزمة مستخدمين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AF12DA"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136F09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CFA10B"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621290"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r>
      <w:tr w:rsidR="00000000" w14:paraId="449486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DEE323"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BC8057"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10F921A4" w14:textId="77777777" w:rsidR="001220F0" w:rsidRDefault="001220F0">
      <w:pPr>
        <w:pStyle w:val="Heading2"/>
        <w:bidi/>
        <w:rPr>
          <w:rFonts w:ascii="Segoe UI" w:eastAsia="Times New Roman" w:hAnsi="Segoe UI" w:cs="Segoe UI"/>
          <w:lang w:bidi="ar"/>
        </w:rPr>
      </w:pPr>
      <w:r>
        <w:rPr>
          <w:rFonts w:ascii="Segoe UI" w:eastAsia="Times New Roman" w:hAnsi="Segoe UI" w:cs="Segoe UI"/>
          <w:rtl/>
          <w:lang w:bidi="ar"/>
        </w:rPr>
        <w:t>2.2 النموذج (ب) — ترخيص دائم / شراء لمرة واحدة</w:t>
      </w:r>
    </w:p>
    <w:p w14:paraId="408C4015"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xml:space="preserve"> من قيمة البرمجية، تُدفَع سنويًا مقدّمًا.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5762"/>
        <w:gridCol w:w="3857"/>
      </w:tblGrid>
      <w:tr w:rsidR="00000000" w14:paraId="3ED2E52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83459C" w14:textId="77777777" w:rsidR="001220F0" w:rsidRDefault="001220F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1265A9"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78CB45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ACE992"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8963E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239F6A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3347A2"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4FCE0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0E3ACB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B97B2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B60DC3"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تُحدد لاحقًا</w:t>
            </w:r>
            <w:r>
              <w:rPr>
                <w:rFonts w:ascii="Segoe UI" w:eastAsia="Times New Roman" w:hAnsi="Segoe UI" w:cs="Segoe UI"/>
                <w:color w:val="1F2933"/>
                <w:sz w:val="19"/>
                <w:szCs w:val="19"/>
              </w:rPr>
              <w:t>]%</w:t>
            </w:r>
          </w:p>
        </w:tc>
      </w:tr>
      <w:tr w:rsidR="00000000" w14:paraId="7A7AA4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8DA4E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FC9F5D"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4E00EA44" w14:textId="77777777" w:rsidR="001220F0" w:rsidRDefault="001220F0">
      <w:pPr>
        <w:pStyle w:val="Heading2"/>
        <w:bidi/>
        <w:rPr>
          <w:rFonts w:ascii="Segoe UI" w:eastAsia="Times New Roman" w:hAnsi="Segoe UI" w:cs="Segoe UI"/>
          <w:lang w:bidi="ar"/>
        </w:rPr>
      </w:pPr>
      <w:r>
        <w:rPr>
          <w:rFonts w:ascii="Segoe UI" w:eastAsia="Times New Roman" w:hAnsi="Segoe UI" w:cs="Segoe UI"/>
          <w:rtl/>
          <w:lang w:bidi="ar"/>
        </w:rPr>
        <w:t>2.3 النموذج (ج) — شراكة تطوير مؤسسي مخصّص</w:t>
      </w:r>
    </w:p>
    <w:p w14:paraId="1428020E"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وأنظمة الموارد البشرية،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5159"/>
        <w:gridCol w:w="4460"/>
      </w:tblGrid>
      <w:tr w:rsidR="00000000" w14:paraId="119735E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E39446" w14:textId="77777777" w:rsidR="001220F0" w:rsidRDefault="001220F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BC1C50"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26CB1C5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FCB184"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330ECA"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1CBCCA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0B4850"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E217EE"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049D57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AD62BB"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الاستبقاء الشهري</w:t>
            </w:r>
            <w:r>
              <w:rPr>
                <w:rFonts w:ascii="Segoe UI" w:eastAsia="Times New Roman" w:hAnsi="Segoe UI" w:cs="Segoe UI"/>
                <w:color w:val="1F2933"/>
                <w:sz w:val="19"/>
                <w:szCs w:val="19"/>
              </w:rPr>
              <w:t xml:space="preserve">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B151D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2B16FB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3DF9D"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16506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2BC1CC2E" w14:textId="77777777" w:rsidR="001220F0" w:rsidRDefault="001220F0">
      <w:pPr>
        <w:pStyle w:val="Heading2"/>
        <w:bidi/>
        <w:rPr>
          <w:rFonts w:ascii="Segoe UI" w:eastAsia="Times New Roman" w:hAnsi="Segoe UI" w:cs="Segoe UI"/>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50B29E8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C2BA42" w14:textId="77777777" w:rsidR="001220F0" w:rsidRDefault="001220F0">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703CA1"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(أ)</w:t>
            </w:r>
            <w:r>
              <w:rPr>
                <w:rFonts w:ascii="Segoe UI" w:eastAsia="Times New Roman" w:hAnsi="Segoe UI" w:cs="Segoe UI"/>
                <w:b/>
                <w:bCs/>
                <w:color w:val="FFFFFF"/>
                <w:sz w:val="19"/>
                <w:szCs w:val="19"/>
              </w:rPr>
              <w:t xml:space="preserve">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D2F7B4"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75A11D"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(ج) — شراكة مؤسسية</w:t>
            </w:r>
          </w:p>
        </w:tc>
      </w:tr>
      <w:tr w:rsidR="00000000" w14:paraId="3CF202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7804A5"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570DD9"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BB2ADB"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67D20D"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5F441ED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6745DF"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0349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1E174A"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703F9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متغيّرة — تُحدَّد حسب التعاقد</w:t>
            </w:r>
          </w:p>
        </w:tc>
      </w:tr>
      <w:tr w:rsidR="00000000" w14:paraId="5E4C24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5F93D7"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B77D5E"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سحابة 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5145F4"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F5946E"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التصميم النهائي</w:t>
            </w:r>
          </w:p>
        </w:tc>
      </w:tr>
      <w:tr w:rsidR="00000000" w14:paraId="41A5D2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190D1E"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18F06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CB2AE2"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38F1ED"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تُسلَّم ضمن الشراكة المستمرّة</w:t>
            </w:r>
          </w:p>
        </w:tc>
      </w:tr>
      <w:tr w:rsidR="00000000" w14:paraId="36FFF0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7875CC"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4BDF9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CE4EF8"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B85E21"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التي تحتاج تخصيصًا وتكاملًا عميقين</w:t>
            </w:r>
          </w:p>
        </w:tc>
      </w:tr>
    </w:tbl>
    <w:p w14:paraId="13B0C668" w14:textId="77777777" w:rsidR="001220F0" w:rsidRDefault="001220F0">
      <w:pPr>
        <w:pStyle w:val="Heading1"/>
        <w:bidi/>
        <w:rPr>
          <w:rFonts w:ascii="Segoe UI" w:eastAsia="Times New Roman" w:hAnsi="Segoe UI" w:cs="Segoe UI"/>
          <w:lang w:bidi="ar"/>
        </w:rPr>
      </w:pPr>
      <w:r>
        <w:rPr>
          <w:rFonts w:ascii="Segoe UI" w:eastAsia="Times New Roman" w:hAnsi="Segoe UI" w:cs="Segoe UI"/>
          <w:rtl/>
          <w:lang w:bidi="ar"/>
        </w:rPr>
        <w:t>3. البنود الاختيارية</w:t>
      </w:r>
    </w:p>
    <w:p w14:paraId="7FB8409F"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وجميع المبالغ قيم نائبة على هيئة </w:t>
      </w:r>
      <w:r>
        <w:rPr>
          <w:rStyle w:val="Strong"/>
          <w:rFonts w:ascii="Segoe UI" w:hAnsi="Segoe UI" w:cs="Segoe UI"/>
          <w:color w:val="1F2933"/>
          <w:sz w:val="21"/>
          <w:szCs w:val="21"/>
          <w:rtl/>
          <w:lang w:bidi="ar"/>
        </w:rPr>
        <w:t>ريال عماني [يُحدد لاحقًا]</w:t>
      </w:r>
      <w:r>
        <w:rPr>
          <w:rFonts w:ascii="Segoe UI" w:hAnsi="Segoe UI" w:cs="Segoe UI"/>
          <w:color w:val="1F2933"/>
          <w:sz w:val="21"/>
          <w:szCs w:val="21"/>
          <w:rtl/>
          <w:lang w:bidi="ar"/>
        </w:rPr>
        <w:t>، تُؤكَّد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1813"/>
        <w:gridCol w:w="5735"/>
        <w:gridCol w:w="780"/>
        <w:gridCol w:w="1291"/>
      </w:tblGrid>
      <w:tr w:rsidR="00000000" w14:paraId="1198506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94007B" w14:textId="77777777" w:rsidR="001220F0" w:rsidRDefault="001220F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E35E19"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9DE91A"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048CBE"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13D4B9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526C0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إضافات التدريب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06D069"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إضافي للمسؤولين أو منشئي الاختبارات أو فريق الدعم؛ تدريب مسجَّل؛ جلسات تدريب المدرِّبين؛ مواد تدريب بالعربية والإنجليزية تتجاوز الباقة الأساسية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7628C1" w14:textId="77777777" w:rsidR="001220F0" w:rsidRDefault="001220F0">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06616F"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70A0ED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E4710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الاختراق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D0D61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B1DAD8" w14:textId="77777777" w:rsidR="001220F0" w:rsidRDefault="001220F0">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2543A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725E9A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B4E851"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415E9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D6A7AB" w14:textId="77777777" w:rsidR="001220F0" w:rsidRDefault="001220F0">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EAF250"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07206C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5891EF"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خيار الدعم على مدار الساعة</w:t>
            </w:r>
            <w:r>
              <w:rPr>
                <w:rFonts w:ascii="Segoe UI" w:eastAsia="Times New Roman" w:hAnsi="Segoe UI" w:cs="Segoe UI"/>
                <w:color w:val="1F2933"/>
                <w:sz w:val="19"/>
                <w:szCs w:val="19"/>
              </w:rPr>
              <w:t xml:space="preserve"> (Gold)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E35B6A"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تغطية على مدار الساعة ضمن باقة</w:t>
            </w:r>
            <w:r>
              <w:rPr>
                <w:rFonts w:ascii="Segoe UI" w:eastAsia="Times New Roman" w:hAnsi="Segoe UI" w:cs="Segoe UI"/>
                <w:color w:val="1F2933"/>
                <w:sz w:val="19"/>
                <w:szCs w:val="19"/>
              </w:rPr>
              <w:t xml:space="preserve"> 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369FF6" w14:textId="77777777" w:rsidR="001220F0" w:rsidRDefault="001220F0">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A391E1"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7BEF5F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DE5717"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BFC673"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2D135A" w14:textId="77777777" w:rsidR="001220F0" w:rsidRDefault="001220F0">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4C51EB"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292684B4" w14:textId="77777777" w:rsidR="001220F0" w:rsidRDefault="001220F0">
      <w:pPr>
        <w:pStyle w:val="muted"/>
        <w:bidi/>
        <w:spacing w:before="120" w:beforeAutospacing="0" w:after="120" w:afterAutospacing="0"/>
        <w:rPr>
          <w:rFonts w:ascii="Segoe UI" w:hAnsi="Segoe UI" w:cs="Segoe UI"/>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45BDAE81" w14:textId="77777777" w:rsidR="001220F0" w:rsidRDefault="001220F0">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18DC5EC9"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التسعير النهائي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ليس رقمًا ثابتًا واحدًا؛ بل يعتمد على مجموعة محدَّدة من العوامل، تُؤكَّد خلال مرحلة الاستكشاف الموضَّحة في العرض الكامل. وتُستبدَل القيم النائبة في القسم 2 بأرقام مؤكَّدة متى عُرِفت هذه العوامل.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6CF7131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2D0947" w14:textId="77777777" w:rsidR="001220F0" w:rsidRDefault="001220F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C9D4D7"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عامل التسعير</w:t>
            </w:r>
          </w:p>
        </w:tc>
      </w:tr>
      <w:tr w:rsidR="00000000" w14:paraId="7147D1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A47B80"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22BA0A"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عدد المستخدمين</w:t>
            </w:r>
          </w:p>
        </w:tc>
      </w:tr>
      <w:tr w:rsidR="00000000" w14:paraId="0B7126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419F3E"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870FA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عدد المسؤولين</w:t>
            </w:r>
          </w:p>
        </w:tc>
      </w:tr>
      <w:tr w:rsidR="00000000" w14:paraId="17FE895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F046F2"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DE5F6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عدد المؤسسات / الإدارات</w:t>
            </w:r>
          </w:p>
        </w:tc>
      </w:tr>
      <w:tr w:rsidR="00000000" w14:paraId="4EED03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E7E524"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4E465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عدد المستخدمين المتزامنين المتوقَّع</w:t>
            </w:r>
          </w:p>
        </w:tc>
      </w:tr>
      <w:tr w:rsidR="00000000" w14:paraId="689250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B85A11"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6422A8"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عدد الجلسات المباشرة</w:t>
            </w:r>
          </w:p>
        </w:tc>
      </w:tr>
      <w:tr w:rsidR="00000000" w14:paraId="46B94C9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33F85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CBBA5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نموذج الاستضافة (سحابي، أو داخلي، أو هجين)</w:t>
            </w:r>
          </w:p>
        </w:tc>
      </w:tr>
      <w:tr w:rsidR="00000000" w14:paraId="51E2E0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BB14F1"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1F3938"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مكان إقامة البيانات</w:t>
            </w:r>
          </w:p>
        </w:tc>
      </w:tr>
      <w:tr w:rsidR="00000000" w14:paraId="3600A1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D50390"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F66EAD"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استهلاك الذكاء الاصطناعي</w:t>
            </w:r>
          </w:p>
        </w:tc>
      </w:tr>
      <w:tr w:rsidR="00000000" w14:paraId="160D51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45CC4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BB5087"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درجة التخصيص</w:t>
            </w:r>
          </w:p>
        </w:tc>
      </w:tr>
      <w:tr w:rsidR="00000000" w14:paraId="30A7E79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097641"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0A6A97"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تكاملات الأنظمة</w:t>
            </w:r>
          </w:p>
        </w:tc>
      </w:tr>
      <w:tr w:rsidR="00000000" w14:paraId="0385E1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6B6ECF"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86B978"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اتفاقية مستوى خدمة الدعم</w:t>
            </w:r>
          </w:p>
        </w:tc>
      </w:tr>
      <w:tr w:rsidR="00000000" w14:paraId="7529AA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37FBF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C9EA2D"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الأمن السيبراني</w:t>
            </w:r>
          </w:p>
        </w:tc>
      </w:tr>
      <w:tr w:rsidR="00000000" w14:paraId="1F7E73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6E59C4"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769D54"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الشيفرة المصدرية</w:t>
            </w:r>
          </w:p>
        </w:tc>
      </w:tr>
      <w:tr w:rsidR="00000000" w14:paraId="015051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19943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57832E"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التقارير</w:t>
            </w:r>
          </w:p>
        </w:tc>
      </w:tr>
      <w:tr w:rsidR="00000000" w14:paraId="207D11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64DA1B"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0FF6D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اللغة</w:t>
            </w:r>
          </w:p>
        </w:tc>
      </w:tr>
      <w:tr w:rsidR="00000000" w14:paraId="485C066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06A53E"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FE2EF4"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التدريب</w:t>
            </w:r>
          </w:p>
        </w:tc>
      </w:tr>
      <w:tr w:rsidR="00000000" w14:paraId="46FDEF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6E8D5D"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31EA7F"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مدة المشروع</w:t>
            </w:r>
          </w:p>
        </w:tc>
      </w:tr>
    </w:tbl>
    <w:p w14:paraId="16D78BB5" w14:textId="77777777" w:rsidR="001220F0" w:rsidRDefault="001220F0">
      <w:pPr>
        <w:pStyle w:val="Heading1"/>
        <w:bidi/>
        <w:rPr>
          <w:rFonts w:ascii="Segoe UI" w:eastAsia="Times New Roman" w:hAnsi="Segoe UI" w:cs="Segoe UI"/>
          <w:lang w:bidi="ar"/>
        </w:rPr>
      </w:pPr>
      <w:r>
        <w:rPr>
          <w:rFonts w:ascii="Segoe UI" w:eastAsia="Times New Roman" w:hAnsi="Segoe UI" w:cs="Segoe UI"/>
          <w:rtl/>
          <w:lang w:bidi="ar"/>
        </w:rPr>
        <w:t>5. الشروط التجارية</w:t>
      </w:r>
    </w:p>
    <w:p w14:paraId="6617676F" w14:textId="77777777" w:rsidR="001220F0" w:rsidRDefault="001220F0">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توضّح الشروط أدناه الهيكل الذي تقترحه شركة التنفيذ الدولية ش.ش.ش عادةً؛ وتُتَّفق الشروط التجارية النهائية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في الاتفاق التجاري الموقَّع.</w:t>
      </w:r>
    </w:p>
    <w:p w14:paraId="2AE7EE82" w14:textId="77777777" w:rsidR="001220F0" w:rsidRDefault="001220F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1EB5BB42" w14:textId="77777777" w:rsidR="001220F0" w:rsidRDefault="001220F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هيكل استرشادي للتوضيح فقط لدفعات المعالم في التعاقدات القائمة على المشاريع: </w:t>
      </w:r>
      <w:r>
        <w:rPr>
          <w:rStyle w:val="Strong"/>
          <w:rFonts w:ascii="Segoe UI" w:eastAsia="Times New Roman" w:hAnsi="Segoe UI" w:cs="Segoe UI"/>
          <w:color w:val="1F2933"/>
          <w:sz w:val="21"/>
          <w:szCs w:val="21"/>
          <w:rtl/>
          <w:lang w:bidi="ar"/>
        </w:rPr>
        <w:t>30%</w:t>
      </w:r>
      <w:r>
        <w:rPr>
          <w:rFonts w:ascii="Segoe UI" w:eastAsia="Times New Roman" w:hAnsi="Segoe UI" w:cs="Segoe UI"/>
          <w:color w:val="1F2933"/>
          <w:sz w:val="21"/>
          <w:szCs w:val="21"/>
          <w:rtl/>
          <w:lang w:bidi="ar"/>
        </w:rPr>
        <w:t xml:space="preserve"> عند أمر الشراء، و</w:t>
      </w:r>
      <w:r>
        <w:rPr>
          <w:rStyle w:val="Strong"/>
          <w:rFonts w:ascii="Segoe UI" w:eastAsia="Times New Roman" w:hAnsi="Segoe UI" w:cs="Segoe UI"/>
          <w:color w:val="1F2933"/>
          <w:sz w:val="21"/>
          <w:szCs w:val="21"/>
          <w:rtl/>
          <w:lang w:bidi="ar"/>
        </w:rPr>
        <w:t>30%</w:t>
      </w:r>
      <w:r>
        <w:rPr>
          <w:rFonts w:ascii="Segoe UI" w:eastAsia="Times New Roman" w:hAnsi="Segoe UI" w:cs="Segoe UI"/>
          <w:color w:val="1F2933"/>
          <w:sz w:val="21"/>
          <w:szCs w:val="21"/>
          <w:rtl/>
          <w:lang w:bidi="ar"/>
        </w:rPr>
        <w:t xml:space="preserve"> بعد الموافقة على التصميم، و</w:t>
      </w:r>
      <w:r>
        <w:rPr>
          <w:rStyle w:val="Strong"/>
          <w:rFonts w:ascii="Segoe UI" w:eastAsia="Times New Roman" w:hAnsi="Segoe UI" w:cs="Segoe UI"/>
          <w:color w:val="1F2933"/>
          <w:sz w:val="21"/>
          <w:szCs w:val="21"/>
          <w:rtl/>
          <w:lang w:bidi="ar"/>
        </w:rPr>
        <w:t>30%</w:t>
      </w:r>
      <w:r>
        <w:rPr>
          <w:rFonts w:ascii="Segoe UI" w:eastAsia="Times New Roman" w:hAnsi="Segoe UI" w:cs="Segoe UI"/>
          <w:color w:val="1F2933"/>
          <w:sz w:val="21"/>
          <w:szCs w:val="21"/>
          <w:rtl/>
          <w:lang w:bidi="ar"/>
        </w:rPr>
        <w:t xml:space="preserve"> بعد اعتماد اختبار القبول، و</w:t>
      </w:r>
      <w:r>
        <w:rPr>
          <w:rStyle w:val="Strong"/>
          <w:rFonts w:ascii="Segoe UI" w:eastAsia="Times New Roman" w:hAnsi="Segoe UI" w:cs="Segoe UI"/>
          <w:color w:val="1F2933"/>
          <w:sz w:val="21"/>
          <w:szCs w:val="21"/>
          <w:rtl/>
          <w:lang w:bidi="ar"/>
        </w:rPr>
        <w:t>10%</w:t>
      </w:r>
      <w:r>
        <w:rPr>
          <w:rFonts w:ascii="Segoe UI" w:eastAsia="Times New Roman" w:hAnsi="Segoe UI" w:cs="Segoe UI"/>
          <w:color w:val="1F2933"/>
          <w:sz w:val="21"/>
          <w:szCs w:val="21"/>
          <w:rtl/>
          <w:lang w:bidi="ar"/>
        </w:rPr>
        <w:t xml:space="preserve"> بعد الإطلاق.</w:t>
      </w:r>
    </w:p>
    <w:p w14:paraId="3CDD9823" w14:textId="77777777" w:rsidR="001220F0" w:rsidRDefault="001220F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اشتراك </w:t>
      </w:r>
      <w:r>
        <w:rPr>
          <w:rFonts w:ascii="Segoe UI" w:eastAsia="Times New Roman" w:hAnsi="Segoe UI" w:cs="Segoe UI"/>
          <w:color w:val="1F2933"/>
          <w:sz w:val="21"/>
          <w:szCs w:val="21"/>
          <w:lang w:bidi="ar"/>
        </w:rPr>
        <w:t>SaaS</w:t>
      </w:r>
      <w:r>
        <w:rPr>
          <w:rFonts w:ascii="Segoe UI" w:eastAsia="Times New Roman" w:hAnsi="Segoe UI" w:cs="Segoe UI"/>
          <w:color w:val="1F2933"/>
          <w:sz w:val="21"/>
          <w:szCs w:val="21"/>
          <w:rtl/>
          <w:lang w:bidi="ar"/>
        </w:rPr>
        <w:t xml:space="preserve"> (النموذج أ): دفع سنوي مقدّم.</w:t>
      </w:r>
    </w:p>
    <w:p w14:paraId="1C22434B" w14:textId="77777777" w:rsidR="001220F0" w:rsidRDefault="001220F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697C6025" w14:textId="77777777" w:rsidR="001220F0" w:rsidRDefault="001220F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63816BB7" w14:textId="77777777" w:rsidR="001220F0" w:rsidRDefault="001220F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770E4A7B" w14:textId="77777777" w:rsidR="001220F0" w:rsidRDefault="001220F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7A4C4C50" w14:textId="77777777" w:rsidR="001220F0" w:rsidRDefault="001220F0">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جدول الدفع: </w:t>
      </w:r>
      <w:r>
        <w:rPr>
          <w:rStyle w:val="Strong"/>
          <w:rFonts w:ascii="Segoe UI" w:eastAsia="Times New Roman" w:hAnsi="Segoe UI" w:cs="Segoe UI"/>
          <w:color w:val="1F2933"/>
          <w:sz w:val="21"/>
          <w:szCs w:val="21"/>
          <w:rtl/>
          <w:lang w:bidi="ar"/>
        </w:rPr>
        <w:t>[شروط الدفع]</w:t>
      </w:r>
      <w:r>
        <w:rPr>
          <w:rFonts w:ascii="Segoe UI" w:eastAsia="Times New Roman" w:hAnsi="Segoe UI" w:cs="Segoe UI"/>
          <w:color w:val="1F2933"/>
          <w:sz w:val="21"/>
          <w:szCs w:val="21"/>
          <w:rtl/>
          <w:lang w:bidi="ar"/>
        </w:rPr>
        <w:t>.</w:t>
      </w:r>
    </w:p>
    <w:p w14:paraId="5C188E2D" w14:textId="77777777" w:rsidR="001220F0" w:rsidRDefault="001220F0">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35132A97"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rtl/>
          <w:lang w:bidi="ar"/>
        </w:rPr>
        <w:t>[التاريخ]</w:t>
      </w:r>
      <w:r>
        <w:rPr>
          <w:rFonts w:ascii="Segoe UI" w:hAnsi="Segoe UI" w:cs="Segoe UI"/>
          <w:color w:val="1F2933"/>
          <w:sz w:val="21"/>
          <w:szCs w:val="21"/>
          <w:rtl/>
          <w:lang w:bidi="ar"/>
        </w:rPr>
        <w:t>. وبعد هذه المدة، يخضع التسعير والتوافر لإعادة تأكيد من شركة التنفيذ الدولية ش.ش.ش.</w:t>
      </w:r>
    </w:p>
    <w:p w14:paraId="3B55BF51" w14:textId="77777777" w:rsidR="001220F0" w:rsidRDefault="001220F0">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4C69F22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9965CF" w14:textId="77777777" w:rsidR="001220F0" w:rsidRDefault="001220F0">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w:t>
            </w:r>
            <w:r>
              <w:rPr>
                <w:rFonts w:ascii="Segoe UI" w:eastAsia="Times New Roman" w:hAnsi="Segoe UI" w:cs="Segoe UI"/>
                <w:b/>
                <w:bCs/>
                <w:color w:val="FFFFFF"/>
                <w:sz w:val="19"/>
                <w:szCs w:val="19"/>
              </w:rPr>
              <w:t xml:space="preserve"> </w:t>
            </w:r>
            <w:r>
              <w:rPr>
                <w:rStyle w:val="Strong"/>
                <w:rFonts w:ascii="Segoe UI" w:eastAsia="Times New Roman" w:hAnsi="Segoe UI" w:cs="Segoe UI"/>
                <w:color w:val="FFFFFF"/>
                <w:sz w:val="19"/>
                <w:szCs w:val="19"/>
              </w:rPr>
              <w:t>[</w:t>
            </w:r>
            <w:r>
              <w:rPr>
                <w:rStyle w:val="Strong"/>
                <w:rFonts w:ascii="Segoe UI" w:eastAsia="Times New Roman" w:hAnsi="Segoe UI" w:cs="Segoe UI"/>
                <w:color w:val="FFFFFF"/>
                <w:sz w:val="19"/>
                <w:szCs w:val="19"/>
                <w:rtl/>
              </w:rPr>
              <w:t>اسم العميل</w:t>
            </w:r>
            <w:r>
              <w:rPr>
                <w:rStyle w:val="Strong"/>
                <w:rFonts w:ascii="Segoe UI" w:eastAsia="Times New Roman" w:hAnsi="Segoe UI" w:cs="Segoe UI"/>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E398CF" w14:textId="77777777" w:rsidR="001220F0" w:rsidRDefault="001220F0">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عن شركة التنفيذ الدولية ش.ش.ش</w:t>
            </w:r>
          </w:p>
        </w:tc>
      </w:tr>
      <w:tr w:rsidR="00000000" w14:paraId="54D35B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7C6BF0"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الاسم</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458386"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الاسم</w:t>
            </w:r>
            <w:r>
              <w:rPr>
                <w:rFonts w:ascii="Segoe UI" w:eastAsia="Times New Roman" w:hAnsi="Segoe UI" w:cs="Segoe UI"/>
                <w:color w:val="1F2933"/>
                <w:sz w:val="19"/>
                <w:szCs w:val="19"/>
              </w:rPr>
              <w:t>: ____________________________</w:t>
            </w:r>
          </w:p>
        </w:tc>
      </w:tr>
      <w:tr w:rsidR="00000000" w14:paraId="39381C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583A51"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المسمّى الوظيفي</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C20B4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المسمّى الوظيفي</w:t>
            </w:r>
            <w:r>
              <w:rPr>
                <w:rFonts w:ascii="Segoe UI" w:eastAsia="Times New Roman" w:hAnsi="Segoe UI" w:cs="Segoe UI"/>
                <w:color w:val="1F2933"/>
                <w:sz w:val="19"/>
                <w:szCs w:val="19"/>
              </w:rPr>
              <w:t>: ____________________________</w:t>
            </w:r>
          </w:p>
        </w:tc>
      </w:tr>
      <w:tr w:rsidR="00000000" w14:paraId="101A8A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9FD10F"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التوقيع</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240D2E"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التوقيع</w:t>
            </w:r>
            <w:r>
              <w:rPr>
                <w:rFonts w:ascii="Segoe UI" w:eastAsia="Times New Roman" w:hAnsi="Segoe UI" w:cs="Segoe UI"/>
                <w:color w:val="1F2933"/>
                <w:sz w:val="19"/>
                <w:szCs w:val="19"/>
              </w:rPr>
              <w:t>: ____________________________</w:t>
            </w:r>
          </w:p>
        </w:tc>
      </w:tr>
      <w:tr w:rsidR="00000000" w14:paraId="42529D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62CEA"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35FDB3"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 ____________________________</w:t>
            </w:r>
          </w:p>
        </w:tc>
      </w:tr>
    </w:tbl>
    <w:p w14:paraId="76602AE7" w14:textId="77777777" w:rsidR="001220F0" w:rsidRDefault="001220F0">
      <w:pPr>
        <w:pStyle w:val="Heading2"/>
        <w:bidi/>
        <w:rPr>
          <w:rFonts w:ascii="Segoe UI" w:eastAsia="Times New Roman" w:hAnsi="Segoe UI" w:cs="Segoe UI"/>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77209E3B" w14:textId="77777777">
        <w:tc>
          <w:tcPr>
            <w:tcW w:w="1600" w:type="pct"/>
            <w:tcBorders>
              <w:top w:val="nil"/>
              <w:left w:val="nil"/>
              <w:bottom w:val="nil"/>
              <w:right w:val="nil"/>
            </w:tcBorders>
            <w:tcMar>
              <w:top w:w="40" w:type="dxa"/>
              <w:left w:w="120" w:type="dxa"/>
              <w:bottom w:w="40" w:type="dxa"/>
              <w:right w:w="120" w:type="dxa"/>
            </w:tcMar>
            <w:hideMark/>
          </w:tcPr>
          <w:p w14:paraId="625AD3AE" w14:textId="77777777" w:rsidR="001220F0" w:rsidRDefault="001220F0">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5177AC7A"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شركة التنفيذ الدولية ش.ش.ش</w:t>
            </w:r>
          </w:p>
        </w:tc>
      </w:tr>
      <w:tr w:rsidR="00000000" w14:paraId="707A8A79" w14:textId="77777777">
        <w:tc>
          <w:tcPr>
            <w:tcW w:w="0" w:type="auto"/>
            <w:tcBorders>
              <w:top w:val="nil"/>
              <w:left w:val="nil"/>
              <w:bottom w:val="nil"/>
              <w:right w:val="nil"/>
            </w:tcBorders>
            <w:tcMar>
              <w:top w:w="40" w:type="dxa"/>
              <w:left w:w="120" w:type="dxa"/>
              <w:bottom w:w="40" w:type="dxa"/>
              <w:right w:w="120" w:type="dxa"/>
            </w:tcMar>
            <w:hideMark/>
          </w:tcPr>
          <w:p w14:paraId="39633C70"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2F126A08"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278941A5" w14:textId="77777777">
        <w:tc>
          <w:tcPr>
            <w:tcW w:w="0" w:type="auto"/>
            <w:tcBorders>
              <w:top w:val="nil"/>
              <w:left w:val="nil"/>
              <w:bottom w:val="nil"/>
              <w:right w:val="nil"/>
            </w:tcBorders>
            <w:tcMar>
              <w:top w:w="40" w:type="dxa"/>
              <w:left w:w="120" w:type="dxa"/>
              <w:bottom w:w="40" w:type="dxa"/>
              <w:right w:w="120" w:type="dxa"/>
            </w:tcMar>
            <w:hideMark/>
          </w:tcPr>
          <w:p w14:paraId="281F2E6F"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4F451025"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هيثم اللمكي</w:t>
            </w:r>
            <w:r>
              <w:rPr>
                <w:rFonts w:ascii="Segoe UI" w:eastAsia="Times New Roman" w:hAnsi="Segoe UI" w:cs="Segoe UI"/>
                <w:color w:val="1F2933"/>
                <w:sz w:val="19"/>
                <w:szCs w:val="19"/>
              </w:rPr>
              <w:t xml:space="preserve"> (Haitham Al Lamki)</w:t>
            </w:r>
          </w:p>
        </w:tc>
      </w:tr>
      <w:tr w:rsidR="00000000" w14:paraId="38033777" w14:textId="77777777">
        <w:tc>
          <w:tcPr>
            <w:tcW w:w="0" w:type="auto"/>
            <w:tcBorders>
              <w:top w:val="nil"/>
              <w:left w:val="nil"/>
              <w:bottom w:val="nil"/>
              <w:right w:val="nil"/>
            </w:tcBorders>
            <w:tcMar>
              <w:top w:w="40" w:type="dxa"/>
              <w:left w:w="120" w:type="dxa"/>
              <w:bottom w:w="40" w:type="dxa"/>
              <w:right w:w="120" w:type="dxa"/>
            </w:tcMar>
            <w:hideMark/>
          </w:tcPr>
          <w:p w14:paraId="57A8277D"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68FFCA5D"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664B95D6" w14:textId="77777777">
        <w:tc>
          <w:tcPr>
            <w:tcW w:w="0" w:type="auto"/>
            <w:tcBorders>
              <w:top w:val="nil"/>
              <w:left w:val="nil"/>
              <w:bottom w:val="nil"/>
              <w:right w:val="nil"/>
            </w:tcBorders>
            <w:tcMar>
              <w:top w:w="40" w:type="dxa"/>
              <w:left w:w="120" w:type="dxa"/>
              <w:bottom w:w="40" w:type="dxa"/>
              <w:right w:w="120" w:type="dxa"/>
            </w:tcMar>
            <w:hideMark/>
          </w:tcPr>
          <w:p w14:paraId="6E73965C"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635C4839"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5BCF338D" w14:textId="77777777">
        <w:tc>
          <w:tcPr>
            <w:tcW w:w="0" w:type="auto"/>
            <w:tcBorders>
              <w:top w:val="nil"/>
              <w:left w:val="nil"/>
              <w:bottom w:val="nil"/>
              <w:right w:val="nil"/>
            </w:tcBorders>
            <w:tcMar>
              <w:top w:w="40" w:type="dxa"/>
              <w:left w:w="120" w:type="dxa"/>
              <w:bottom w:w="40" w:type="dxa"/>
              <w:right w:w="120" w:type="dxa"/>
            </w:tcMar>
            <w:hideMark/>
          </w:tcPr>
          <w:p w14:paraId="7CC0187E" w14:textId="77777777" w:rsidR="001220F0" w:rsidRDefault="001220F0">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70788D3C" w14:textId="77777777" w:rsidR="001220F0" w:rsidRDefault="001220F0">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سلطنة عمان</w:t>
            </w:r>
          </w:p>
        </w:tc>
      </w:tr>
    </w:tbl>
    <w:p w14:paraId="36F992B2" w14:textId="77777777" w:rsidR="001220F0" w:rsidRDefault="001220F0">
      <w:pPr>
        <w:rPr>
          <w:rFonts w:eastAsia="Times New Roman"/>
        </w:rPr>
      </w:pPr>
    </w:p>
    <w:sectPr w:rsidR="001220F0" w:rsidSect="00750F71">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51363" w14:textId="77777777" w:rsidR="001220F0" w:rsidRDefault="001220F0" w:rsidP="00750F71">
      <w:r>
        <w:separator/>
      </w:r>
    </w:p>
  </w:endnote>
  <w:endnote w:type="continuationSeparator" w:id="0">
    <w:p w14:paraId="30997D32" w14:textId="77777777" w:rsidR="001220F0" w:rsidRDefault="001220F0" w:rsidP="00750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61FD" w14:textId="77777777" w:rsidR="00750F71" w:rsidRDefault="00750F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CC3F" w14:textId="0AAB85D1" w:rsidR="00750F71" w:rsidRPr="00750F71" w:rsidRDefault="00750F71" w:rsidP="00750F71">
    <w:pPr>
      <w:pStyle w:val="Footer"/>
      <w:jc w:val="center"/>
      <w:rPr>
        <w:color w:val="5A6B7A"/>
        <w:sz w:val="16"/>
      </w:rPr>
    </w:pPr>
    <w:r w:rsidRPr="00750F71">
      <w:rPr>
        <w:color w:val="5A6B7A"/>
        <w:sz w:val="16"/>
        <w:rtl/>
      </w:rPr>
      <w:t>شركة التنفيذ الدولية ش.ش.ش  |  سري</w:t>
    </w:r>
    <w:r w:rsidRPr="00750F71">
      <w:rPr>
        <w:color w:val="5A6B7A"/>
        <w:sz w:val="16"/>
      </w:rPr>
      <w:t xml:space="preserve">  |  </w:t>
    </w:r>
    <w:r w:rsidRPr="00750F71">
      <w:rPr>
        <w:color w:val="5A6B7A"/>
        <w:sz w:val="16"/>
      </w:rPr>
      <w:fldChar w:fldCharType="begin"/>
    </w:r>
    <w:r w:rsidRPr="00750F71">
      <w:rPr>
        <w:color w:val="5A6B7A"/>
        <w:sz w:val="16"/>
      </w:rPr>
      <w:instrText xml:space="preserve"> PAGE  \* MERGEFORMAT </w:instrText>
    </w:r>
    <w:r w:rsidRPr="00750F71">
      <w:rPr>
        <w:color w:val="5A6B7A"/>
        <w:sz w:val="16"/>
      </w:rPr>
      <w:fldChar w:fldCharType="separate"/>
    </w:r>
    <w:r w:rsidRPr="00750F71">
      <w:rPr>
        <w:noProof/>
        <w:color w:val="5A6B7A"/>
        <w:sz w:val="16"/>
      </w:rPr>
      <w:t>1</w:t>
    </w:r>
    <w:r w:rsidRPr="00750F71">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92D2" w14:textId="77777777" w:rsidR="00750F71" w:rsidRDefault="00750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831C7" w14:textId="77777777" w:rsidR="001220F0" w:rsidRDefault="001220F0" w:rsidP="00750F71">
      <w:r>
        <w:separator/>
      </w:r>
    </w:p>
  </w:footnote>
  <w:footnote w:type="continuationSeparator" w:id="0">
    <w:p w14:paraId="049282C7" w14:textId="77777777" w:rsidR="001220F0" w:rsidRDefault="001220F0" w:rsidP="00750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42F9" w14:textId="77777777" w:rsidR="00750F71" w:rsidRDefault="00750F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25EF" w14:textId="77777777" w:rsidR="00750F71" w:rsidRDefault="00750F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CEB5" w14:textId="77777777" w:rsidR="00750F71" w:rsidRDefault="00750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05EF"/>
    <w:multiLevelType w:val="multilevel"/>
    <w:tmpl w:val="8A5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08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0F71"/>
    <w:rsid w:val="001220F0"/>
    <w:rsid w:val="00750F71"/>
    <w:rsid w:val="00CF0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D6B1AD"/>
  <w15:chartTrackingRefBased/>
  <w15:docId w15:val="{24B3AE60-89DE-4FBC-B6F5-B46E013F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750F71"/>
    <w:pPr>
      <w:tabs>
        <w:tab w:val="center" w:pos="4680"/>
        <w:tab w:val="right" w:pos="9360"/>
      </w:tabs>
    </w:pPr>
  </w:style>
  <w:style w:type="character" w:customStyle="1" w:styleId="HeaderChar">
    <w:name w:val="Header Char"/>
    <w:basedOn w:val="DefaultParagraphFont"/>
    <w:link w:val="Header"/>
    <w:uiPriority w:val="99"/>
    <w:rsid w:val="00750F71"/>
    <w:rPr>
      <w:rFonts w:eastAsiaTheme="minorEastAsia"/>
      <w:sz w:val="24"/>
      <w:szCs w:val="24"/>
    </w:rPr>
  </w:style>
  <w:style w:type="paragraph" w:styleId="Footer">
    <w:name w:val="footer"/>
    <w:basedOn w:val="Normal"/>
    <w:link w:val="FooterChar"/>
    <w:uiPriority w:val="99"/>
    <w:unhideWhenUsed/>
    <w:rsid w:val="00750F71"/>
    <w:pPr>
      <w:tabs>
        <w:tab w:val="center" w:pos="4680"/>
        <w:tab w:val="right" w:pos="9360"/>
      </w:tabs>
    </w:pPr>
  </w:style>
  <w:style w:type="character" w:customStyle="1" w:styleId="FooterChar">
    <w:name w:val="Footer Char"/>
    <w:basedOn w:val="DefaultParagraphFont"/>
    <w:link w:val="Footer"/>
    <w:uiPriority w:val="99"/>
    <w:rsid w:val="00750F7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1223</Words>
  <Characters>7010</Characters>
  <Application>Microsoft Office Word</Application>
  <DocSecurity>0</DocSecurity>
  <Lines>244</Lines>
  <Paragraphs>188</Paragraphs>
  <ScaleCrop>false</ScaleCrop>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الأسعار التجاري</dc:title>
  <dc:subject/>
  <dc:creator>Haitham Al Lamki</dc:creator>
  <cp:keywords/>
  <dc:description/>
  <cp:lastModifiedBy>Haitham Al Lamki</cp:lastModifiedBy>
  <cp:revision>2</cp:revision>
  <dcterms:created xsi:type="dcterms:W3CDTF">2026-07-20T11:41:00Z</dcterms:created>
  <dcterms:modified xsi:type="dcterms:W3CDTF">2026-07-20T11:41:00Z</dcterms:modified>
</cp:coreProperties>
</file>