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784C8CF0"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761CE871" w14:textId="77777777" w:rsidR="006551D1" w:rsidRDefault="006551D1">
            <w:pPr>
              <w:pStyle w:val="NormalWeb"/>
              <w:bidi/>
              <w:rPr>
                <w:rFonts w:ascii="Segoe UI" w:hAnsi="Segoe UI" w:cs="Segoe UI"/>
                <w:color w:val="FFFFFF"/>
                <w:spacing w:val="20"/>
              </w:rPr>
            </w:pPr>
            <w:r>
              <w:rPr>
                <w:rFonts w:ascii="Segoe UI" w:hAnsi="Segoe UI" w:cs="Segoe UI"/>
                <w:color w:val="FFFFFF"/>
                <w:spacing w:val="20"/>
              </w:rPr>
              <w:t>ALTANFITH ALDWALIAH SPC</w:t>
            </w:r>
          </w:p>
          <w:p w14:paraId="4E0E4052" w14:textId="77777777" w:rsidR="006551D1" w:rsidRDefault="006551D1">
            <w:pPr>
              <w:pStyle w:val="NormalWeb"/>
              <w:bidi/>
              <w:spacing w:before="40"/>
              <w:rPr>
                <w:rFonts w:ascii="Segoe UI" w:hAnsi="Segoe UI" w:cs="Segoe UI"/>
                <w:color w:val="FFFFFF"/>
                <w:sz w:val="26"/>
                <w:szCs w:val="26"/>
              </w:rPr>
            </w:pPr>
            <w:r>
              <w:rPr>
                <w:rFonts w:ascii="Segoe UI" w:hAnsi="Segoe UI" w:cs="Segoe UI"/>
                <w:color w:val="FFFFFF"/>
                <w:sz w:val="26"/>
                <w:szCs w:val="26"/>
                <w:rtl/>
              </w:rPr>
              <w:t>شركة التنفيذ الدولية ش.ش.ش</w:t>
            </w:r>
          </w:p>
          <w:p w14:paraId="13C65AA4" w14:textId="77777777" w:rsidR="006551D1" w:rsidRDefault="006551D1">
            <w:pPr>
              <w:pStyle w:val="NormalWeb"/>
              <w:bidi/>
              <w:spacing w:before="480" w:after="0"/>
              <w:rPr>
                <w:rFonts w:ascii="Segoe UI" w:hAnsi="Segoe UI" w:cs="Segoe UI"/>
                <w:b/>
                <w:bCs/>
                <w:color w:val="FFFFFF"/>
                <w:sz w:val="60"/>
                <w:szCs w:val="60"/>
              </w:rPr>
            </w:pPr>
            <w:r>
              <w:rPr>
                <w:rFonts w:ascii="Segoe UI" w:hAnsi="Segoe UI" w:cs="Segoe UI"/>
                <w:b/>
                <w:bCs/>
                <w:color w:val="FFFFFF"/>
                <w:sz w:val="60"/>
                <w:szCs w:val="60"/>
              </w:rPr>
              <w:t>LIVE QUIZ PLATFORM</w:t>
            </w:r>
          </w:p>
          <w:p w14:paraId="3B8FF8AE" w14:textId="77777777" w:rsidR="006551D1" w:rsidRDefault="006551D1">
            <w:pPr>
              <w:pStyle w:val="NormalWeb"/>
              <w:bidi/>
              <w:spacing w:before="40"/>
              <w:rPr>
                <w:rFonts w:ascii="Segoe UI" w:hAnsi="Segoe UI" w:cs="Segoe UI"/>
                <w:color w:val="FFFFFF"/>
                <w:sz w:val="28"/>
                <w:szCs w:val="28"/>
              </w:rPr>
            </w:pPr>
            <w:r>
              <w:rPr>
                <w:rFonts w:ascii="Segoe UI" w:hAnsi="Segoe UI" w:cs="Segoe UI"/>
                <w:color w:val="FFFFFF"/>
                <w:sz w:val="28"/>
                <w:szCs w:val="28"/>
                <w:rtl/>
              </w:rPr>
              <w:t>منصة المسابقات التفاعلية المباشرة</w:t>
            </w:r>
          </w:p>
          <w:p w14:paraId="1D440068" w14:textId="77777777" w:rsidR="006551D1" w:rsidRDefault="006551D1">
            <w:pPr>
              <w:pStyle w:val="NormalWeb"/>
              <w:bidi/>
              <w:spacing w:before="160"/>
              <w:rPr>
                <w:rFonts w:ascii="Segoe UI" w:hAnsi="Segoe UI" w:cs="Segoe UI"/>
                <w:color w:val="FFFFFF"/>
                <w:sz w:val="30"/>
                <w:szCs w:val="30"/>
              </w:rPr>
            </w:pPr>
            <w:r>
              <w:rPr>
                <w:rFonts w:ascii="Segoe UI" w:hAnsi="Segoe UI" w:cs="Segoe UI"/>
                <w:color w:val="FFFFFF"/>
                <w:sz w:val="30"/>
                <w:szCs w:val="30"/>
                <w:rtl/>
              </w:rPr>
              <w:t>عرض فني وتجاري</w:t>
            </w:r>
          </w:p>
          <w:p w14:paraId="54D05D69" w14:textId="77777777" w:rsidR="006551D1" w:rsidRDefault="006551D1">
            <w:pPr>
              <w:pStyle w:val="NormalWeb"/>
              <w:bidi/>
              <w:spacing w:before="720"/>
              <w:rPr>
                <w:rFonts w:ascii="Segoe UI" w:hAnsi="Segoe UI" w:cs="Segoe UI"/>
                <w:color w:val="FFFFFF"/>
                <w:sz w:val="19"/>
                <w:szCs w:val="19"/>
              </w:rPr>
            </w:pPr>
            <w:r>
              <w:rPr>
                <w:rFonts w:ascii="Segoe UI" w:hAnsi="Segoe UI" w:cs="Segoe UI"/>
                <w:color w:val="FFFFFF"/>
                <w:sz w:val="19"/>
                <w:szCs w:val="19"/>
                <w:rtl/>
              </w:rPr>
              <w:t>مُقدَّم إلى</w:t>
            </w:r>
            <w:r>
              <w:rPr>
                <w:rFonts w:ascii="Segoe UI" w:hAnsi="Segoe UI" w:cs="Segoe UI"/>
                <w:color w:val="FFFFFF"/>
                <w:sz w:val="19"/>
                <w:szCs w:val="19"/>
              </w:rPr>
              <w:t xml:space="preserve">: </w:t>
            </w:r>
            <w:r>
              <w:rPr>
                <w:rStyle w:val="Strong"/>
                <w:rFonts w:ascii="Segoe UI" w:hAnsi="Segoe UI" w:cs="Segoe UI"/>
                <w:color w:val="FFFFFF"/>
                <w:sz w:val="19"/>
                <w:szCs w:val="19"/>
              </w:rPr>
              <w:t>[</w:t>
            </w:r>
            <w:r>
              <w:rPr>
                <w:rStyle w:val="Strong"/>
                <w:rFonts w:ascii="Segoe UI" w:hAnsi="Segoe UI" w:cs="Segoe UI"/>
                <w:color w:val="FFFFFF"/>
                <w:sz w:val="19"/>
                <w:szCs w:val="19"/>
                <w:rtl/>
              </w:rPr>
              <w:t>اسم العميل</w:t>
            </w:r>
            <w:r>
              <w:rPr>
                <w:rStyle w:val="Strong"/>
                <w:rFonts w:ascii="Segoe UI" w:hAnsi="Segoe UI" w:cs="Segoe UI"/>
                <w:color w:val="FFFFFF"/>
                <w:sz w:val="19"/>
                <w:szCs w:val="19"/>
              </w:rPr>
              <w:t>]</w:t>
            </w:r>
          </w:p>
          <w:p w14:paraId="589C77DC" w14:textId="77777777" w:rsidR="006551D1" w:rsidRDefault="006551D1">
            <w:pPr>
              <w:pStyle w:val="NormalWeb"/>
              <w:bidi/>
              <w:rPr>
                <w:rFonts w:ascii="Segoe UI" w:hAnsi="Segoe UI" w:cs="Segoe UI"/>
                <w:color w:val="FFFFFF"/>
                <w:sz w:val="19"/>
                <w:szCs w:val="19"/>
              </w:rPr>
            </w:pPr>
            <w:r>
              <w:rPr>
                <w:rFonts w:ascii="Segoe UI" w:hAnsi="Segoe UI" w:cs="Segoe UI"/>
                <w:color w:val="FFFFFF"/>
                <w:sz w:val="19"/>
                <w:szCs w:val="19"/>
                <w:rtl/>
              </w:rPr>
              <w:t>المرجع</w:t>
            </w:r>
            <w:r>
              <w:rPr>
                <w:rFonts w:ascii="Segoe UI" w:hAnsi="Segoe UI" w:cs="Segoe UI"/>
                <w:color w:val="FFFFFF"/>
                <w:sz w:val="19"/>
                <w:szCs w:val="19"/>
              </w:rPr>
              <w:t xml:space="preserve">: </w:t>
            </w:r>
            <w:r>
              <w:rPr>
                <w:rStyle w:val="Strong"/>
                <w:rFonts w:ascii="Segoe UI" w:hAnsi="Segoe UI" w:cs="Segoe UI"/>
                <w:color w:val="FFFFFF"/>
                <w:sz w:val="19"/>
                <w:szCs w:val="19"/>
              </w:rPr>
              <w:t>[</w:t>
            </w:r>
            <w:r>
              <w:rPr>
                <w:rStyle w:val="Strong"/>
                <w:rFonts w:ascii="Segoe UI" w:hAnsi="Segoe UI" w:cs="Segoe UI"/>
                <w:color w:val="FFFFFF"/>
                <w:sz w:val="19"/>
                <w:szCs w:val="19"/>
                <w:rtl/>
              </w:rPr>
              <w:t>مرجع العرض</w:t>
            </w:r>
            <w:r>
              <w:rPr>
                <w:rStyle w:val="Strong"/>
                <w:rFonts w:ascii="Segoe UI" w:hAnsi="Segoe UI" w:cs="Segoe UI"/>
                <w:color w:val="FFFFFF"/>
                <w:sz w:val="19"/>
                <w:szCs w:val="19"/>
              </w:rPr>
              <w:t>]</w:t>
            </w:r>
          </w:p>
          <w:p w14:paraId="05AF1049" w14:textId="77777777" w:rsidR="006551D1" w:rsidRDefault="006551D1">
            <w:pPr>
              <w:pStyle w:val="NormalWeb"/>
              <w:bidi/>
              <w:rPr>
                <w:rFonts w:ascii="Segoe UI" w:hAnsi="Segoe UI" w:cs="Segoe UI"/>
                <w:color w:val="FFFFFF"/>
                <w:sz w:val="19"/>
                <w:szCs w:val="19"/>
              </w:rPr>
            </w:pPr>
            <w:r>
              <w:rPr>
                <w:rFonts w:ascii="Segoe UI" w:hAnsi="Segoe UI" w:cs="Segoe UI"/>
                <w:color w:val="FFFFFF"/>
                <w:sz w:val="19"/>
                <w:szCs w:val="19"/>
                <w:rtl/>
              </w:rPr>
              <w:t>الإصدار</w:t>
            </w:r>
            <w:r>
              <w:rPr>
                <w:rFonts w:ascii="Segoe UI" w:hAnsi="Segoe UI" w:cs="Segoe UI"/>
                <w:color w:val="FFFFFF"/>
                <w:sz w:val="19"/>
                <w:szCs w:val="19"/>
              </w:rPr>
              <w:t xml:space="preserve">: </w:t>
            </w:r>
            <w:r>
              <w:rPr>
                <w:rStyle w:val="Strong"/>
                <w:rFonts w:ascii="Segoe UI" w:hAnsi="Segoe UI" w:cs="Segoe UI"/>
                <w:color w:val="FFFFFF"/>
                <w:sz w:val="19"/>
                <w:szCs w:val="19"/>
              </w:rPr>
              <w:t>1.0</w:t>
            </w:r>
          </w:p>
          <w:p w14:paraId="2810806F" w14:textId="77777777" w:rsidR="006551D1" w:rsidRDefault="006551D1">
            <w:pPr>
              <w:pStyle w:val="NormalWeb"/>
              <w:bidi/>
              <w:rPr>
                <w:rFonts w:ascii="Segoe UI" w:hAnsi="Segoe UI" w:cs="Segoe UI"/>
                <w:color w:val="FFFFFF"/>
                <w:sz w:val="19"/>
                <w:szCs w:val="19"/>
              </w:rPr>
            </w:pPr>
            <w:r>
              <w:rPr>
                <w:rFonts w:ascii="Segoe UI" w:hAnsi="Segoe UI" w:cs="Segoe UI"/>
                <w:color w:val="FFFFFF"/>
                <w:sz w:val="19"/>
                <w:szCs w:val="19"/>
                <w:rtl/>
              </w:rPr>
              <w:t>التاريخ</w:t>
            </w:r>
            <w:r>
              <w:rPr>
                <w:rFonts w:ascii="Segoe UI" w:hAnsi="Segoe UI" w:cs="Segoe UI"/>
                <w:color w:val="FFFFFF"/>
                <w:sz w:val="19"/>
                <w:szCs w:val="19"/>
              </w:rPr>
              <w:t xml:space="preserve">: </w:t>
            </w:r>
            <w:r>
              <w:rPr>
                <w:rStyle w:val="Strong"/>
                <w:rFonts w:ascii="Segoe UI" w:hAnsi="Segoe UI" w:cs="Segoe UI"/>
                <w:color w:val="FFFFFF"/>
                <w:sz w:val="19"/>
                <w:szCs w:val="19"/>
              </w:rPr>
              <w:t>[</w:t>
            </w:r>
            <w:r>
              <w:rPr>
                <w:rStyle w:val="Strong"/>
                <w:rFonts w:ascii="Segoe UI" w:hAnsi="Segoe UI" w:cs="Segoe UI"/>
                <w:color w:val="FFFFFF"/>
                <w:sz w:val="19"/>
                <w:szCs w:val="19"/>
                <w:rtl/>
              </w:rPr>
              <w:t>التاريخ</w:t>
            </w:r>
            <w:r>
              <w:rPr>
                <w:rStyle w:val="Strong"/>
                <w:rFonts w:ascii="Segoe UI" w:hAnsi="Segoe UI" w:cs="Segoe UI"/>
                <w:color w:val="FFFFFF"/>
                <w:sz w:val="19"/>
                <w:szCs w:val="19"/>
              </w:rPr>
              <w:t>]</w:t>
            </w:r>
          </w:p>
          <w:p w14:paraId="1C1BF9D8" w14:textId="77777777" w:rsidR="006551D1" w:rsidRDefault="006551D1">
            <w:pPr>
              <w:pStyle w:val="tag"/>
              <w:bidi/>
              <w:spacing w:before="720" w:beforeAutospacing="0" w:after="120" w:afterAutospacing="0"/>
              <w:rPr>
                <w:rFonts w:ascii="Segoe UI" w:hAnsi="Segoe UI" w:cs="Segoe UI"/>
                <w:spacing w:val="40"/>
              </w:rPr>
            </w:pPr>
            <w:r>
              <w:rPr>
                <w:rFonts w:ascii="Segoe UI" w:hAnsi="Segoe UI" w:cs="Segoe UI"/>
                <w:spacing w:val="40"/>
                <w:rtl/>
              </w:rPr>
              <w:t>سري</w:t>
            </w:r>
          </w:p>
        </w:tc>
      </w:tr>
    </w:tbl>
    <w:p w14:paraId="2BC7B93E" w14:textId="77777777" w:rsidR="006551D1" w:rsidRDefault="006551D1">
      <w:pPr>
        <w:pStyle w:val="Heading1"/>
        <w:pageBreakBefore/>
        <w:bidi/>
        <w:rPr>
          <w:rFonts w:ascii="Segoe UI" w:eastAsia="Times New Roman" w:hAnsi="Segoe UI" w:cs="Segoe UI"/>
          <w:lang w:bidi="ar"/>
        </w:rPr>
      </w:pPr>
      <w:bookmarkStart w:id="0" w:name="_Toc235449781"/>
      <w:r>
        <w:rPr>
          <w:rFonts w:ascii="Segoe UI" w:eastAsia="Times New Roman" w:hAnsi="Segoe UI" w:cs="Segoe UI"/>
          <w:rtl/>
          <w:lang w:bidi="ar"/>
        </w:rPr>
        <w:lastRenderedPageBreak/>
        <w:t>2. إشعار السرية</w:t>
      </w:r>
      <w:bookmarkEnd w:id="0"/>
    </w:p>
    <w:p w14:paraId="281A4249" w14:textId="77777777" w:rsidR="006551D1" w:rsidRDefault="006551D1">
      <w:pPr>
        <w:pStyle w:val="NormalWeb"/>
        <w:shd w:val="clear" w:color="auto" w:fill="F2F4F7"/>
        <w:bidi/>
        <w:divId w:val="2096441009"/>
        <w:rPr>
          <w:rFonts w:ascii="Segoe UI" w:hAnsi="Segoe UI" w:cs="Segoe UI"/>
          <w:color w:val="1F2933"/>
          <w:sz w:val="21"/>
          <w:szCs w:val="21"/>
          <w:rtl/>
          <w:lang w:bidi="ar"/>
        </w:rPr>
      </w:pPr>
      <w:r>
        <w:rPr>
          <w:rFonts w:ascii="Segoe UI" w:hAnsi="Segoe UI" w:cs="Segoe UI"/>
          <w:color w:val="1F2933"/>
          <w:sz w:val="21"/>
          <w:szCs w:val="21"/>
          <w:rtl/>
          <w:lang w:bidi="ar"/>
        </w:rPr>
        <w:t xml:space="preserve">تتضمّن هذه الوثيقة وجميع المعلومات الواردة فيها معلومات تجارية وتقنية سرية تخصّ شركة التنفيذ الدولية ش.ش.ش، وهي مُقدَّمة حصريًا لاستخدام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بغرض تقييم حلّ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الموضَّح في هذه الوثيقة.</w:t>
      </w:r>
    </w:p>
    <w:p w14:paraId="126DBE4B"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لا يجوز نسخ أي جزء من هذا العرض أو استنساخه أو توزيعه أو الإفصاح عنه لأي طرف ثالث أو استخدامه لأي غرض آخر غير تقييم هذا العرض، دون موافقة خطّية مسبقة من شركة التنفيذ الدولية ش.ش.ش. ويشمل هذا القيد الشروط التجارية والبنية التقنية والأسعار والمنهجية الواردة في هذه الوثيقة، وجميعها مملوكة حصريًا لشركة التنفيذ الدولية ش.ش.ش.</w:t>
      </w:r>
    </w:p>
    <w:p w14:paraId="1729F992"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وفي حال قرّرت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عدم المضي قُدُمًا في هذا العرض، يُرجى إعادة جميع نُسخ هذه الوثيقة، الورقية منها والإلكترونية، أو إتلافها بشكل آمن، وعدم مشاركة محتواها مع أي مورّد منافس أو طرف ثالث لا علاقة له بالموضوع.</w:t>
      </w:r>
    </w:p>
    <w:p w14:paraId="405823F7"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وباحتفاظ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بهذه الوثيقة ومراجعتها، فإنها تُقرّ بمعاملة محتواها بسرّية وفق الشروط أعلاه وأي اتفاقية عدم إفصاح منفصلة قد تكون قائمة بين الطرفين.</w:t>
      </w:r>
    </w:p>
    <w:p w14:paraId="106890FA" w14:textId="77777777" w:rsidR="006551D1" w:rsidRDefault="006551D1">
      <w:pPr>
        <w:pStyle w:val="Heading1"/>
        <w:bidi/>
        <w:rPr>
          <w:rFonts w:ascii="Segoe UI" w:eastAsia="Times New Roman" w:hAnsi="Segoe UI" w:cs="Segoe UI"/>
          <w:rtl/>
          <w:lang w:bidi="ar"/>
        </w:rPr>
      </w:pPr>
      <w:bookmarkStart w:id="1" w:name="_Toc235449782"/>
      <w:r>
        <w:rPr>
          <w:rFonts w:ascii="Segoe UI" w:eastAsia="Times New Roman" w:hAnsi="Segoe UI" w:cs="Segoe UI"/>
          <w:rtl/>
          <w:lang w:bidi="ar"/>
        </w:rPr>
        <w:t>3. ضبط الوثيقة</w:t>
      </w:r>
      <w:bookmarkEnd w:id="1"/>
    </w:p>
    <w:p w14:paraId="168E7CEC" w14:textId="77777777" w:rsidR="006551D1" w:rsidRDefault="006551D1">
      <w:pPr>
        <w:pStyle w:val="Heading2"/>
        <w:bidi/>
        <w:rPr>
          <w:rFonts w:ascii="Segoe UI" w:eastAsia="Times New Roman" w:hAnsi="Segoe UI" w:cs="Segoe UI"/>
          <w:rtl/>
          <w:lang w:bidi="ar"/>
        </w:rPr>
      </w:pPr>
      <w:bookmarkStart w:id="2" w:name="_Toc235449783"/>
      <w:r>
        <w:rPr>
          <w:rFonts w:ascii="Segoe UI" w:eastAsia="Times New Roman" w:hAnsi="Segoe UI" w:cs="Segoe UI"/>
          <w:rtl/>
          <w:lang w:bidi="ar"/>
        </w:rPr>
        <w:t>3.1 معلومات الوثيقة</w:t>
      </w:r>
      <w:bookmarkEnd w:id="2"/>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6693F62E" w14:textId="77777777">
        <w:tc>
          <w:tcPr>
            <w:tcW w:w="1600" w:type="pct"/>
            <w:tcBorders>
              <w:top w:val="nil"/>
              <w:left w:val="nil"/>
              <w:bottom w:val="nil"/>
              <w:right w:val="nil"/>
            </w:tcBorders>
            <w:tcMar>
              <w:top w:w="40" w:type="dxa"/>
              <w:left w:w="120" w:type="dxa"/>
              <w:bottom w:w="40" w:type="dxa"/>
              <w:right w:w="120" w:type="dxa"/>
            </w:tcMar>
            <w:hideMark/>
          </w:tcPr>
          <w:p w14:paraId="735B22C1" w14:textId="77777777" w:rsidR="006551D1" w:rsidRDefault="006551D1">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العنوان</w:t>
            </w:r>
          </w:p>
        </w:tc>
        <w:tc>
          <w:tcPr>
            <w:tcW w:w="0" w:type="auto"/>
            <w:tcBorders>
              <w:top w:val="nil"/>
              <w:left w:val="nil"/>
              <w:bottom w:val="nil"/>
              <w:right w:val="nil"/>
            </w:tcBorders>
            <w:tcMar>
              <w:top w:w="40" w:type="dxa"/>
              <w:left w:w="120" w:type="dxa"/>
              <w:bottom w:w="40" w:type="dxa"/>
              <w:right w:w="120" w:type="dxa"/>
            </w:tcMar>
            <w:hideMark/>
          </w:tcPr>
          <w:p w14:paraId="0A5128B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Live Quiz Platform — </w:t>
            </w:r>
            <w:r>
              <w:rPr>
                <w:rFonts w:ascii="Segoe UI" w:eastAsia="Times New Roman" w:hAnsi="Segoe UI" w:cs="Segoe UI"/>
                <w:color w:val="1F2933"/>
                <w:sz w:val="19"/>
                <w:szCs w:val="19"/>
                <w:rtl/>
              </w:rPr>
              <w:t>عرض فني وتجاري</w:t>
            </w:r>
          </w:p>
        </w:tc>
      </w:tr>
      <w:tr w:rsidR="00000000" w14:paraId="106CFF14" w14:textId="77777777">
        <w:tc>
          <w:tcPr>
            <w:tcW w:w="0" w:type="auto"/>
            <w:tcBorders>
              <w:top w:val="nil"/>
              <w:left w:val="nil"/>
              <w:bottom w:val="nil"/>
              <w:right w:val="nil"/>
            </w:tcBorders>
            <w:tcMar>
              <w:top w:w="40" w:type="dxa"/>
              <w:left w:w="120" w:type="dxa"/>
              <w:bottom w:w="40" w:type="dxa"/>
              <w:right w:w="120" w:type="dxa"/>
            </w:tcMar>
            <w:hideMark/>
          </w:tcPr>
          <w:p w14:paraId="55582CA9"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المرجع</w:t>
            </w:r>
          </w:p>
        </w:tc>
        <w:tc>
          <w:tcPr>
            <w:tcW w:w="0" w:type="auto"/>
            <w:tcBorders>
              <w:top w:val="nil"/>
              <w:left w:val="nil"/>
              <w:bottom w:val="nil"/>
              <w:right w:val="nil"/>
            </w:tcBorders>
            <w:tcMar>
              <w:top w:w="40" w:type="dxa"/>
              <w:left w:w="120" w:type="dxa"/>
              <w:bottom w:w="40" w:type="dxa"/>
              <w:right w:w="120" w:type="dxa"/>
            </w:tcMar>
            <w:hideMark/>
          </w:tcPr>
          <w:p w14:paraId="32B6231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مرجع العرض</w:t>
            </w:r>
            <w:r>
              <w:rPr>
                <w:rFonts w:ascii="Segoe UI" w:eastAsia="Times New Roman" w:hAnsi="Segoe UI" w:cs="Segoe UI"/>
                <w:color w:val="1F2933"/>
                <w:sz w:val="19"/>
                <w:szCs w:val="19"/>
              </w:rPr>
              <w:t xml:space="preserve">] </w:t>
            </w:r>
            <w:r>
              <w:rPr>
                <w:rStyle w:val="muted1"/>
                <w:rFonts w:ascii="Segoe UI" w:eastAsia="Times New Roman" w:hAnsi="Segoe UI" w:cs="Segoe UI"/>
              </w:rPr>
              <w:t>(</w:t>
            </w:r>
            <w:r>
              <w:rPr>
                <w:rStyle w:val="muted1"/>
                <w:rFonts w:ascii="Segoe UI" w:eastAsia="Times New Roman" w:hAnsi="Segoe UI" w:cs="Segoe UI"/>
                <w:rtl/>
              </w:rPr>
              <w:t>مثال الصيغة</w:t>
            </w:r>
            <w:r>
              <w:rPr>
                <w:rStyle w:val="muted1"/>
                <w:rFonts w:ascii="Segoe UI" w:eastAsia="Times New Roman" w:hAnsi="Segoe UI" w:cs="Segoe UI"/>
              </w:rPr>
              <w:t xml:space="preserve">: ATD-LQP-2026-XXX — </w:t>
            </w:r>
            <w:r>
              <w:rPr>
                <w:rStyle w:val="muted1"/>
                <w:rFonts w:ascii="Segoe UI" w:eastAsia="Times New Roman" w:hAnsi="Segoe UI" w:cs="Segoe UI"/>
                <w:rtl/>
              </w:rPr>
              <w:t>قيمة نائبة، تُخصَّص لاحقًا</w:t>
            </w:r>
            <w:r>
              <w:rPr>
                <w:rStyle w:val="muted1"/>
                <w:rFonts w:ascii="Segoe UI" w:eastAsia="Times New Roman" w:hAnsi="Segoe UI" w:cs="Segoe UI"/>
              </w:rPr>
              <w:t>)</w:t>
            </w:r>
          </w:p>
        </w:tc>
      </w:tr>
      <w:tr w:rsidR="00000000" w14:paraId="179E206D" w14:textId="77777777">
        <w:tc>
          <w:tcPr>
            <w:tcW w:w="0" w:type="auto"/>
            <w:tcBorders>
              <w:top w:val="nil"/>
              <w:left w:val="nil"/>
              <w:bottom w:val="nil"/>
              <w:right w:val="nil"/>
            </w:tcBorders>
            <w:tcMar>
              <w:top w:w="40" w:type="dxa"/>
              <w:left w:w="120" w:type="dxa"/>
              <w:bottom w:w="40" w:type="dxa"/>
              <w:right w:w="120" w:type="dxa"/>
            </w:tcMar>
            <w:hideMark/>
          </w:tcPr>
          <w:p w14:paraId="40824DF3"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الإصدار</w:t>
            </w:r>
          </w:p>
        </w:tc>
        <w:tc>
          <w:tcPr>
            <w:tcW w:w="0" w:type="auto"/>
            <w:tcBorders>
              <w:top w:val="nil"/>
              <w:left w:val="nil"/>
              <w:bottom w:val="nil"/>
              <w:right w:val="nil"/>
            </w:tcBorders>
            <w:tcMar>
              <w:top w:w="40" w:type="dxa"/>
              <w:left w:w="120" w:type="dxa"/>
              <w:bottom w:w="40" w:type="dxa"/>
              <w:right w:w="120" w:type="dxa"/>
            </w:tcMar>
            <w:hideMark/>
          </w:tcPr>
          <w:p w14:paraId="61F5392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1.0</w:t>
            </w:r>
          </w:p>
        </w:tc>
      </w:tr>
      <w:tr w:rsidR="00000000" w14:paraId="6895AFA2" w14:textId="77777777">
        <w:tc>
          <w:tcPr>
            <w:tcW w:w="0" w:type="auto"/>
            <w:tcBorders>
              <w:top w:val="nil"/>
              <w:left w:val="nil"/>
              <w:bottom w:val="nil"/>
              <w:right w:val="nil"/>
            </w:tcBorders>
            <w:tcMar>
              <w:top w:w="40" w:type="dxa"/>
              <w:left w:w="120" w:type="dxa"/>
              <w:bottom w:w="40" w:type="dxa"/>
              <w:right w:w="120" w:type="dxa"/>
            </w:tcMar>
            <w:hideMark/>
          </w:tcPr>
          <w:p w14:paraId="284EC33A"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التاريخ</w:t>
            </w:r>
          </w:p>
        </w:tc>
        <w:tc>
          <w:tcPr>
            <w:tcW w:w="0" w:type="auto"/>
            <w:tcBorders>
              <w:top w:val="nil"/>
              <w:left w:val="nil"/>
              <w:bottom w:val="nil"/>
              <w:right w:val="nil"/>
            </w:tcBorders>
            <w:tcMar>
              <w:top w:w="40" w:type="dxa"/>
              <w:left w:w="120" w:type="dxa"/>
              <w:bottom w:w="40" w:type="dxa"/>
              <w:right w:w="120" w:type="dxa"/>
            </w:tcMar>
            <w:hideMark/>
          </w:tcPr>
          <w:p w14:paraId="70A4427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التاريخ</w:t>
            </w:r>
            <w:r>
              <w:rPr>
                <w:rFonts w:ascii="Segoe UI" w:eastAsia="Times New Roman" w:hAnsi="Segoe UI" w:cs="Segoe UI"/>
                <w:color w:val="1F2933"/>
                <w:sz w:val="19"/>
                <w:szCs w:val="19"/>
              </w:rPr>
              <w:t>]</w:t>
            </w:r>
          </w:p>
        </w:tc>
      </w:tr>
      <w:tr w:rsidR="00000000" w14:paraId="403879B9" w14:textId="77777777">
        <w:tc>
          <w:tcPr>
            <w:tcW w:w="0" w:type="auto"/>
            <w:tcBorders>
              <w:top w:val="nil"/>
              <w:left w:val="nil"/>
              <w:bottom w:val="nil"/>
              <w:right w:val="nil"/>
            </w:tcBorders>
            <w:tcMar>
              <w:top w:w="40" w:type="dxa"/>
              <w:left w:w="120" w:type="dxa"/>
              <w:bottom w:w="40" w:type="dxa"/>
              <w:right w:w="120" w:type="dxa"/>
            </w:tcMar>
            <w:hideMark/>
          </w:tcPr>
          <w:p w14:paraId="517FB7E3"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إعداد</w:t>
            </w:r>
          </w:p>
        </w:tc>
        <w:tc>
          <w:tcPr>
            <w:tcW w:w="0" w:type="auto"/>
            <w:tcBorders>
              <w:top w:val="nil"/>
              <w:left w:val="nil"/>
              <w:bottom w:val="nil"/>
              <w:right w:val="nil"/>
            </w:tcBorders>
            <w:tcMar>
              <w:top w:w="40" w:type="dxa"/>
              <w:left w:w="120" w:type="dxa"/>
              <w:bottom w:w="40" w:type="dxa"/>
              <w:right w:w="120" w:type="dxa"/>
            </w:tcMar>
            <w:hideMark/>
          </w:tcPr>
          <w:p w14:paraId="2BBE57B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Haitham Al Lamki </w:t>
            </w:r>
            <w:r>
              <w:rPr>
                <w:rFonts w:ascii="Segoe UI" w:eastAsia="Times New Roman" w:hAnsi="Segoe UI" w:cs="Segoe UI"/>
                <w:color w:val="1F2933"/>
                <w:sz w:val="19"/>
                <w:szCs w:val="19"/>
                <w:rtl/>
              </w:rPr>
              <w:t>(هيثم اللمكي)، شركة التنفيذ الدولية ش.ش.ش</w:t>
            </w:r>
          </w:p>
        </w:tc>
      </w:tr>
      <w:tr w:rsidR="00000000" w14:paraId="0237EEA2" w14:textId="77777777">
        <w:tc>
          <w:tcPr>
            <w:tcW w:w="0" w:type="auto"/>
            <w:tcBorders>
              <w:top w:val="nil"/>
              <w:left w:val="nil"/>
              <w:bottom w:val="nil"/>
              <w:right w:val="nil"/>
            </w:tcBorders>
            <w:tcMar>
              <w:top w:w="40" w:type="dxa"/>
              <w:left w:w="120" w:type="dxa"/>
              <w:bottom w:w="40" w:type="dxa"/>
              <w:right w:w="120" w:type="dxa"/>
            </w:tcMar>
            <w:hideMark/>
          </w:tcPr>
          <w:p w14:paraId="51A29169"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التصنيف</w:t>
            </w:r>
          </w:p>
        </w:tc>
        <w:tc>
          <w:tcPr>
            <w:tcW w:w="0" w:type="auto"/>
            <w:tcBorders>
              <w:top w:val="nil"/>
              <w:left w:val="nil"/>
              <w:bottom w:val="nil"/>
              <w:right w:val="nil"/>
            </w:tcBorders>
            <w:tcMar>
              <w:top w:w="40" w:type="dxa"/>
              <w:left w:w="120" w:type="dxa"/>
              <w:bottom w:w="40" w:type="dxa"/>
              <w:right w:w="120" w:type="dxa"/>
            </w:tcMar>
            <w:hideMark/>
          </w:tcPr>
          <w:p w14:paraId="64B155D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سري</w:t>
            </w:r>
          </w:p>
        </w:tc>
      </w:tr>
    </w:tbl>
    <w:p w14:paraId="36CA6D2E" w14:textId="77777777" w:rsidR="006551D1" w:rsidRDefault="006551D1">
      <w:pPr>
        <w:pStyle w:val="Heading2"/>
        <w:bidi/>
        <w:rPr>
          <w:rFonts w:ascii="Segoe UI" w:eastAsia="Times New Roman" w:hAnsi="Segoe UI" w:cs="Segoe UI"/>
          <w:lang w:bidi="ar"/>
        </w:rPr>
      </w:pPr>
      <w:bookmarkStart w:id="3" w:name="_Toc235449784"/>
      <w:r>
        <w:rPr>
          <w:rFonts w:ascii="Segoe UI" w:eastAsia="Times New Roman" w:hAnsi="Segoe UI" w:cs="Segoe UI"/>
          <w:rtl/>
          <w:lang w:bidi="ar"/>
        </w:rPr>
        <w:t>3.2 سجلّ المراجعات</w:t>
      </w:r>
      <w:bookmarkEnd w:id="3"/>
    </w:p>
    <w:tbl>
      <w:tblPr>
        <w:bidiVisual/>
        <w:tblW w:w="5000" w:type="pct"/>
        <w:tblCellMar>
          <w:top w:w="15" w:type="dxa"/>
          <w:left w:w="15" w:type="dxa"/>
          <w:bottom w:w="15" w:type="dxa"/>
          <w:right w:w="15" w:type="dxa"/>
        </w:tblCellMar>
        <w:tblLook w:val="04A0" w:firstRow="1" w:lastRow="0" w:firstColumn="1" w:lastColumn="0" w:noHBand="0" w:noVBand="1"/>
      </w:tblPr>
      <w:tblGrid>
        <w:gridCol w:w="1905"/>
        <w:gridCol w:w="1987"/>
        <w:gridCol w:w="2808"/>
        <w:gridCol w:w="2919"/>
      </w:tblGrid>
      <w:tr w:rsidR="00000000" w14:paraId="0218D6F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ECB5DA0"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الإصدار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AD37A6C"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التاريخ</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E0C5D06"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المُعِدّ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B597637"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التغيير</w:t>
            </w:r>
          </w:p>
        </w:tc>
      </w:tr>
      <w:tr w:rsidR="00000000" w14:paraId="4399EF4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FB003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1.0</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452DC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التاريخ</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FB1C2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هيثم اللمكي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74597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الإصدار الأول</w:t>
            </w:r>
          </w:p>
        </w:tc>
      </w:tr>
    </w:tbl>
    <w:p w14:paraId="037D0243" w14:textId="77777777" w:rsidR="006551D1" w:rsidRDefault="006551D1">
      <w:pPr>
        <w:pStyle w:val="Heading1"/>
        <w:bidi/>
        <w:rPr>
          <w:rFonts w:ascii="Segoe UI" w:eastAsia="Times New Roman" w:hAnsi="Segoe UI" w:cs="Segoe UI"/>
          <w:lang w:bidi="ar"/>
        </w:rPr>
      </w:pPr>
      <w:bookmarkStart w:id="4" w:name="_Toc235449785"/>
      <w:r>
        <w:rPr>
          <w:rFonts w:ascii="Segoe UI" w:eastAsia="Times New Roman" w:hAnsi="Segoe UI" w:cs="Segoe UI"/>
          <w:rtl/>
          <w:lang w:bidi="ar"/>
        </w:rPr>
        <w:t>4. جدول المحتويات</w:t>
      </w:r>
      <w:bookmarkEnd w:id="4"/>
    </w:p>
    <w:p w14:paraId="1E081791" w14:textId="1608D40D" w:rsidR="00C631E2" w:rsidRDefault="00C631E2" w:rsidP="00C631E2">
      <w:pPr>
        <w:pStyle w:val="TOC1"/>
        <w:tabs>
          <w:tab w:val="right" w:leader="dot" w:pos="9629"/>
        </w:tabs>
        <w:rPr>
          <w:rFonts w:asciiTheme="minorHAnsi" w:hAnsiTheme="minorHAnsi" w:cstheme="minorBidi"/>
          <w:noProof/>
          <w:kern w:val="2"/>
          <w14:ligatures w14:val="standardContextual"/>
        </w:rPr>
      </w:pPr>
      <w:r>
        <w:rPr>
          <w:rFonts w:ascii="Segoe UI" w:hAnsi="Segoe UI" w:cs="Segoe UI"/>
          <w:color w:val="1F2933"/>
          <w:sz w:val="21"/>
          <w:szCs w:val="21"/>
          <w:rtl/>
          <w:lang w:bidi="ar"/>
        </w:rPr>
        <w:fldChar w:fldCharType="begin"/>
      </w:r>
      <w:r>
        <w:rPr>
          <w:rFonts w:ascii="Segoe UI" w:hAnsi="Segoe UI" w:cs="Segoe UI"/>
          <w:color w:val="1F2933"/>
          <w:sz w:val="21"/>
          <w:szCs w:val="21"/>
          <w:rtl/>
          <w:lang w:bidi="ar"/>
        </w:rPr>
        <w:instrText xml:space="preserve"> </w:instrText>
      </w:r>
      <w:r>
        <w:rPr>
          <w:rFonts w:ascii="Segoe UI" w:hAnsi="Segoe UI" w:cs="Segoe UI"/>
          <w:color w:val="1F2933"/>
          <w:sz w:val="21"/>
          <w:szCs w:val="21"/>
          <w:lang w:bidi="ar"/>
        </w:rPr>
        <w:instrText>TOC</w:instrText>
      </w:r>
      <w:r>
        <w:rPr>
          <w:rFonts w:ascii="Segoe UI" w:hAnsi="Segoe UI" w:cs="Segoe UI"/>
          <w:color w:val="1F2933"/>
          <w:sz w:val="21"/>
          <w:szCs w:val="21"/>
          <w:rtl/>
          <w:lang w:bidi="ar"/>
        </w:rPr>
        <w:instrText xml:space="preserve"> \</w:instrText>
      </w:r>
      <w:r>
        <w:rPr>
          <w:rFonts w:ascii="Segoe UI" w:hAnsi="Segoe UI" w:cs="Segoe UI"/>
          <w:color w:val="1F2933"/>
          <w:sz w:val="21"/>
          <w:szCs w:val="21"/>
          <w:lang w:bidi="ar"/>
        </w:rPr>
        <w:instrText>o "1-2</w:instrText>
      </w:r>
      <w:r>
        <w:rPr>
          <w:rFonts w:ascii="Segoe UI" w:hAnsi="Segoe UI" w:cs="Segoe UI"/>
          <w:color w:val="1F2933"/>
          <w:sz w:val="21"/>
          <w:szCs w:val="21"/>
          <w:rtl/>
          <w:lang w:bidi="ar"/>
        </w:rPr>
        <w:instrText xml:space="preserve">" </w:instrText>
      </w:r>
      <w:r>
        <w:rPr>
          <w:rFonts w:ascii="Segoe UI" w:hAnsi="Segoe UI" w:cs="Segoe UI"/>
          <w:color w:val="1F2933"/>
          <w:sz w:val="21"/>
          <w:szCs w:val="21"/>
          <w:rtl/>
          <w:lang w:bidi="ar"/>
        </w:rPr>
        <w:fldChar w:fldCharType="separate"/>
      </w:r>
      <w:r w:rsidRPr="000C2C66">
        <w:rPr>
          <w:rFonts w:ascii="Segoe UI" w:eastAsia="Times New Roman" w:hAnsi="Segoe UI" w:cs="Segoe UI"/>
          <w:noProof/>
          <w:rtl/>
          <w:lang w:bidi="ar"/>
        </w:rPr>
        <w:t xml:space="preserve">2. </w:t>
      </w:r>
      <w:r w:rsidRPr="000C2C66">
        <w:rPr>
          <w:rFonts w:ascii="Segoe UI" w:eastAsia="Times New Roman" w:hAnsi="Segoe UI" w:cs="Segoe UI" w:hint="eastAsia"/>
          <w:noProof/>
          <w:rtl/>
          <w:lang w:bidi="ar"/>
        </w:rPr>
        <w:t>إشعار</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السرية</w:t>
      </w:r>
      <w:r>
        <w:rPr>
          <w:noProof/>
        </w:rPr>
        <w:tab/>
      </w:r>
      <w:r>
        <w:rPr>
          <w:noProof/>
        </w:rPr>
        <w:fldChar w:fldCharType="begin"/>
      </w:r>
      <w:r>
        <w:rPr>
          <w:noProof/>
        </w:rPr>
        <w:instrText xml:space="preserve"> PAGEREF _Toc235449781 \h </w:instrText>
      </w:r>
      <w:r>
        <w:rPr>
          <w:noProof/>
        </w:rPr>
      </w:r>
      <w:r>
        <w:rPr>
          <w:noProof/>
        </w:rPr>
        <w:fldChar w:fldCharType="separate"/>
      </w:r>
      <w:r>
        <w:rPr>
          <w:noProof/>
        </w:rPr>
        <w:t>2</w:t>
      </w:r>
      <w:r>
        <w:rPr>
          <w:noProof/>
        </w:rPr>
        <w:fldChar w:fldCharType="end"/>
      </w:r>
    </w:p>
    <w:p w14:paraId="377CE028" w14:textId="188BC311"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lastRenderedPageBreak/>
        <w:t xml:space="preserve">3. </w:t>
      </w:r>
      <w:r w:rsidRPr="000C2C66">
        <w:rPr>
          <w:rFonts w:ascii="Segoe UI" w:eastAsia="Times New Roman" w:hAnsi="Segoe UI" w:cs="Segoe UI" w:hint="eastAsia"/>
          <w:noProof/>
          <w:rtl/>
          <w:lang w:bidi="ar"/>
        </w:rPr>
        <w:t>ضبط</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الوثيقة</w:t>
      </w:r>
      <w:r>
        <w:rPr>
          <w:noProof/>
        </w:rPr>
        <w:tab/>
      </w:r>
      <w:r>
        <w:rPr>
          <w:noProof/>
        </w:rPr>
        <w:fldChar w:fldCharType="begin"/>
      </w:r>
      <w:r>
        <w:rPr>
          <w:noProof/>
        </w:rPr>
        <w:instrText xml:space="preserve"> PAGEREF _Toc235449782 \h </w:instrText>
      </w:r>
      <w:r>
        <w:rPr>
          <w:noProof/>
        </w:rPr>
      </w:r>
      <w:r>
        <w:rPr>
          <w:noProof/>
        </w:rPr>
        <w:fldChar w:fldCharType="separate"/>
      </w:r>
      <w:r>
        <w:rPr>
          <w:noProof/>
        </w:rPr>
        <w:t>2</w:t>
      </w:r>
      <w:r>
        <w:rPr>
          <w:noProof/>
        </w:rPr>
        <w:fldChar w:fldCharType="end"/>
      </w:r>
    </w:p>
    <w:p w14:paraId="4CB02723" w14:textId="24D3D54F"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3.1 </w:t>
      </w:r>
      <w:r w:rsidRPr="000C2C66">
        <w:rPr>
          <w:rFonts w:ascii="Segoe UI" w:eastAsia="Times New Roman" w:hAnsi="Segoe UI" w:cs="Segoe UI" w:hint="eastAsia"/>
          <w:noProof/>
          <w:rtl/>
          <w:lang w:bidi="ar"/>
        </w:rPr>
        <w:t>معلومات</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الوثيقة</w:t>
      </w:r>
      <w:r>
        <w:rPr>
          <w:noProof/>
        </w:rPr>
        <w:tab/>
      </w:r>
      <w:r>
        <w:rPr>
          <w:noProof/>
        </w:rPr>
        <w:fldChar w:fldCharType="begin"/>
      </w:r>
      <w:r>
        <w:rPr>
          <w:noProof/>
        </w:rPr>
        <w:instrText xml:space="preserve"> PAGEREF _Toc235449783 \h </w:instrText>
      </w:r>
      <w:r>
        <w:rPr>
          <w:noProof/>
        </w:rPr>
      </w:r>
      <w:r>
        <w:rPr>
          <w:noProof/>
        </w:rPr>
        <w:fldChar w:fldCharType="separate"/>
      </w:r>
      <w:r>
        <w:rPr>
          <w:noProof/>
        </w:rPr>
        <w:t>2</w:t>
      </w:r>
      <w:r>
        <w:rPr>
          <w:noProof/>
        </w:rPr>
        <w:fldChar w:fldCharType="end"/>
      </w:r>
    </w:p>
    <w:p w14:paraId="1CDA43EE" w14:textId="51CAA67C"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3.2 </w:t>
      </w:r>
      <w:r w:rsidRPr="000C2C66">
        <w:rPr>
          <w:rFonts w:ascii="Segoe UI" w:eastAsia="Times New Roman" w:hAnsi="Segoe UI" w:cs="Segoe UI" w:hint="eastAsia"/>
          <w:noProof/>
          <w:rtl/>
          <w:lang w:bidi="ar"/>
        </w:rPr>
        <w:t>سجلّ</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المراجعات</w:t>
      </w:r>
      <w:r>
        <w:rPr>
          <w:noProof/>
        </w:rPr>
        <w:tab/>
      </w:r>
      <w:r>
        <w:rPr>
          <w:noProof/>
        </w:rPr>
        <w:fldChar w:fldCharType="begin"/>
      </w:r>
      <w:r>
        <w:rPr>
          <w:noProof/>
        </w:rPr>
        <w:instrText xml:space="preserve"> PAGEREF _Toc235449784 \h </w:instrText>
      </w:r>
      <w:r>
        <w:rPr>
          <w:noProof/>
        </w:rPr>
      </w:r>
      <w:r>
        <w:rPr>
          <w:noProof/>
        </w:rPr>
        <w:fldChar w:fldCharType="separate"/>
      </w:r>
      <w:r>
        <w:rPr>
          <w:noProof/>
        </w:rPr>
        <w:t>2</w:t>
      </w:r>
      <w:r>
        <w:rPr>
          <w:noProof/>
        </w:rPr>
        <w:fldChar w:fldCharType="end"/>
      </w:r>
    </w:p>
    <w:p w14:paraId="7C6CCF9C" w14:textId="4E02A8DC"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4. </w:t>
      </w:r>
      <w:r w:rsidRPr="000C2C66">
        <w:rPr>
          <w:rFonts w:ascii="Segoe UI" w:eastAsia="Times New Roman" w:hAnsi="Segoe UI" w:cs="Segoe UI" w:hint="eastAsia"/>
          <w:noProof/>
          <w:rtl/>
          <w:lang w:bidi="ar"/>
        </w:rPr>
        <w:t>جدول</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المحتويات</w:t>
      </w:r>
      <w:r>
        <w:rPr>
          <w:noProof/>
        </w:rPr>
        <w:tab/>
      </w:r>
      <w:r>
        <w:rPr>
          <w:noProof/>
        </w:rPr>
        <w:fldChar w:fldCharType="begin"/>
      </w:r>
      <w:r>
        <w:rPr>
          <w:noProof/>
        </w:rPr>
        <w:instrText xml:space="preserve"> PAGEREF _Toc235449785 \h </w:instrText>
      </w:r>
      <w:r>
        <w:rPr>
          <w:noProof/>
        </w:rPr>
      </w:r>
      <w:r>
        <w:rPr>
          <w:noProof/>
        </w:rPr>
        <w:fldChar w:fldCharType="separate"/>
      </w:r>
      <w:r>
        <w:rPr>
          <w:noProof/>
        </w:rPr>
        <w:t>2</w:t>
      </w:r>
      <w:r>
        <w:rPr>
          <w:noProof/>
        </w:rPr>
        <w:fldChar w:fldCharType="end"/>
      </w:r>
    </w:p>
    <w:p w14:paraId="75657ED1" w14:textId="593FF97D"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5. </w:t>
      </w:r>
      <w:r w:rsidRPr="000C2C66">
        <w:rPr>
          <w:rFonts w:ascii="Segoe UI" w:eastAsia="Times New Roman" w:hAnsi="Segoe UI" w:cs="Segoe UI" w:hint="eastAsia"/>
          <w:noProof/>
          <w:rtl/>
          <w:lang w:bidi="ar"/>
        </w:rPr>
        <w:t>خطاب</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التقديم</w:t>
      </w:r>
      <w:r>
        <w:rPr>
          <w:noProof/>
        </w:rPr>
        <w:tab/>
      </w:r>
      <w:r>
        <w:rPr>
          <w:noProof/>
        </w:rPr>
        <w:fldChar w:fldCharType="begin"/>
      </w:r>
      <w:r>
        <w:rPr>
          <w:noProof/>
        </w:rPr>
        <w:instrText xml:space="preserve"> PAGEREF _Toc235449786 \h </w:instrText>
      </w:r>
      <w:r>
        <w:rPr>
          <w:noProof/>
        </w:rPr>
      </w:r>
      <w:r>
        <w:rPr>
          <w:noProof/>
        </w:rPr>
        <w:fldChar w:fldCharType="separate"/>
      </w:r>
      <w:r>
        <w:rPr>
          <w:noProof/>
        </w:rPr>
        <w:t>5</w:t>
      </w:r>
      <w:r>
        <w:rPr>
          <w:noProof/>
        </w:rPr>
        <w:fldChar w:fldCharType="end"/>
      </w:r>
    </w:p>
    <w:p w14:paraId="51BF0E89" w14:textId="3D12F006"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6. </w:t>
      </w:r>
      <w:r w:rsidRPr="000C2C66">
        <w:rPr>
          <w:rFonts w:ascii="Segoe UI" w:eastAsia="Times New Roman" w:hAnsi="Segoe UI" w:cs="Segoe UI" w:hint="eastAsia"/>
          <w:noProof/>
          <w:rtl/>
          <w:lang w:bidi="ar"/>
        </w:rPr>
        <w:t>الملخص</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التنفيذي</w:t>
      </w:r>
      <w:r>
        <w:rPr>
          <w:noProof/>
        </w:rPr>
        <w:tab/>
      </w:r>
      <w:r>
        <w:rPr>
          <w:noProof/>
        </w:rPr>
        <w:fldChar w:fldCharType="begin"/>
      </w:r>
      <w:r>
        <w:rPr>
          <w:noProof/>
        </w:rPr>
        <w:instrText xml:space="preserve"> PAGEREF _Toc235449787 \h </w:instrText>
      </w:r>
      <w:r>
        <w:rPr>
          <w:noProof/>
        </w:rPr>
      </w:r>
      <w:r>
        <w:rPr>
          <w:noProof/>
        </w:rPr>
        <w:fldChar w:fldCharType="separate"/>
      </w:r>
      <w:r>
        <w:rPr>
          <w:noProof/>
        </w:rPr>
        <w:t>6</w:t>
      </w:r>
      <w:r>
        <w:rPr>
          <w:noProof/>
        </w:rPr>
        <w:fldChar w:fldCharType="end"/>
      </w:r>
    </w:p>
    <w:p w14:paraId="299D8C4A" w14:textId="768F9906"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7. </w:t>
      </w:r>
      <w:r w:rsidRPr="000C2C66">
        <w:rPr>
          <w:rFonts w:ascii="Segoe UI" w:eastAsia="Times New Roman" w:hAnsi="Segoe UI" w:cs="Segoe UI" w:hint="eastAsia"/>
          <w:noProof/>
          <w:rtl/>
          <w:lang w:bidi="ar"/>
        </w:rPr>
        <w:t>نبذة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عن</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شركة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التنفيذ</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الدولية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ش</w:t>
      </w:r>
      <w:r w:rsidRPr="000C2C66">
        <w:rPr>
          <w:rFonts w:ascii="Segoe UI" w:eastAsia="Times New Roman" w:hAnsi="Segoe UI" w:cs="Segoe UI"/>
          <w:noProof/>
          <w:rtl/>
          <w:lang w:bidi="ar"/>
        </w:rPr>
        <w:t>.</w:t>
      </w:r>
      <w:r w:rsidRPr="000C2C66">
        <w:rPr>
          <w:rFonts w:ascii="Segoe UI" w:eastAsia="Times New Roman" w:hAnsi="Segoe UI" w:cs="Segoe UI" w:hint="eastAsia"/>
          <w:noProof/>
          <w:rtl/>
          <w:lang w:bidi="ar"/>
        </w:rPr>
        <w:t>ش</w:t>
      </w:r>
      <w:r w:rsidRPr="000C2C66">
        <w:rPr>
          <w:rFonts w:ascii="Segoe UI" w:eastAsia="Times New Roman" w:hAnsi="Segoe UI" w:cs="Segoe UI"/>
          <w:noProof/>
          <w:rtl/>
          <w:lang w:bidi="ar"/>
        </w:rPr>
        <w:t>.</w:t>
      </w:r>
      <w:r w:rsidRPr="000C2C66">
        <w:rPr>
          <w:rFonts w:ascii="Segoe UI" w:eastAsia="Times New Roman" w:hAnsi="Segoe UI" w:cs="Segoe UI" w:hint="eastAsia"/>
          <w:noProof/>
          <w:rtl/>
          <w:lang w:bidi="ar"/>
        </w:rPr>
        <w:t>ش</w:t>
      </w:r>
      <w:r>
        <w:rPr>
          <w:noProof/>
        </w:rPr>
        <w:tab/>
      </w:r>
      <w:r>
        <w:rPr>
          <w:noProof/>
        </w:rPr>
        <w:fldChar w:fldCharType="begin"/>
      </w:r>
      <w:r>
        <w:rPr>
          <w:noProof/>
        </w:rPr>
        <w:instrText xml:space="preserve"> PAGEREF _Toc235449788 \h </w:instrText>
      </w:r>
      <w:r>
        <w:rPr>
          <w:noProof/>
        </w:rPr>
      </w:r>
      <w:r>
        <w:rPr>
          <w:noProof/>
        </w:rPr>
        <w:fldChar w:fldCharType="separate"/>
      </w:r>
      <w:r>
        <w:rPr>
          <w:noProof/>
        </w:rPr>
        <w:t>7</w:t>
      </w:r>
      <w:r>
        <w:rPr>
          <w:noProof/>
        </w:rPr>
        <w:fldChar w:fldCharType="end"/>
      </w:r>
    </w:p>
    <w:p w14:paraId="1C1BC9A7" w14:textId="3E59CEDF"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8. </w:t>
      </w:r>
      <w:r w:rsidRPr="000C2C66">
        <w:rPr>
          <w:rFonts w:ascii="Segoe UI" w:eastAsia="Times New Roman" w:hAnsi="Segoe UI" w:cs="Segoe UI" w:hint="eastAsia"/>
          <w:noProof/>
          <w:rtl/>
          <w:lang w:bidi="ar"/>
        </w:rPr>
        <w:t>فهمنا</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لمتطلبات</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العميل</w:t>
      </w:r>
      <w:r>
        <w:rPr>
          <w:noProof/>
        </w:rPr>
        <w:tab/>
      </w:r>
      <w:r>
        <w:rPr>
          <w:noProof/>
        </w:rPr>
        <w:fldChar w:fldCharType="begin"/>
      </w:r>
      <w:r>
        <w:rPr>
          <w:noProof/>
        </w:rPr>
        <w:instrText xml:space="preserve"> PAGEREF _Toc235449789 \h </w:instrText>
      </w:r>
      <w:r>
        <w:rPr>
          <w:noProof/>
        </w:rPr>
      </w:r>
      <w:r>
        <w:rPr>
          <w:noProof/>
        </w:rPr>
        <w:fldChar w:fldCharType="separate"/>
      </w:r>
      <w:r>
        <w:rPr>
          <w:noProof/>
        </w:rPr>
        <w:t>7</w:t>
      </w:r>
      <w:r>
        <w:rPr>
          <w:noProof/>
        </w:rPr>
        <w:fldChar w:fldCharType="end"/>
      </w:r>
    </w:p>
    <w:p w14:paraId="7113CC2E" w14:textId="49EF8E6C"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9. </w:t>
      </w:r>
      <w:r w:rsidRPr="000C2C66">
        <w:rPr>
          <w:rFonts w:ascii="Segoe UI" w:eastAsia="Times New Roman" w:hAnsi="Segoe UI" w:cs="Segoe UI" w:hint="eastAsia"/>
          <w:noProof/>
          <w:rtl/>
          <w:lang w:bidi="ar"/>
        </w:rPr>
        <w:t>التحديات</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المؤسسية</w:t>
      </w:r>
      <w:r>
        <w:rPr>
          <w:noProof/>
        </w:rPr>
        <w:tab/>
      </w:r>
      <w:r>
        <w:rPr>
          <w:noProof/>
        </w:rPr>
        <w:fldChar w:fldCharType="begin"/>
      </w:r>
      <w:r>
        <w:rPr>
          <w:noProof/>
        </w:rPr>
        <w:instrText xml:space="preserve"> PAGEREF _Toc235449790 \h </w:instrText>
      </w:r>
      <w:r>
        <w:rPr>
          <w:noProof/>
        </w:rPr>
      </w:r>
      <w:r>
        <w:rPr>
          <w:noProof/>
        </w:rPr>
        <w:fldChar w:fldCharType="separate"/>
      </w:r>
      <w:r>
        <w:rPr>
          <w:noProof/>
        </w:rPr>
        <w:t>8</w:t>
      </w:r>
      <w:r>
        <w:rPr>
          <w:noProof/>
        </w:rPr>
        <w:fldChar w:fldCharType="end"/>
      </w:r>
    </w:p>
    <w:p w14:paraId="1F8CE99D" w14:textId="2003A063"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10. </w:t>
      </w:r>
      <w:r w:rsidRPr="000C2C66">
        <w:rPr>
          <w:rFonts w:ascii="Segoe UI" w:eastAsia="Times New Roman" w:hAnsi="Segoe UI" w:cs="Segoe UI" w:hint="eastAsia"/>
          <w:noProof/>
          <w:rtl/>
          <w:lang w:bidi="ar"/>
        </w:rPr>
        <w:t>الحل</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المقترح</w:t>
      </w:r>
      <w:r>
        <w:rPr>
          <w:noProof/>
        </w:rPr>
        <w:tab/>
      </w:r>
      <w:r>
        <w:rPr>
          <w:noProof/>
        </w:rPr>
        <w:fldChar w:fldCharType="begin"/>
      </w:r>
      <w:r>
        <w:rPr>
          <w:noProof/>
        </w:rPr>
        <w:instrText xml:space="preserve"> PAGEREF _Toc235449791 \h </w:instrText>
      </w:r>
      <w:r>
        <w:rPr>
          <w:noProof/>
        </w:rPr>
      </w:r>
      <w:r>
        <w:rPr>
          <w:noProof/>
        </w:rPr>
        <w:fldChar w:fldCharType="separate"/>
      </w:r>
      <w:r>
        <w:rPr>
          <w:noProof/>
        </w:rPr>
        <w:t>10</w:t>
      </w:r>
      <w:r>
        <w:rPr>
          <w:noProof/>
        </w:rPr>
        <w:fldChar w:fldCharType="end"/>
      </w:r>
    </w:p>
    <w:p w14:paraId="7BEAEAE6" w14:textId="3A9B23A7"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11. </w:t>
      </w:r>
      <w:r w:rsidRPr="000C2C66">
        <w:rPr>
          <w:rFonts w:ascii="Segoe UI" w:eastAsia="Times New Roman" w:hAnsi="Segoe UI" w:cs="Segoe UI" w:hint="eastAsia"/>
          <w:noProof/>
          <w:rtl/>
          <w:lang w:bidi="ar"/>
        </w:rPr>
        <w:t>نظرة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عامة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على</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المنصة</w:t>
      </w:r>
      <w:r>
        <w:rPr>
          <w:noProof/>
        </w:rPr>
        <w:tab/>
      </w:r>
      <w:r>
        <w:rPr>
          <w:noProof/>
        </w:rPr>
        <w:fldChar w:fldCharType="begin"/>
      </w:r>
      <w:r>
        <w:rPr>
          <w:noProof/>
        </w:rPr>
        <w:instrText xml:space="preserve"> PAGEREF _Toc235449792 \h </w:instrText>
      </w:r>
      <w:r>
        <w:rPr>
          <w:noProof/>
        </w:rPr>
      </w:r>
      <w:r>
        <w:rPr>
          <w:noProof/>
        </w:rPr>
        <w:fldChar w:fldCharType="separate"/>
      </w:r>
      <w:r>
        <w:rPr>
          <w:noProof/>
        </w:rPr>
        <w:t>10</w:t>
      </w:r>
      <w:r>
        <w:rPr>
          <w:noProof/>
        </w:rPr>
        <w:fldChar w:fldCharType="end"/>
      </w:r>
    </w:p>
    <w:p w14:paraId="7E42629A" w14:textId="4254D60D"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12. </w:t>
      </w:r>
      <w:r w:rsidRPr="000C2C66">
        <w:rPr>
          <w:rFonts w:ascii="Segoe UI" w:eastAsia="Times New Roman" w:hAnsi="Segoe UI" w:cs="Segoe UI" w:hint="eastAsia"/>
          <w:noProof/>
          <w:rtl/>
          <w:lang w:bidi="ar"/>
        </w:rPr>
        <w:t>حالة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الاستخدام</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الفعلية</w:t>
      </w:r>
      <w:r>
        <w:rPr>
          <w:noProof/>
        </w:rPr>
        <w:tab/>
      </w:r>
      <w:r>
        <w:rPr>
          <w:noProof/>
        </w:rPr>
        <w:fldChar w:fldCharType="begin"/>
      </w:r>
      <w:r>
        <w:rPr>
          <w:noProof/>
        </w:rPr>
        <w:instrText xml:space="preserve"> PAGEREF _Toc235449793 \h </w:instrText>
      </w:r>
      <w:r>
        <w:rPr>
          <w:noProof/>
        </w:rPr>
      </w:r>
      <w:r>
        <w:rPr>
          <w:noProof/>
        </w:rPr>
        <w:fldChar w:fldCharType="separate"/>
      </w:r>
      <w:r>
        <w:rPr>
          <w:noProof/>
        </w:rPr>
        <w:t>11</w:t>
      </w:r>
      <w:r>
        <w:rPr>
          <w:noProof/>
        </w:rPr>
        <w:fldChar w:fldCharType="end"/>
      </w:r>
    </w:p>
    <w:p w14:paraId="53CDA142" w14:textId="0355FD20"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13. </w:t>
      </w:r>
      <w:r w:rsidRPr="000C2C66">
        <w:rPr>
          <w:rFonts w:ascii="Segoe UI" w:eastAsia="Times New Roman" w:hAnsi="Segoe UI" w:cs="Segoe UI" w:hint="eastAsia"/>
          <w:noProof/>
          <w:rtl/>
          <w:lang w:bidi="ar"/>
        </w:rPr>
        <w:t>النطاق</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الوظيفي</w:t>
      </w:r>
      <w:r>
        <w:rPr>
          <w:noProof/>
        </w:rPr>
        <w:tab/>
      </w:r>
      <w:r>
        <w:rPr>
          <w:noProof/>
        </w:rPr>
        <w:fldChar w:fldCharType="begin"/>
      </w:r>
      <w:r>
        <w:rPr>
          <w:noProof/>
        </w:rPr>
        <w:instrText xml:space="preserve"> PAGEREF _Toc235449794 \h </w:instrText>
      </w:r>
      <w:r>
        <w:rPr>
          <w:noProof/>
        </w:rPr>
      </w:r>
      <w:r>
        <w:rPr>
          <w:noProof/>
        </w:rPr>
        <w:fldChar w:fldCharType="separate"/>
      </w:r>
      <w:r>
        <w:rPr>
          <w:noProof/>
        </w:rPr>
        <w:t>12</w:t>
      </w:r>
      <w:r>
        <w:rPr>
          <w:noProof/>
        </w:rPr>
        <w:fldChar w:fldCharType="end"/>
      </w:r>
    </w:p>
    <w:p w14:paraId="12B04FCC" w14:textId="665EC171"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13.1 </w:t>
      </w:r>
      <w:r w:rsidRPr="000C2C66">
        <w:rPr>
          <w:rFonts w:ascii="Segoe UI" w:eastAsia="Times New Roman" w:hAnsi="Segoe UI" w:cs="Segoe UI" w:hint="eastAsia"/>
          <w:noProof/>
          <w:rtl/>
          <w:lang w:bidi="ar"/>
        </w:rPr>
        <w:t>إنشاء</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الاختبارات</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والمحتوى</w:t>
      </w:r>
      <w:r>
        <w:rPr>
          <w:noProof/>
        </w:rPr>
        <w:tab/>
      </w:r>
      <w:r>
        <w:rPr>
          <w:noProof/>
        </w:rPr>
        <w:fldChar w:fldCharType="begin"/>
      </w:r>
      <w:r>
        <w:rPr>
          <w:noProof/>
        </w:rPr>
        <w:instrText xml:space="preserve"> PAGEREF _Toc235449795 \h </w:instrText>
      </w:r>
      <w:r>
        <w:rPr>
          <w:noProof/>
        </w:rPr>
      </w:r>
      <w:r>
        <w:rPr>
          <w:noProof/>
        </w:rPr>
        <w:fldChar w:fldCharType="separate"/>
      </w:r>
      <w:r>
        <w:rPr>
          <w:noProof/>
        </w:rPr>
        <w:t>12</w:t>
      </w:r>
      <w:r>
        <w:rPr>
          <w:noProof/>
        </w:rPr>
        <w:fldChar w:fldCharType="end"/>
      </w:r>
    </w:p>
    <w:p w14:paraId="10F21164" w14:textId="39DFF075"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13.2 </w:t>
      </w:r>
      <w:r w:rsidRPr="000C2C66">
        <w:rPr>
          <w:rFonts w:ascii="Segoe UI" w:eastAsia="Times New Roman" w:hAnsi="Segoe UI" w:cs="Segoe UI" w:hint="eastAsia"/>
          <w:noProof/>
          <w:rtl/>
          <w:lang w:bidi="ar"/>
        </w:rPr>
        <w:t>الاستضافة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المباشرة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والمشاركة</w:t>
      </w:r>
      <w:r>
        <w:rPr>
          <w:noProof/>
        </w:rPr>
        <w:tab/>
      </w:r>
      <w:r>
        <w:rPr>
          <w:noProof/>
        </w:rPr>
        <w:fldChar w:fldCharType="begin"/>
      </w:r>
      <w:r>
        <w:rPr>
          <w:noProof/>
        </w:rPr>
        <w:instrText xml:space="preserve"> PAGEREF _Toc235449796 \h </w:instrText>
      </w:r>
      <w:r>
        <w:rPr>
          <w:noProof/>
        </w:rPr>
      </w:r>
      <w:r>
        <w:rPr>
          <w:noProof/>
        </w:rPr>
        <w:fldChar w:fldCharType="separate"/>
      </w:r>
      <w:r>
        <w:rPr>
          <w:noProof/>
        </w:rPr>
        <w:t>13</w:t>
      </w:r>
      <w:r>
        <w:rPr>
          <w:noProof/>
        </w:rPr>
        <w:fldChar w:fldCharType="end"/>
      </w:r>
    </w:p>
    <w:p w14:paraId="3191D95C" w14:textId="4E56B8C2"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13.3 </w:t>
      </w:r>
      <w:r w:rsidRPr="000C2C66">
        <w:rPr>
          <w:rFonts w:ascii="Segoe UI" w:eastAsia="Times New Roman" w:hAnsi="Segoe UI" w:cs="Segoe UI" w:hint="eastAsia"/>
          <w:noProof/>
          <w:rtl/>
          <w:lang w:bidi="ar"/>
        </w:rPr>
        <w:t>العلامة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التجارية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والتجربة</w:t>
      </w:r>
      <w:r>
        <w:rPr>
          <w:noProof/>
        </w:rPr>
        <w:tab/>
      </w:r>
      <w:r>
        <w:rPr>
          <w:noProof/>
        </w:rPr>
        <w:fldChar w:fldCharType="begin"/>
      </w:r>
      <w:r>
        <w:rPr>
          <w:noProof/>
        </w:rPr>
        <w:instrText xml:space="preserve"> PAGEREF _Toc235449797 \h </w:instrText>
      </w:r>
      <w:r>
        <w:rPr>
          <w:noProof/>
        </w:rPr>
      </w:r>
      <w:r>
        <w:rPr>
          <w:noProof/>
        </w:rPr>
        <w:fldChar w:fldCharType="separate"/>
      </w:r>
      <w:r>
        <w:rPr>
          <w:noProof/>
        </w:rPr>
        <w:t>13</w:t>
      </w:r>
      <w:r>
        <w:rPr>
          <w:noProof/>
        </w:rPr>
        <w:fldChar w:fldCharType="end"/>
      </w:r>
    </w:p>
    <w:p w14:paraId="434C6275" w14:textId="040A94ED"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13.4 </w:t>
      </w:r>
      <w:r w:rsidRPr="000C2C66">
        <w:rPr>
          <w:rFonts w:ascii="Segoe UI" w:eastAsia="Times New Roman" w:hAnsi="Segoe UI" w:cs="Segoe UI" w:hint="eastAsia"/>
          <w:noProof/>
          <w:rtl/>
          <w:lang w:bidi="ar"/>
        </w:rPr>
        <w:t>التقارير</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والتحليلات</w:t>
      </w:r>
      <w:r>
        <w:rPr>
          <w:noProof/>
        </w:rPr>
        <w:tab/>
      </w:r>
      <w:r>
        <w:rPr>
          <w:noProof/>
        </w:rPr>
        <w:fldChar w:fldCharType="begin"/>
      </w:r>
      <w:r>
        <w:rPr>
          <w:noProof/>
        </w:rPr>
        <w:instrText xml:space="preserve"> PAGEREF _Toc235449798 \h </w:instrText>
      </w:r>
      <w:r>
        <w:rPr>
          <w:noProof/>
        </w:rPr>
      </w:r>
      <w:r>
        <w:rPr>
          <w:noProof/>
        </w:rPr>
        <w:fldChar w:fldCharType="separate"/>
      </w:r>
      <w:r>
        <w:rPr>
          <w:noProof/>
        </w:rPr>
        <w:t>14</w:t>
      </w:r>
      <w:r>
        <w:rPr>
          <w:noProof/>
        </w:rPr>
        <w:fldChar w:fldCharType="end"/>
      </w:r>
    </w:p>
    <w:p w14:paraId="6469F9A5" w14:textId="0CBBF88F"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13.5 </w:t>
      </w:r>
      <w:r w:rsidRPr="000C2C66">
        <w:rPr>
          <w:rFonts w:ascii="Segoe UI" w:eastAsia="Times New Roman" w:hAnsi="Segoe UI" w:cs="Segoe UI" w:hint="eastAsia"/>
          <w:noProof/>
          <w:rtl/>
          <w:lang w:bidi="ar"/>
        </w:rPr>
        <w:t>الإدارة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والحوكمة</w:t>
      </w:r>
      <w:r>
        <w:rPr>
          <w:noProof/>
        </w:rPr>
        <w:tab/>
      </w:r>
      <w:r>
        <w:rPr>
          <w:noProof/>
        </w:rPr>
        <w:fldChar w:fldCharType="begin"/>
      </w:r>
      <w:r>
        <w:rPr>
          <w:noProof/>
        </w:rPr>
        <w:instrText xml:space="preserve"> PAGEREF _Toc235449799 \h </w:instrText>
      </w:r>
      <w:r>
        <w:rPr>
          <w:noProof/>
        </w:rPr>
      </w:r>
      <w:r>
        <w:rPr>
          <w:noProof/>
        </w:rPr>
        <w:fldChar w:fldCharType="separate"/>
      </w:r>
      <w:r>
        <w:rPr>
          <w:noProof/>
        </w:rPr>
        <w:t>15</w:t>
      </w:r>
      <w:r>
        <w:rPr>
          <w:noProof/>
        </w:rPr>
        <w:fldChar w:fldCharType="end"/>
      </w:r>
    </w:p>
    <w:p w14:paraId="509B124C" w14:textId="55A695CD"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13.6 </w:t>
      </w:r>
      <w:r w:rsidRPr="000C2C66">
        <w:rPr>
          <w:rFonts w:ascii="Segoe UI" w:eastAsia="Times New Roman" w:hAnsi="Segoe UI" w:cs="Segoe UI" w:hint="eastAsia"/>
          <w:noProof/>
          <w:rtl/>
          <w:lang w:bidi="ar"/>
        </w:rPr>
        <w:t>قدرات</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الذكاء</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الاصطناعي</w:t>
      </w:r>
      <w:r>
        <w:rPr>
          <w:noProof/>
        </w:rPr>
        <w:tab/>
      </w:r>
      <w:r>
        <w:rPr>
          <w:noProof/>
        </w:rPr>
        <w:fldChar w:fldCharType="begin"/>
      </w:r>
      <w:r>
        <w:rPr>
          <w:noProof/>
        </w:rPr>
        <w:instrText xml:space="preserve"> PAGEREF _Toc235449800 \h </w:instrText>
      </w:r>
      <w:r>
        <w:rPr>
          <w:noProof/>
        </w:rPr>
      </w:r>
      <w:r>
        <w:rPr>
          <w:noProof/>
        </w:rPr>
        <w:fldChar w:fldCharType="separate"/>
      </w:r>
      <w:r>
        <w:rPr>
          <w:noProof/>
        </w:rPr>
        <w:t>15</w:t>
      </w:r>
      <w:r>
        <w:rPr>
          <w:noProof/>
        </w:rPr>
        <w:fldChar w:fldCharType="end"/>
      </w:r>
    </w:p>
    <w:p w14:paraId="6819C1E7" w14:textId="5BF12CDE"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14. </w:t>
      </w:r>
      <w:r w:rsidRPr="000C2C66">
        <w:rPr>
          <w:rFonts w:ascii="Segoe UI" w:eastAsia="Times New Roman" w:hAnsi="Segoe UI" w:cs="Segoe UI" w:hint="eastAsia"/>
          <w:noProof/>
          <w:rtl/>
          <w:lang w:bidi="ar"/>
        </w:rPr>
        <w:t>قدرات</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الذكاء</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الاصطناعي</w:t>
      </w:r>
      <w:r w:rsidRPr="000C2C66">
        <w:rPr>
          <w:rFonts w:ascii="Segoe UI" w:eastAsia="Times New Roman" w:hAnsi="Segoe UI" w:cs="Segoe UI"/>
          <w:noProof/>
          <w:rtl/>
          <w:lang w:bidi="ar"/>
        </w:rPr>
        <w:t xml:space="preserve"> (</w:t>
      </w:r>
      <w:r w:rsidRPr="000C2C66">
        <w:rPr>
          <w:rFonts w:ascii="Segoe UI" w:eastAsia="Times New Roman" w:hAnsi="Segoe UI" w:cs="Segoe UI"/>
          <w:noProof/>
          <w:lang w:bidi="ar"/>
        </w:rPr>
        <w:t>AI</w:t>
      </w:r>
      <w:r w:rsidRPr="000C2C66">
        <w:rPr>
          <w:rFonts w:ascii="Segoe UI" w:eastAsia="Times New Roman" w:hAnsi="Segoe UI" w:cs="Segoe UI"/>
          <w:noProof/>
          <w:rtl/>
          <w:lang w:bidi="ar"/>
        </w:rPr>
        <w:t>)</w:t>
      </w:r>
      <w:r>
        <w:rPr>
          <w:noProof/>
        </w:rPr>
        <w:tab/>
      </w:r>
      <w:r>
        <w:rPr>
          <w:noProof/>
        </w:rPr>
        <w:fldChar w:fldCharType="begin"/>
      </w:r>
      <w:r>
        <w:rPr>
          <w:noProof/>
        </w:rPr>
        <w:instrText xml:space="preserve"> PAGEREF _Toc235449801 \h </w:instrText>
      </w:r>
      <w:r>
        <w:rPr>
          <w:noProof/>
        </w:rPr>
      </w:r>
      <w:r>
        <w:rPr>
          <w:noProof/>
        </w:rPr>
        <w:fldChar w:fldCharType="separate"/>
      </w:r>
      <w:r>
        <w:rPr>
          <w:noProof/>
        </w:rPr>
        <w:t>16</w:t>
      </w:r>
      <w:r>
        <w:rPr>
          <w:noProof/>
        </w:rPr>
        <w:fldChar w:fldCharType="end"/>
      </w:r>
    </w:p>
    <w:p w14:paraId="3F30A205" w14:textId="6570FBFA"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14.1 </w:t>
      </w:r>
      <w:r w:rsidRPr="000C2C66">
        <w:rPr>
          <w:rFonts w:ascii="Segoe UI" w:eastAsia="Times New Roman" w:hAnsi="Segoe UI" w:cs="Segoe UI" w:hint="eastAsia"/>
          <w:noProof/>
          <w:rtl/>
          <w:lang w:bidi="ar"/>
        </w:rPr>
        <w:t>القدرات</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الحالية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متضمَّنة</w:t>
      </w:r>
      <w:r w:rsidRPr="000C2C66">
        <w:rPr>
          <w:rFonts w:ascii="Segoe UI" w:eastAsia="Times New Roman" w:hAnsi="Segoe UI" w:cs="Segoe UI"/>
          <w:noProof/>
          <w:rtl/>
          <w:lang w:bidi="ar"/>
        </w:rPr>
        <w:t>)</w:t>
      </w:r>
      <w:r>
        <w:rPr>
          <w:noProof/>
        </w:rPr>
        <w:tab/>
      </w:r>
      <w:r>
        <w:rPr>
          <w:noProof/>
        </w:rPr>
        <w:fldChar w:fldCharType="begin"/>
      </w:r>
      <w:r>
        <w:rPr>
          <w:noProof/>
        </w:rPr>
        <w:instrText xml:space="preserve"> PAGEREF _Toc235449802 \h </w:instrText>
      </w:r>
      <w:r>
        <w:rPr>
          <w:noProof/>
        </w:rPr>
      </w:r>
      <w:r>
        <w:rPr>
          <w:noProof/>
        </w:rPr>
        <w:fldChar w:fldCharType="separate"/>
      </w:r>
      <w:r>
        <w:rPr>
          <w:noProof/>
        </w:rPr>
        <w:t>16</w:t>
      </w:r>
      <w:r>
        <w:rPr>
          <w:noProof/>
        </w:rPr>
        <w:fldChar w:fldCharType="end"/>
      </w:r>
    </w:p>
    <w:p w14:paraId="47C47142" w14:textId="4AACECE8"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14.2 </w:t>
      </w:r>
      <w:r w:rsidRPr="000C2C66">
        <w:rPr>
          <w:rFonts w:ascii="Segoe UI" w:eastAsia="Times New Roman" w:hAnsi="Segoe UI" w:cs="Segoe UI" w:hint="eastAsia"/>
          <w:noProof/>
          <w:rtl/>
          <w:lang w:bidi="ar"/>
        </w:rPr>
        <w:t>القدرات</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الاختيارية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يُحدَّد</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نطاقها</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لكل</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تعاقد</w:t>
      </w:r>
      <w:r w:rsidRPr="000C2C66">
        <w:rPr>
          <w:rFonts w:ascii="Segoe UI" w:eastAsia="Times New Roman" w:hAnsi="Segoe UI" w:cs="Segoe UI"/>
          <w:noProof/>
          <w:rtl/>
          <w:lang w:bidi="ar"/>
        </w:rPr>
        <w:t>)</w:t>
      </w:r>
      <w:r>
        <w:rPr>
          <w:noProof/>
        </w:rPr>
        <w:tab/>
      </w:r>
      <w:r>
        <w:rPr>
          <w:noProof/>
        </w:rPr>
        <w:fldChar w:fldCharType="begin"/>
      </w:r>
      <w:r>
        <w:rPr>
          <w:noProof/>
        </w:rPr>
        <w:instrText xml:space="preserve"> PAGEREF _Toc235449803 \h </w:instrText>
      </w:r>
      <w:r>
        <w:rPr>
          <w:noProof/>
        </w:rPr>
      </w:r>
      <w:r>
        <w:rPr>
          <w:noProof/>
        </w:rPr>
        <w:fldChar w:fldCharType="separate"/>
      </w:r>
      <w:r>
        <w:rPr>
          <w:noProof/>
        </w:rPr>
        <w:t>16</w:t>
      </w:r>
      <w:r>
        <w:rPr>
          <w:noProof/>
        </w:rPr>
        <w:fldChar w:fldCharType="end"/>
      </w:r>
    </w:p>
    <w:p w14:paraId="5639C9D7" w14:textId="6F4B8C7B"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14.3 </w:t>
      </w:r>
      <w:r w:rsidRPr="000C2C66">
        <w:rPr>
          <w:rFonts w:ascii="Segoe UI" w:eastAsia="Times New Roman" w:hAnsi="Segoe UI" w:cs="Segoe UI" w:hint="eastAsia"/>
          <w:noProof/>
          <w:rtl/>
          <w:lang w:bidi="ar"/>
        </w:rPr>
        <w:t>خارطة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الطريق</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المستقبلية</w:t>
      </w:r>
      <w:r>
        <w:rPr>
          <w:noProof/>
        </w:rPr>
        <w:tab/>
      </w:r>
      <w:r>
        <w:rPr>
          <w:noProof/>
        </w:rPr>
        <w:fldChar w:fldCharType="begin"/>
      </w:r>
      <w:r>
        <w:rPr>
          <w:noProof/>
        </w:rPr>
        <w:instrText xml:space="preserve"> PAGEREF _Toc235449804 \h </w:instrText>
      </w:r>
      <w:r>
        <w:rPr>
          <w:noProof/>
        </w:rPr>
      </w:r>
      <w:r>
        <w:rPr>
          <w:noProof/>
        </w:rPr>
        <w:fldChar w:fldCharType="separate"/>
      </w:r>
      <w:r>
        <w:rPr>
          <w:noProof/>
        </w:rPr>
        <w:t>17</w:t>
      </w:r>
      <w:r>
        <w:rPr>
          <w:noProof/>
        </w:rPr>
        <w:fldChar w:fldCharType="end"/>
      </w:r>
    </w:p>
    <w:p w14:paraId="02012748" w14:textId="38E622E4"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15. </w:t>
      </w:r>
      <w:r w:rsidRPr="000C2C66">
        <w:rPr>
          <w:rFonts w:ascii="Segoe UI" w:eastAsia="Times New Roman" w:hAnsi="Segoe UI" w:cs="Segoe UI" w:hint="eastAsia"/>
          <w:noProof/>
          <w:rtl/>
          <w:lang w:bidi="ar"/>
        </w:rPr>
        <w:t>أدوار</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المستخدمين</w:t>
      </w:r>
      <w:r>
        <w:rPr>
          <w:noProof/>
        </w:rPr>
        <w:tab/>
      </w:r>
      <w:r>
        <w:rPr>
          <w:noProof/>
        </w:rPr>
        <w:fldChar w:fldCharType="begin"/>
      </w:r>
      <w:r>
        <w:rPr>
          <w:noProof/>
        </w:rPr>
        <w:instrText xml:space="preserve"> PAGEREF _Toc235449805 \h </w:instrText>
      </w:r>
      <w:r>
        <w:rPr>
          <w:noProof/>
        </w:rPr>
      </w:r>
      <w:r>
        <w:rPr>
          <w:noProof/>
        </w:rPr>
        <w:fldChar w:fldCharType="separate"/>
      </w:r>
      <w:r>
        <w:rPr>
          <w:noProof/>
        </w:rPr>
        <w:t>18</w:t>
      </w:r>
      <w:r>
        <w:rPr>
          <w:noProof/>
        </w:rPr>
        <w:fldChar w:fldCharType="end"/>
      </w:r>
    </w:p>
    <w:p w14:paraId="014CB766" w14:textId="656D1102"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16. </w:t>
      </w:r>
      <w:r w:rsidRPr="000C2C66">
        <w:rPr>
          <w:rFonts w:ascii="Segoe UI" w:eastAsia="Times New Roman" w:hAnsi="Segoe UI" w:cs="Segoe UI" w:hint="eastAsia"/>
          <w:noProof/>
          <w:rtl/>
          <w:lang w:bidi="ar"/>
        </w:rPr>
        <w:t>التقارير</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والتحليلات</w:t>
      </w:r>
      <w:r>
        <w:rPr>
          <w:noProof/>
        </w:rPr>
        <w:tab/>
      </w:r>
      <w:r>
        <w:rPr>
          <w:noProof/>
        </w:rPr>
        <w:fldChar w:fldCharType="begin"/>
      </w:r>
      <w:r>
        <w:rPr>
          <w:noProof/>
        </w:rPr>
        <w:instrText xml:space="preserve"> PAGEREF _Toc235449806 \h </w:instrText>
      </w:r>
      <w:r>
        <w:rPr>
          <w:noProof/>
        </w:rPr>
      </w:r>
      <w:r>
        <w:rPr>
          <w:noProof/>
        </w:rPr>
        <w:fldChar w:fldCharType="separate"/>
      </w:r>
      <w:r>
        <w:rPr>
          <w:noProof/>
        </w:rPr>
        <w:t>18</w:t>
      </w:r>
      <w:r>
        <w:rPr>
          <w:noProof/>
        </w:rPr>
        <w:fldChar w:fldCharType="end"/>
      </w:r>
    </w:p>
    <w:p w14:paraId="7724670C" w14:textId="3F207546"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17. </w:t>
      </w:r>
      <w:r w:rsidRPr="000C2C66">
        <w:rPr>
          <w:rFonts w:ascii="Segoe UI" w:eastAsia="Times New Roman" w:hAnsi="Segoe UI" w:cs="Segoe UI" w:hint="eastAsia"/>
          <w:noProof/>
          <w:rtl/>
          <w:lang w:bidi="ar"/>
        </w:rPr>
        <w:t>البنية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التقنية</w:t>
      </w:r>
      <w:r>
        <w:rPr>
          <w:noProof/>
        </w:rPr>
        <w:tab/>
      </w:r>
      <w:r>
        <w:rPr>
          <w:noProof/>
        </w:rPr>
        <w:fldChar w:fldCharType="begin"/>
      </w:r>
      <w:r>
        <w:rPr>
          <w:noProof/>
        </w:rPr>
        <w:instrText xml:space="preserve"> PAGEREF _Toc235449807 \h </w:instrText>
      </w:r>
      <w:r>
        <w:rPr>
          <w:noProof/>
        </w:rPr>
      </w:r>
      <w:r>
        <w:rPr>
          <w:noProof/>
        </w:rPr>
        <w:fldChar w:fldCharType="separate"/>
      </w:r>
      <w:r>
        <w:rPr>
          <w:noProof/>
        </w:rPr>
        <w:t>20</w:t>
      </w:r>
      <w:r>
        <w:rPr>
          <w:noProof/>
        </w:rPr>
        <w:fldChar w:fldCharType="end"/>
      </w:r>
    </w:p>
    <w:p w14:paraId="4A922187" w14:textId="380B86C3"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17.1 </w:t>
      </w:r>
      <w:r w:rsidRPr="000C2C66">
        <w:rPr>
          <w:rFonts w:ascii="Segoe UI" w:eastAsia="Times New Roman" w:hAnsi="Segoe UI" w:cs="Segoe UI" w:hint="eastAsia"/>
          <w:noProof/>
          <w:rtl/>
          <w:lang w:bidi="ar"/>
        </w:rPr>
        <w:t>الحزمة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التقنية</w:t>
      </w:r>
      <w:r>
        <w:rPr>
          <w:noProof/>
        </w:rPr>
        <w:tab/>
      </w:r>
      <w:r>
        <w:rPr>
          <w:noProof/>
        </w:rPr>
        <w:fldChar w:fldCharType="begin"/>
      </w:r>
      <w:r>
        <w:rPr>
          <w:noProof/>
        </w:rPr>
        <w:instrText xml:space="preserve"> PAGEREF _Toc235449808 \h </w:instrText>
      </w:r>
      <w:r>
        <w:rPr>
          <w:noProof/>
        </w:rPr>
      </w:r>
      <w:r>
        <w:rPr>
          <w:noProof/>
        </w:rPr>
        <w:fldChar w:fldCharType="separate"/>
      </w:r>
      <w:r>
        <w:rPr>
          <w:noProof/>
        </w:rPr>
        <w:t>20</w:t>
      </w:r>
      <w:r>
        <w:rPr>
          <w:noProof/>
        </w:rPr>
        <w:fldChar w:fldCharType="end"/>
      </w:r>
    </w:p>
    <w:p w14:paraId="631D0D89" w14:textId="329D4156"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17.2 </w:t>
      </w:r>
      <w:r w:rsidRPr="000C2C66">
        <w:rPr>
          <w:rFonts w:ascii="Segoe UI" w:eastAsia="Times New Roman" w:hAnsi="Segoe UI" w:cs="Segoe UI" w:hint="eastAsia"/>
          <w:noProof/>
          <w:rtl/>
          <w:lang w:bidi="ar"/>
        </w:rPr>
        <w:t>مخطّط</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البنية</w:t>
      </w:r>
      <w:r>
        <w:rPr>
          <w:noProof/>
        </w:rPr>
        <w:tab/>
      </w:r>
      <w:r>
        <w:rPr>
          <w:noProof/>
        </w:rPr>
        <w:fldChar w:fldCharType="begin"/>
      </w:r>
      <w:r>
        <w:rPr>
          <w:noProof/>
        </w:rPr>
        <w:instrText xml:space="preserve"> PAGEREF _Toc235449809 \h </w:instrText>
      </w:r>
      <w:r>
        <w:rPr>
          <w:noProof/>
        </w:rPr>
      </w:r>
      <w:r>
        <w:rPr>
          <w:noProof/>
        </w:rPr>
        <w:fldChar w:fldCharType="separate"/>
      </w:r>
      <w:r>
        <w:rPr>
          <w:noProof/>
        </w:rPr>
        <w:t>20</w:t>
      </w:r>
      <w:r>
        <w:rPr>
          <w:noProof/>
        </w:rPr>
        <w:fldChar w:fldCharType="end"/>
      </w:r>
    </w:p>
    <w:p w14:paraId="6C9D2446" w14:textId="18BF0265"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18. </w:t>
      </w:r>
      <w:r w:rsidRPr="000C2C66">
        <w:rPr>
          <w:rFonts w:ascii="Segoe UI" w:eastAsia="Times New Roman" w:hAnsi="Segoe UI" w:cs="Segoe UI" w:hint="eastAsia"/>
          <w:noProof/>
          <w:rtl/>
          <w:lang w:bidi="ar"/>
        </w:rPr>
        <w:t>بنية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الزمن</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الحقيقي</w:t>
      </w:r>
      <w:r w:rsidRPr="000C2C66">
        <w:rPr>
          <w:rFonts w:ascii="Segoe UI" w:eastAsia="Times New Roman" w:hAnsi="Segoe UI" w:cs="Segoe UI"/>
          <w:noProof/>
          <w:rtl/>
          <w:lang w:bidi="ar"/>
        </w:rPr>
        <w:t xml:space="preserve"> (</w:t>
      </w:r>
      <w:r w:rsidRPr="000C2C66">
        <w:rPr>
          <w:rFonts w:ascii="Segoe UI" w:eastAsia="Times New Roman" w:hAnsi="Segoe UI" w:cs="Segoe UI"/>
          <w:noProof/>
          <w:lang w:bidi="ar"/>
        </w:rPr>
        <w:t>Real-Time</w:t>
      </w:r>
      <w:r w:rsidRPr="000C2C66">
        <w:rPr>
          <w:rFonts w:ascii="Segoe UI" w:eastAsia="Times New Roman" w:hAnsi="Segoe UI" w:cs="Segoe UI"/>
          <w:noProof/>
          <w:rtl/>
          <w:lang w:bidi="ar"/>
        </w:rPr>
        <w:t>)</w:t>
      </w:r>
      <w:r>
        <w:rPr>
          <w:noProof/>
        </w:rPr>
        <w:tab/>
      </w:r>
      <w:r>
        <w:rPr>
          <w:noProof/>
        </w:rPr>
        <w:fldChar w:fldCharType="begin"/>
      </w:r>
      <w:r>
        <w:rPr>
          <w:noProof/>
        </w:rPr>
        <w:instrText xml:space="preserve"> PAGEREF _Toc235449810 \h </w:instrText>
      </w:r>
      <w:r>
        <w:rPr>
          <w:noProof/>
        </w:rPr>
      </w:r>
      <w:r>
        <w:rPr>
          <w:noProof/>
        </w:rPr>
        <w:fldChar w:fldCharType="separate"/>
      </w:r>
      <w:r>
        <w:rPr>
          <w:noProof/>
        </w:rPr>
        <w:t>21</w:t>
      </w:r>
      <w:r>
        <w:rPr>
          <w:noProof/>
        </w:rPr>
        <w:fldChar w:fldCharType="end"/>
      </w:r>
    </w:p>
    <w:p w14:paraId="638573A9" w14:textId="05699EAD"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18.1 </w:t>
      </w:r>
      <w:r w:rsidRPr="000C2C66">
        <w:rPr>
          <w:rFonts w:ascii="Segoe UI" w:eastAsia="Times New Roman" w:hAnsi="Segoe UI" w:cs="Segoe UI" w:hint="eastAsia"/>
          <w:noProof/>
          <w:rtl/>
          <w:lang w:bidi="ar"/>
        </w:rPr>
        <w:t>تدفّق</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الجلسة</w:t>
      </w:r>
      <w:r>
        <w:rPr>
          <w:noProof/>
        </w:rPr>
        <w:tab/>
      </w:r>
      <w:r>
        <w:rPr>
          <w:noProof/>
        </w:rPr>
        <w:fldChar w:fldCharType="begin"/>
      </w:r>
      <w:r>
        <w:rPr>
          <w:noProof/>
        </w:rPr>
        <w:instrText xml:space="preserve"> PAGEREF _Toc235449811 \h </w:instrText>
      </w:r>
      <w:r>
        <w:rPr>
          <w:noProof/>
        </w:rPr>
      </w:r>
      <w:r>
        <w:rPr>
          <w:noProof/>
        </w:rPr>
        <w:fldChar w:fldCharType="separate"/>
      </w:r>
      <w:r>
        <w:rPr>
          <w:noProof/>
        </w:rPr>
        <w:t>21</w:t>
      </w:r>
      <w:r>
        <w:rPr>
          <w:noProof/>
        </w:rPr>
        <w:fldChar w:fldCharType="end"/>
      </w:r>
    </w:p>
    <w:p w14:paraId="11B2F955" w14:textId="5203D256"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18.2 </w:t>
      </w:r>
      <w:r w:rsidRPr="000C2C66">
        <w:rPr>
          <w:rFonts w:ascii="Segoe UI" w:eastAsia="Times New Roman" w:hAnsi="Segoe UI" w:cs="Segoe UI" w:hint="eastAsia"/>
          <w:noProof/>
          <w:rtl/>
          <w:lang w:bidi="ar"/>
        </w:rPr>
        <w:t>التوقيت</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المرجعي</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على</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الخادم</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وإعادة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الاتصال</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وأهمّيتهما</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على</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النطاق</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الكبير</w:t>
      </w:r>
      <w:r>
        <w:rPr>
          <w:noProof/>
        </w:rPr>
        <w:tab/>
      </w:r>
      <w:r>
        <w:rPr>
          <w:noProof/>
        </w:rPr>
        <w:fldChar w:fldCharType="begin"/>
      </w:r>
      <w:r>
        <w:rPr>
          <w:noProof/>
        </w:rPr>
        <w:instrText xml:space="preserve"> PAGEREF _Toc235449812 \h </w:instrText>
      </w:r>
      <w:r>
        <w:rPr>
          <w:noProof/>
        </w:rPr>
      </w:r>
      <w:r>
        <w:rPr>
          <w:noProof/>
        </w:rPr>
        <w:fldChar w:fldCharType="separate"/>
      </w:r>
      <w:r>
        <w:rPr>
          <w:noProof/>
        </w:rPr>
        <w:t>21</w:t>
      </w:r>
      <w:r>
        <w:rPr>
          <w:noProof/>
        </w:rPr>
        <w:fldChar w:fldCharType="end"/>
      </w:r>
    </w:p>
    <w:p w14:paraId="1A13EAAD" w14:textId="2D5BA174"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19. </w:t>
      </w:r>
      <w:r w:rsidRPr="000C2C66">
        <w:rPr>
          <w:rFonts w:ascii="Segoe UI" w:eastAsia="Times New Roman" w:hAnsi="Segoe UI" w:cs="Segoe UI" w:hint="eastAsia"/>
          <w:noProof/>
          <w:rtl/>
          <w:lang w:bidi="ar"/>
        </w:rPr>
        <w:t>خيارات</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النشر</w:t>
      </w:r>
      <w:r>
        <w:rPr>
          <w:noProof/>
        </w:rPr>
        <w:tab/>
      </w:r>
      <w:r>
        <w:rPr>
          <w:noProof/>
        </w:rPr>
        <w:fldChar w:fldCharType="begin"/>
      </w:r>
      <w:r>
        <w:rPr>
          <w:noProof/>
        </w:rPr>
        <w:instrText xml:space="preserve"> PAGEREF _Toc235449813 \h </w:instrText>
      </w:r>
      <w:r>
        <w:rPr>
          <w:noProof/>
        </w:rPr>
      </w:r>
      <w:r>
        <w:rPr>
          <w:noProof/>
        </w:rPr>
        <w:fldChar w:fldCharType="separate"/>
      </w:r>
      <w:r>
        <w:rPr>
          <w:noProof/>
        </w:rPr>
        <w:t>22</w:t>
      </w:r>
      <w:r>
        <w:rPr>
          <w:noProof/>
        </w:rPr>
        <w:fldChar w:fldCharType="end"/>
      </w:r>
    </w:p>
    <w:p w14:paraId="091EBC8D" w14:textId="52095A83"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19.1 </w:t>
      </w:r>
      <w:r w:rsidRPr="000C2C66">
        <w:rPr>
          <w:rFonts w:ascii="Segoe UI" w:eastAsia="Times New Roman" w:hAnsi="Segoe UI" w:cs="Segoe UI" w:hint="eastAsia"/>
          <w:noProof/>
          <w:rtl/>
          <w:lang w:bidi="ar"/>
        </w:rPr>
        <w:t>السحابي</w:t>
      </w:r>
      <w:r w:rsidRPr="000C2C66">
        <w:rPr>
          <w:rFonts w:ascii="Segoe UI" w:eastAsia="Times New Roman" w:hAnsi="Segoe UI" w:cs="Segoe UI"/>
          <w:noProof/>
          <w:rtl/>
          <w:lang w:bidi="ar"/>
        </w:rPr>
        <w:t xml:space="preserve"> (</w:t>
      </w:r>
      <w:r w:rsidRPr="000C2C66">
        <w:rPr>
          <w:rFonts w:ascii="Segoe UI" w:eastAsia="Times New Roman" w:hAnsi="Segoe UI" w:cs="Segoe UI"/>
          <w:noProof/>
          <w:lang w:bidi="ar"/>
        </w:rPr>
        <w:t>SaaS</w:t>
      </w:r>
      <w:r w:rsidRPr="000C2C66">
        <w:rPr>
          <w:rFonts w:ascii="Segoe UI" w:eastAsia="Times New Roman" w:hAnsi="Segoe UI" w:cs="Segoe UI"/>
          <w:noProof/>
          <w:rtl/>
          <w:lang w:bidi="ar"/>
        </w:rPr>
        <w:t>)</w:t>
      </w:r>
      <w:r>
        <w:rPr>
          <w:noProof/>
        </w:rPr>
        <w:tab/>
      </w:r>
      <w:r>
        <w:rPr>
          <w:noProof/>
        </w:rPr>
        <w:fldChar w:fldCharType="begin"/>
      </w:r>
      <w:r>
        <w:rPr>
          <w:noProof/>
        </w:rPr>
        <w:instrText xml:space="preserve"> PAGEREF _Toc235449814 \h </w:instrText>
      </w:r>
      <w:r>
        <w:rPr>
          <w:noProof/>
        </w:rPr>
      </w:r>
      <w:r>
        <w:rPr>
          <w:noProof/>
        </w:rPr>
        <w:fldChar w:fldCharType="separate"/>
      </w:r>
      <w:r>
        <w:rPr>
          <w:noProof/>
        </w:rPr>
        <w:t>22</w:t>
      </w:r>
      <w:r>
        <w:rPr>
          <w:noProof/>
        </w:rPr>
        <w:fldChar w:fldCharType="end"/>
      </w:r>
    </w:p>
    <w:p w14:paraId="7B342E8F" w14:textId="40C751AF"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19.2 </w:t>
      </w:r>
      <w:r w:rsidRPr="000C2C66">
        <w:rPr>
          <w:rFonts w:ascii="Segoe UI" w:eastAsia="Times New Roman" w:hAnsi="Segoe UI" w:cs="Segoe UI" w:hint="eastAsia"/>
          <w:noProof/>
          <w:rtl/>
          <w:lang w:bidi="ar"/>
        </w:rPr>
        <w:t>داخل</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مقر</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العميل</w:t>
      </w:r>
      <w:r>
        <w:rPr>
          <w:noProof/>
        </w:rPr>
        <w:tab/>
      </w:r>
      <w:r>
        <w:rPr>
          <w:noProof/>
        </w:rPr>
        <w:fldChar w:fldCharType="begin"/>
      </w:r>
      <w:r>
        <w:rPr>
          <w:noProof/>
        </w:rPr>
        <w:instrText xml:space="preserve"> PAGEREF _Toc235449815 \h </w:instrText>
      </w:r>
      <w:r>
        <w:rPr>
          <w:noProof/>
        </w:rPr>
      </w:r>
      <w:r>
        <w:rPr>
          <w:noProof/>
        </w:rPr>
        <w:fldChar w:fldCharType="separate"/>
      </w:r>
      <w:r>
        <w:rPr>
          <w:noProof/>
        </w:rPr>
        <w:t>22</w:t>
      </w:r>
      <w:r>
        <w:rPr>
          <w:noProof/>
        </w:rPr>
        <w:fldChar w:fldCharType="end"/>
      </w:r>
    </w:p>
    <w:p w14:paraId="1BEB0CC7" w14:textId="350ACF99"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lastRenderedPageBreak/>
        <w:t xml:space="preserve">19.3 </w:t>
      </w:r>
      <w:r w:rsidRPr="000C2C66">
        <w:rPr>
          <w:rFonts w:ascii="Segoe UI" w:eastAsia="Times New Roman" w:hAnsi="Segoe UI" w:cs="Segoe UI" w:hint="eastAsia"/>
          <w:noProof/>
          <w:rtl/>
          <w:lang w:bidi="ar"/>
        </w:rPr>
        <w:t>الهجين</w:t>
      </w:r>
      <w:r>
        <w:rPr>
          <w:noProof/>
        </w:rPr>
        <w:tab/>
      </w:r>
      <w:r>
        <w:rPr>
          <w:noProof/>
        </w:rPr>
        <w:fldChar w:fldCharType="begin"/>
      </w:r>
      <w:r>
        <w:rPr>
          <w:noProof/>
        </w:rPr>
        <w:instrText xml:space="preserve"> PAGEREF _Toc235449816 \h </w:instrText>
      </w:r>
      <w:r>
        <w:rPr>
          <w:noProof/>
        </w:rPr>
      </w:r>
      <w:r>
        <w:rPr>
          <w:noProof/>
        </w:rPr>
        <w:fldChar w:fldCharType="separate"/>
      </w:r>
      <w:r>
        <w:rPr>
          <w:noProof/>
        </w:rPr>
        <w:t>23</w:t>
      </w:r>
      <w:r>
        <w:rPr>
          <w:noProof/>
        </w:rPr>
        <w:fldChar w:fldCharType="end"/>
      </w:r>
    </w:p>
    <w:p w14:paraId="2355E644" w14:textId="569722AF"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20. </w:t>
      </w:r>
      <w:r w:rsidRPr="000C2C66">
        <w:rPr>
          <w:rFonts w:ascii="Segoe UI" w:eastAsia="Times New Roman" w:hAnsi="Segoe UI" w:cs="Segoe UI" w:hint="eastAsia"/>
          <w:noProof/>
          <w:rtl/>
          <w:lang w:bidi="ar"/>
        </w:rPr>
        <w:t>الأمن</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السيبراني</w:t>
      </w:r>
      <w:r>
        <w:rPr>
          <w:noProof/>
        </w:rPr>
        <w:tab/>
      </w:r>
      <w:r>
        <w:rPr>
          <w:noProof/>
        </w:rPr>
        <w:fldChar w:fldCharType="begin"/>
      </w:r>
      <w:r>
        <w:rPr>
          <w:noProof/>
        </w:rPr>
        <w:instrText xml:space="preserve"> PAGEREF _Toc235449817 \h </w:instrText>
      </w:r>
      <w:r>
        <w:rPr>
          <w:noProof/>
        </w:rPr>
      </w:r>
      <w:r>
        <w:rPr>
          <w:noProof/>
        </w:rPr>
        <w:fldChar w:fldCharType="separate"/>
      </w:r>
      <w:r>
        <w:rPr>
          <w:noProof/>
        </w:rPr>
        <w:t>23</w:t>
      </w:r>
      <w:r>
        <w:rPr>
          <w:noProof/>
        </w:rPr>
        <w:fldChar w:fldCharType="end"/>
      </w:r>
    </w:p>
    <w:p w14:paraId="316F8C7B" w14:textId="346E46F9"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21. </w:t>
      </w:r>
      <w:r w:rsidRPr="000C2C66">
        <w:rPr>
          <w:rFonts w:ascii="Segoe UI" w:eastAsia="Times New Roman" w:hAnsi="Segoe UI" w:cs="Segoe UI" w:hint="eastAsia"/>
          <w:noProof/>
          <w:rtl/>
          <w:lang w:bidi="ar"/>
        </w:rPr>
        <w:t>حماية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البيانات</w:t>
      </w:r>
      <w:r>
        <w:rPr>
          <w:noProof/>
        </w:rPr>
        <w:tab/>
      </w:r>
      <w:r>
        <w:rPr>
          <w:noProof/>
        </w:rPr>
        <w:fldChar w:fldCharType="begin"/>
      </w:r>
      <w:r>
        <w:rPr>
          <w:noProof/>
        </w:rPr>
        <w:instrText xml:space="preserve"> PAGEREF _Toc235449818 \h </w:instrText>
      </w:r>
      <w:r>
        <w:rPr>
          <w:noProof/>
        </w:rPr>
      </w:r>
      <w:r>
        <w:rPr>
          <w:noProof/>
        </w:rPr>
        <w:fldChar w:fldCharType="separate"/>
      </w:r>
      <w:r>
        <w:rPr>
          <w:noProof/>
        </w:rPr>
        <w:t>24</w:t>
      </w:r>
      <w:r>
        <w:rPr>
          <w:noProof/>
        </w:rPr>
        <w:fldChar w:fldCharType="end"/>
      </w:r>
    </w:p>
    <w:p w14:paraId="1F6D12FE" w14:textId="3BDEF825"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22. </w:t>
      </w:r>
      <w:r w:rsidRPr="000C2C66">
        <w:rPr>
          <w:rFonts w:ascii="Segoe UI" w:eastAsia="Times New Roman" w:hAnsi="Segoe UI" w:cs="Segoe UI" w:hint="eastAsia"/>
          <w:noProof/>
          <w:rtl/>
          <w:lang w:bidi="ar"/>
        </w:rPr>
        <w:t>ملكية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البيانات</w:t>
      </w:r>
      <w:r>
        <w:rPr>
          <w:noProof/>
        </w:rPr>
        <w:tab/>
      </w:r>
      <w:r>
        <w:rPr>
          <w:noProof/>
        </w:rPr>
        <w:fldChar w:fldCharType="begin"/>
      </w:r>
      <w:r>
        <w:rPr>
          <w:noProof/>
        </w:rPr>
        <w:instrText xml:space="preserve"> PAGEREF _Toc235449819 \h </w:instrText>
      </w:r>
      <w:r>
        <w:rPr>
          <w:noProof/>
        </w:rPr>
      </w:r>
      <w:r>
        <w:rPr>
          <w:noProof/>
        </w:rPr>
        <w:fldChar w:fldCharType="separate"/>
      </w:r>
      <w:r>
        <w:rPr>
          <w:noProof/>
        </w:rPr>
        <w:t>25</w:t>
      </w:r>
      <w:r>
        <w:rPr>
          <w:noProof/>
        </w:rPr>
        <w:fldChar w:fldCharType="end"/>
      </w:r>
    </w:p>
    <w:p w14:paraId="367E589D" w14:textId="52FE440D"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23. </w:t>
      </w:r>
      <w:r w:rsidRPr="000C2C66">
        <w:rPr>
          <w:rFonts w:ascii="Segoe UI" w:eastAsia="Times New Roman" w:hAnsi="Segoe UI" w:cs="Segoe UI" w:hint="eastAsia"/>
          <w:noProof/>
          <w:rtl/>
          <w:lang w:bidi="ar"/>
        </w:rPr>
        <w:t>خيارات</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التكامل</w:t>
      </w:r>
      <w:r>
        <w:rPr>
          <w:noProof/>
        </w:rPr>
        <w:tab/>
      </w:r>
      <w:r>
        <w:rPr>
          <w:noProof/>
        </w:rPr>
        <w:fldChar w:fldCharType="begin"/>
      </w:r>
      <w:r>
        <w:rPr>
          <w:noProof/>
        </w:rPr>
        <w:instrText xml:space="preserve"> PAGEREF _Toc235449820 \h </w:instrText>
      </w:r>
      <w:r>
        <w:rPr>
          <w:noProof/>
        </w:rPr>
      </w:r>
      <w:r>
        <w:rPr>
          <w:noProof/>
        </w:rPr>
        <w:fldChar w:fldCharType="separate"/>
      </w:r>
      <w:r>
        <w:rPr>
          <w:noProof/>
        </w:rPr>
        <w:t>25</w:t>
      </w:r>
      <w:r>
        <w:rPr>
          <w:noProof/>
        </w:rPr>
        <w:fldChar w:fldCharType="end"/>
      </w:r>
    </w:p>
    <w:p w14:paraId="281A5DAC" w14:textId="419BCF39"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24. </w:t>
      </w:r>
      <w:r w:rsidRPr="000C2C66">
        <w:rPr>
          <w:rFonts w:ascii="Segoe UI" w:eastAsia="Times New Roman" w:hAnsi="Segoe UI" w:cs="Segoe UI" w:hint="eastAsia"/>
          <w:noProof/>
          <w:rtl/>
          <w:lang w:bidi="ar"/>
        </w:rPr>
        <w:t>الأداء</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وقابلية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التوسع</w:t>
      </w:r>
      <w:r>
        <w:rPr>
          <w:noProof/>
        </w:rPr>
        <w:tab/>
      </w:r>
      <w:r>
        <w:rPr>
          <w:noProof/>
        </w:rPr>
        <w:fldChar w:fldCharType="begin"/>
      </w:r>
      <w:r>
        <w:rPr>
          <w:noProof/>
        </w:rPr>
        <w:instrText xml:space="preserve"> PAGEREF _Toc235449821 \h </w:instrText>
      </w:r>
      <w:r>
        <w:rPr>
          <w:noProof/>
        </w:rPr>
      </w:r>
      <w:r>
        <w:rPr>
          <w:noProof/>
        </w:rPr>
        <w:fldChar w:fldCharType="separate"/>
      </w:r>
      <w:r>
        <w:rPr>
          <w:noProof/>
        </w:rPr>
        <w:t>26</w:t>
      </w:r>
      <w:r>
        <w:rPr>
          <w:noProof/>
        </w:rPr>
        <w:fldChar w:fldCharType="end"/>
      </w:r>
    </w:p>
    <w:p w14:paraId="168852C6" w14:textId="1B6621D8"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25. </w:t>
      </w:r>
      <w:r w:rsidRPr="000C2C66">
        <w:rPr>
          <w:rFonts w:ascii="Segoe UI" w:eastAsia="Times New Roman" w:hAnsi="Segoe UI" w:cs="Segoe UI" w:hint="eastAsia"/>
          <w:noProof/>
          <w:rtl/>
          <w:lang w:bidi="ar"/>
        </w:rPr>
        <w:t>منهجية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التنفيذ</w:t>
      </w:r>
      <w:r>
        <w:rPr>
          <w:noProof/>
        </w:rPr>
        <w:tab/>
      </w:r>
      <w:r>
        <w:rPr>
          <w:noProof/>
        </w:rPr>
        <w:fldChar w:fldCharType="begin"/>
      </w:r>
      <w:r>
        <w:rPr>
          <w:noProof/>
        </w:rPr>
        <w:instrText xml:space="preserve"> PAGEREF _Toc235449822 \h </w:instrText>
      </w:r>
      <w:r>
        <w:rPr>
          <w:noProof/>
        </w:rPr>
      </w:r>
      <w:r>
        <w:rPr>
          <w:noProof/>
        </w:rPr>
        <w:fldChar w:fldCharType="separate"/>
      </w:r>
      <w:r>
        <w:rPr>
          <w:noProof/>
        </w:rPr>
        <w:t>27</w:t>
      </w:r>
      <w:r>
        <w:rPr>
          <w:noProof/>
        </w:rPr>
        <w:fldChar w:fldCharType="end"/>
      </w:r>
    </w:p>
    <w:p w14:paraId="06DC2DC1" w14:textId="35245A42"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26. </w:t>
      </w:r>
      <w:r w:rsidRPr="000C2C66">
        <w:rPr>
          <w:rFonts w:ascii="Segoe UI" w:eastAsia="Times New Roman" w:hAnsi="Segoe UI" w:cs="Segoe UI" w:hint="eastAsia"/>
          <w:noProof/>
          <w:rtl/>
          <w:lang w:bidi="ar"/>
        </w:rPr>
        <w:t>الجدول</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الزمني</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للمشروع</w:t>
      </w:r>
      <w:r>
        <w:rPr>
          <w:noProof/>
        </w:rPr>
        <w:tab/>
      </w:r>
      <w:r>
        <w:rPr>
          <w:noProof/>
        </w:rPr>
        <w:fldChar w:fldCharType="begin"/>
      </w:r>
      <w:r>
        <w:rPr>
          <w:noProof/>
        </w:rPr>
        <w:instrText xml:space="preserve"> PAGEREF _Toc235449823 \h </w:instrText>
      </w:r>
      <w:r>
        <w:rPr>
          <w:noProof/>
        </w:rPr>
      </w:r>
      <w:r>
        <w:rPr>
          <w:noProof/>
        </w:rPr>
        <w:fldChar w:fldCharType="separate"/>
      </w:r>
      <w:r>
        <w:rPr>
          <w:noProof/>
        </w:rPr>
        <w:t>28</w:t>
      </w:r>
      <w:r>
        <w:rPr>
          <w:noProof/>
        </w:rPr>
        <w:fldChar w:fldCharType="end"/>
      </w:r>
    </w:p>
    <w:p w14:paraId="47D404F4" w14:textId="06239180"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26.1 </w:t>
      </w:r>
      <w:r w:rsidRPr="000C2C66">
        <w:rPr>
          <w:rFonts w:ascii="Segoe UI" w:eastAsia="Times New Roman" w:hAnsi="Segoe UI" w:cs="Segoe UI" w:hint="eastAsia"/>
          <w:noProof/>
          <w:rtl/>
          <w:lang w:bidi="ar"/>
        </w:rPr>
        <w:t>المعالم</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الرئيسة</w:t>
      </w:r>
      <w:r>
        <w:rPr>
          <w:noProof/>
        </w:rPr>
        <w:tab/>
      </w:r>
      <w:r>
        <w:rPr>
          <w:noProof/>
        </w:rPr>
        <w:fldChar w:fldCharType="begin"/>
      </w:r>
      <w:r>
        <w:rPr>
          <w:noProof/>
        </w:rPr>
        <w:instrText xml:space="preserve"> PAGEREF _Toc235449824 \h </w:instrText>
      </w:r>
      <w:r>
        <w:rPr>
          <w:noProof/>
        </w:rPr>
      </w:r>
      <w:r>
        <w:rPr>
          <w:noProof/>
        </w:rPr>
        <w:fldChar w:fldCharType="separate"/>
      </w:r>
      <w:r>
        <w:rPr>
          <w:noProof/>
        </w:rPr>
        <w:t>29</w:t>
      </w:r>
      <w:r>
        <w:rPr>
          <w:noProof/>
        </w:rPr>
        <w:fldChar w:fldCharType="end"/>
      </w:r>
    </w:p>
    <w:p w14:paraId="2BCED531" w14:textId="760F8881"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27. </w:t>
      </w:r>
      <w:r w:rsidRPr="000C2C66">
        <w:rPr>
          <w:rFonts w:ascii="Segoe UI" w:eastAsia="Times New Roman" w:hAnsi="Segoe UI" w:cs="Segoe UI" w:hint="eastAsia"/>
          <w:noProof/>
          <w:rtl/>
          <w:lang w:bidi="ar"/>
        </w:rPr>
        <w:t>حوكمة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المشروع</w:t>
      </w:r>
      <w:r>
        <w:rPr>
          <w:noProof/>
        </w:rPr>
        <w:tab/>
      </w:r>
      <w:r>
        <w:rPr>
          <w:noProof/>
        </w:rPr>
        <w:fldChar w:fldCharType="begin"/>
      </w:r>
      <w:r>
        <w:rPr>
          <w:noProof/>
        </w:rPr>
        <w:instrText xml:space="preserve"> PAGEREF _Toc235449825 \h </w:instrText>
      </w:r>
      <w:r>
        <w:rPr>
          <w:noProof/>
        </w:rPr>
      </w:r>
      <w:r>
        <w:rPr>
          <w:noProof/>
        </w:rPr>
        <w:fldChar w:fldCharType="separate"/>
      </w:r>
      <w:r>
        <w:rPr>
          <w:noProof/>
        </w:rPr>
        <w:t>29</w:t>
      </w:r>
      <w:r>
        <w:rPr>
          <w:noProof/>
        </w:rPr>
        <w:fldChar w:fldCharType="end"/>
      </w:r>
    </w:p>
    <w:p w14:paraId="38D57665" w14:textId="62739907"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28. </w:t>
      </w:r>
      <w:r w:rsidRPr="000C2C66">
        <w:rPr>
          <w:rFonts w:ascii="Segoe UI" w:eastAsia="Times New Roman" w:hAnsi="Segoe UI" w:cs="Segoe UI" w:hint="eastAsia"/>
          <w:noProof/>
          <w:rtl/>
          <w:lang w:bidi="ar"/>
        </w:rPr>
        <w:t>المخرجات</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والتسليمات</w:t>
      </w:r>
      <w:r>
        <w:rPr>
          <w:noProof/>
        </w:rPr>
        <w:tab/>
      </w:r>
      <w:r>
        <w:rPr>
          <w:noProof/>
        </w:rPr>
        <w:fldChar w:fldCharType="begin"/>
      </w:r>
      <w:r>
        <w:rPr>
          <w:noProof/>
        </w:rPr>
        <w:instrText xml:space="preserve"> PAGEREF _Toc235449826 \h </w:instrText>
      </w:r>
      <w:r>
        <w:rPr>
          <w:noProof/>
        </w:rPr>
      </w:r>
      <w:r>
        <w:rPr>
          <w:noProof/>
        </w:rPr>
        <w:fldChar w:fldCharType="separate"/>
      </w:r>
      <w:r>
        <w:rPr>
          <w:noProof/>
        </w:rPr>
        <w:t>30</w:t>
      </w:r>
      <w:r>
        <w:rPr>
          <w:noProof/>
        </w:rPr>
        <w:fldChar w:fldCharType="end"/>
      </w:r>
    </w:p>
    <w:p w14:paraId="702BC001" w14:textId="4C37C26F"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29. </w:t>
      </w:r>
      <w:r w:rsidRPr="000C2C66">
        <w:rPr>
          <w:rFonts w:ascii="Segoe UI" w:eastAsia="Times New Roman" w:hAnsi="Segoe UI" w:cs="Segoe UI" w:hint="eastAsia"/>
          <w:noProof/>
          <w:rtl/>
          <w:lang w:bidi="ar"/>
        </w:rPr>
        <w:t>التدريب</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ونقل</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المعرفة</w:t>
      </w:r>
      <w:r>
        <w:rPr>
          <w:noProof/>
        </w:rPr>
        <w:tab/>
      </w:r>
      <w:r>
        <w:rPr>
          <w:noProof/>
        </w:rPr>
        <w:fldChar w:fldCharType="begin"/>
      </w:r>
      <w:r>
        <w:rPr>
          <w:noProof/>
        </w:rPr>
        <w:instrText xml:space="preserve"> PAGEREF _Toc235449827 \h </w:instrText>
      </w:r>
      <w:r>
        <w:rPr>
          <w:noProof/>
        </w:rPr>
      </w:r>
      <w:r>
        <w:rPr>
          <w:noProof/>
        </w:rPr>
        <w:fldChar w:fldCharType="separate"/>
      </w:r>
      <w:r>
        <w:rPr>
          <w:noProof/>
        </w:rPr>
        <w:t>31</w:t>
      </w:r>
      <w:r>
        <w:rPr>
          <w:noProof/>
        </w:rPr>
        <w:fldChar w:fldCharType="end"/>
      </w:r>
    </w:p>
    <w:p w14:paraId="5971D2DC" w14:textId="1809BA37"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30. </w:t>
      </w:r>
      <w:r w:rsidRPr="000C2C66">
        <w:rPr>
          <w:rFonts w:ascii="Segoe UI" w:eastAsia="Times New Roman" w:hAnsi="Segoe UI" w:cs="Segoe UI" w:hint="eastAsia"/>
          <w:noProof/>
          <w:rtl/>
          <w:lang w:bidi="ar"/>
        </w:rPr>
        <w:t>الاختبار</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والقبول</w:t>
      </w:r>
      <w:r>
        <w:rPr>
          <w:noProof/>
        </w:rPr>
        <w:tab/>
      </w:r>
      <w:r>
        <w:rPr>
          <w:noProof/>
        </w:rPr>
        <w:fldChar w:fldCharType="begin"/>
      </w:r>
      <w:r>
        <w:rPr>
          <w:noProof/>
        </w:rPr>
        <w:instrText xml:space="preserve"> PAGEREF _Toc235449828 \h </w:instrText>
      </w:r>
      <w:r>
        <w:rPr>
          <w:noProof/>
        </w:rPr>
      </w:r>
      <w:r>
        <w:rPr>
          <w:noProof/>
        </w:rPr>
        <w:fldChar w:fldCharType="separate"/>
      </w:r>
      <w:r>
        <w:rPr>
          <w:noProof/>
        </w:rPr>
        <w:t>32</w:t>
      </w:r>
      <w:r>
        <w:rPr>
          <w:noProof/>
        </w:rPr>
        <w:fldChar w:fldCharType="end"/>
      </w:r>
    </w:p>
    <w:p w14:paraId="7EB31C5B" w14:textId="605E1DB8"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31. </w:t>
      </w:r>
      <w:r w:rsidRPr="000C2C66">
        <w:rPr>
          <w:rFonts w:ascii="Segoe UI" w:eastAsia="Times New Roman" w:hAnsi="Segoe UI" w:cs="Segoe UI" w:hint="eastAsia"/>
          <w:noProof/>
          <w:rtl/>
          <w:lang w:bidi="ar"/>
        </w:rPr>
        <w:t>الدعم</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والصيانة</w:t>
      </w:r>
      <w:r>
        <w:rPr>
          <w:noProof/>
        </w:rPr>
        <w:tab/>
      </w:r>
      <w:r>
        <w:rPr>
          <w:noProof/>
        </w:rPr>
        <w:fldChar w:fldCharType="begin"/>
      </w:r>
      <w:r>
        <w:rPr>
          <w:noProof/>
        </w:rPr>
        <w:instrText xml:space="preserve"> PAGEREF _Toc235449829 \h </w:instrText>
      </w:r>
      <w:r>
        <w:rPr>
          <w:noProof/>
        </w:rPr>
      </w:r>
      <w:r>
        <w:rPr>
          <w:noProof/>
        </w:rPr>
        <w:fldChar w:fldCharType="separate"/>
      </w:r>
      <w:r>
        <w:rPr>
          <w:noProof/>
        </w:rPr>
        <w:t>32</w:t>
      </w:r>
      <w:r>
        <w:rPr>
          <w:noProof/>
        </w:rPr>
        <w:fldChar w:fldCharType="end"/>
      </w:r>
    </w:p>
    <w:p w14:paraId="3853D87A" w14:textId="4384D138"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32. </w:t>
      </w:r>
      <w:r w:rsidRPr="000C2C66">
        <w:rPr>
          <w:rFonts w:ascii="Segoe UI" w:eastAsia="Times New Roman" w:hAnsi="Segoe UI" w:cs="Segoe UI" w:hint="eastAsia"/>
          <w:noProof/>
          <w:rtl/>
          <w:lang w:bidi="ar"/>
        </w:rPr>
        <w:t>اتفاقية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مستوى</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الخدمة</w:t>
      </w:r>
      <w:r w:rsidRPr="000C2C66">
        <w:rPr>
          <w:rFonts w:ascii="Segoe UI" w:eastAsia="Times New Roman" w:hAnsi="Segoe UI" w:cs="Segoe UI"/>
          <w:noProof/>
          <w:rtl/>
          <w:lang w:bidi="ar"/>
        </w:rPr>
        <w:t xml:space="preserve"> (</w:t>
      </w:r>
      <w:r w:rsidRPr="000C2C66">
        <w:rPr>
          <w:rFonts w:ascii="Segoe UI" w:eastAsia="Times New Roman" w:hAnsi="Segoe UI" w:cs="Segoe UI"/>
          <w:noProof/>
          <w:lang w:bidi="ar"/>
        </w:rPr>
        <w:t>SLA</w:t>
      </w:r>
      <w:r w:rsidRPr="000C2C66">
        <w:rPr>
          <w:rFonts w:ascii="Segoe UI" w:eastAsia="Times New Roman" w:hAnsi="Segoe UI" w:cs="Segoe UI"/>
          <w:noProof/>
          <w:rtl/>
          <w:lang w:bidi="ar"/>
        </w:rPr>
        <w:t>)</w:t>
      </w:r>
      <w:r>
        <w:rPr>
          <w:noProof/>
        </w:rPr>
        <w:tab/>
      </w:r>
      <w:r>
        <w:rPr>
          <w:noProof/>
        </w:rPr>
        <w:fldChar w:fldCharType="begin"/>
      </w:r>
      <w:r>
        <w:rPr>
          <w:noProof/>
        </w:rPr>
        <w:instrText xml:space="preserve"> PAGEREF _Toc235449830 \h </w:instrText>
      </w:r>
      <w:r>
        <w:rPr>
          <w:noProof/>
        </w:rPr>
      </w:r>
      <w:r>
        <w:rPr>
          <w:noProof/>
        </w:rPr>
        <w:fldChar w:fldCharType="separate"/>
      </w:r>
      <w:r>
        <w:rPr>
          <w:noProof/>
        </w:rPr>
        <w:t>33</w:t>
      </w:r>
      <w:r>
        <w:rPr>
          <w:noProof/>
        </w:rPr>
        <w:fldChar w:fldCharType="end"/>
      </w:r>
    </w:p>
    <w:p w14:paraId="03A49F42" w14:textId="16EB3A66"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33. </w:t>
      </w:r>
      <w:r w:rsidRPr="000C2C66">
        <w:rPr>
          <w:rFonts w:ascii="Segoe UI" w:eastAsia="Times New Roman" w:hAnsi="Segoe UI" w:cs="Segoe UI" w:hint="eastAsia"/>
          <w:noProof/>
          <w:rtl/>
          <w:lang w:bidi="ar"/>
        </w:rPr>
        <w:t>النماذج</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التجارية</w:t>
      </w:r>
      <w:r>
        <w:rPr>
          <w:noProof/>
        </w:rPr>
        <w:tab/>
      </w:r>
      <w:r>
        <w:rPr>
          <w:noProof/>
        </w:rPr>
        <w:fldChar w:fldCharType="begin"/>
      </w:r>
      <w:r>
        <w:rPr>
          <w:noProof/>
        </w:rPr>
        <w:instrText xml:space="preserve"> PAGEREF _Toc235449831 \h </w:instrText>
      </w:r>
      <w:r>
        <w:rPr>
          <w:noProof/>
        </w:rPr>
      </w:r>
      <w:r>
        <w:rPr>
          <w:noProof/>
        </w:rPr>
        <w:fldChar w:fldCharType="separate"/>
      </w:r>
      <w:r>
        <w:rPr>
          <w:noProof/>
        </w:rPr>
        <w:t>34</w:t>
      </w:r>
      <w:r>
        <w:rPr>
          <w:noProof/>
        </w:rPr>
        <w:fldChar w:fldCharType="end"/>
      </w:r>
    </w:p>
    <w:p w14:paraId="5D7E5FC5" w14:textId="0CC88B77"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33.1 </w:t>
      </w:r>
      <w:r w:rsidRPr="000C2C66">
        <w:rPr>
          <w:rFonts w:ascii="Segoe UI" w:eastAsia="Times New Roman" w:hAnsi="Segoe UI" w:cs="Segoe UI" w:hint="eastAsia"/>
          <w:noProof/>
          <w:rtl/>
          <w:lang w:bidi="ar"/>
        </w:rPr>
        <w:t>النموذج</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أ</w:t>
      </w:r>
      <w:r w:rsidRPr="000C2C66">
        <w:rPr>
          <w:rFonts w:ascii="Segoe UI" w:eastAsia="Times New Roman" w:hAnsi="Segoe UI" w:cs="Segoe UI"/>
          <w:noProof/>
          <w:rtl/>
          <w:lang w:bidi="ar"/>
        </w:rPr>
        <w:t xml:space="preserve">) — </w:t>
      </w:r>
      <w:r w:rsidRPr="000C2C66">
        <w:rPr>
          <w:rFonts w:ascii="Segoe UI" w:eastAsia="Times New Roman" w:hAnsi="Segoe UI" w:cs="Segoe UI" w:hint="eastAsia"/>
          <w:noProof/>
          <w:rtl/>
          <w:lang w:bidi="ar"/>
        </w:rPr>
        <w:t>اشتراك</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سنوي</w:t>
      </w:r>
      <w:r w:rsidRPr="000C2C66">
        <w:rPr>
          <w:rFonts w:ascii="Segoe UI" w:eastAsia="Times New Roman" w:hAnsi="Segoe UI" w:cs="Segoe UI"/>
          <w:noProof/>
          <w:rtl/>
          <w:lang w:bidi="ar"/>
        </w:rPr>
        <w:t xml:space="preserve"> (</w:t>
      </w:r>
      <w:r w:rsidRPr="000C2C66">
        <w:rPr>
          <w:rFonts w:ascii="Segoe UI" w:eastAsia="Times New Roman" w:hAnsi="Segoe UI" w:cs="Segoe UI"/>
          <w:noProof/>
          <w:lang w:bidi="ar"/>
        </w:rPr>
        <w:t>SaaS</w:t>
      </w:r>
      <w:r w:rsidRPr="000C2C66">
        <w:rPr>
          <w:rFonts w:ascii="Segoe UI" w:eastAsia="Times New Roman" w:hAnsi="Segoe UI" w:cs="Segoe UI"/>
          <w:noProof/>
          <w:rtl/>
          <w:lang w:bidi="ar"/>
        </w:rPr>
        <w:t>)</w:t>
      </w:r>
      <w:r>
        <w:rPr>
          <w:noProof/>
        </w:rPr>
        <w:tab/>
      </w:r>
      <w:r>
        <w:rPr>
          <w:noProof/>
        </w:rPr>
        <w:fldChar w:fldCharType="begin"/>
      </w:r>
      <w:r>
        <w:rPr>
          <w:noProof/>
        </w:rPr>
        <w:instrText xml:space="preserve"> PAGEREF _Toc235449832 \h </w:instrText>
      </w:r>
      <w:r>
        <w:rPr>
          <w:noProof/>
        </w:rPr>
      </w:r>
      <w:r>
        <w:rPr>
          <w:noProof/>
        </w:rPr>
        <w:fldChar w:fldCharType="separate"/>
      </w:r>
      <w:r>
        <w:rPr>
          <w:noProof/>
        </w:rPr>
        <w:t>34</w:t>
      </w:r>
      <w:r>
        <w:rPr>
          <w:noProof/>
        </w:rPr>
        <w:fldChar w:fldCharType="end"/>
      </w:r>
    </w:p>
    <w:p w14:paraId="542CFCA1" w14:textId="4CBF82B0"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33.2 </w:t>
      </w:r>
      <w:r w:rsidRPr="000C2C66">
        <w:rPr>
          <w:rFonts w:ascii="Segoe UI" w:eastAsia="Times New Roman" w:hAnsi="Segoe UI" w:cs="Segoe UI" w:hint="eastAsia"/>
          <w:noProof/>
          <w:rtl/>
          <w:lang w:bidi="ar"/>
        </w:rPr>
        <w:t>النموذج</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ب</w:t>
      </w:r>
      <w:r w:rsidRPr="000C2C66">
        <w:rPr>
          <w:rFonts w:ascii="Segoe UI" w:eastAsia="Times New Roman" w:hAnsi="Segoe UI" w:cs="Segoe UI"/>
          <w:noProof/>
          <w:rtl/>
          <w:lang w:bidi="ar"/>
        </w:rPr>
        <w:t xml:space="preserve">) — </w:t>
      </w:r>
      <w:r w:rsidRPr="000C2C66">
        <w:rPr>
          <w:rFonts w:ascii="Segoe UI" w:eastAsia="Times New Roman" w:hAnsi="Segoe UI" w:cs="Segoe UI" w:hint="eastAsia"/>
          <w:noProof/>
          <w:rtl/>
          <w:lang w:bidi="ar"/>
        </w:rPr>
        <w:t>ترخيص</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دائم</w:t>
      </w:r>
      <w:r w:rsidRPr="000C2C66">
        <w:rPr>
          <w:rFonts w:ascii="Segoe UI" w:eastAsia="Times New Roman" w:hAnsi="Segoe UI" w:cs="Segoe UI"/>
          <w:noProof/>
          <w:rtl/>
          <w:lang w:bidi="ar"/>
        </w:rPr>
        <w:t xml:space="preserve"> / </w:t>
      </w:r>
      <w:r w:rsidRPr="000C2C66">
        <w:rPr>
          <w:rFonts w:ascii="Segoe UI" w:eastAsia="Times New Roman" w:hAnsi="Segoe UI" w:cs="Segoe UI" w:hint="eastAsia"/>
          <w:noProof/>
          <w:rtl/>
          <w:lang w:bidi="ar"/>
        </w:rPr>
        <w:t>شراء</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لمرة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واحدة</w:t>
      </w:r>
      <w:r>
        <w:rPr>
          <w:noProof/>
        </w:rPr>
        <w:tab/>
      </w:r>
      <w:r>
        <w:rPr>
          <w:noProof/>
        </w:rPr>
        <w:fldChar w:fldCharType="begin"/>
      </w:r>
      <w:r>
        <w:rPr>
          <w:noProof/>
        </w:rPr>
        <w:instrText xml:space="preserve"> PAGEREF _Toc235449833 \h </w:instrText>
      </w:r>
      <w:r>
        <w:rPr>
          <w:noProof/>
        </w:rPr>
      </w:r>
      <w:r>
        <w:rPr>
          <w:noProof/>
        </w:rPr>
        <w:fldChar w:fldCharType="separate"/>
      </w:r>
      <w:r>
        <w:rPr>
          <w:noProof/>
        </w:rPr>
        <w:t>34</w:t>
      </w:r>
      <w:r>
        <w:rPr>
          <w:noProof/>
        </w:rPr>
        <w:fldChar w:fldCharType="end"/>
      </w:r>
    </w:p>
    <w:p w14:paraId="5CE49430" w14:textId="71BB227C"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33.3 </w:t>
      </w:r>
      <w:r w:rsidRPr="000C2C66">
        <w:rPr>
          <w:rFonts w:ascii="Segoe UI" w:eastAsia="Times New Roman" w:hAnsi="Segoe UI" w:cs="Segoe UI" w:hint="eastAsia"/>
          <w:noProof/>
          <w:rtl/>
          <w:lang w:bidi="ar"/>
        </w:rPr>
        <w:t>النموذج</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ج</w:t>
      </w:r>
      <w:r w:rsidRPr="000C2C66">
        <w:rPr>
          <w:rFonts w:ascii="Segoe UI" w:eastAsia="Times New Roman" w:hAnsi="Segoe UI" w:cs="Segoe UI"/>
          <w:noProof/>
          <w:rtl/>
          <w:lang w:bidi="ar"/>
        </w:rPr>
        <w:t xml:space="preserve">) — </w:t>
      </w:r>
      <w:r w:rsidRPr="000C2C66">
        <w:rPr>
          <w:rFonts w:ascii="Segoe UI" w:eastAsia="Times New Roman" w:hAnsi="Segoe UI" w:cs="Segoe UI" w:hint="eastAsia"/>
          <w:noProof/>
          <w:rtl/>
          <w:lang w:bidi="ar"/>
        </w:rPr>
        <w:t>شراكة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تطوير</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مؤسسي</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مخصّص</w:t>
      </w:r>
      <w:r>
        <w:rPr>
          <w:noProof/>
        </w:rPr>
        <w:tab/>
      </w:r>
      <w:r>
        <w:rPr>
          <w:noProof/>
        </w:rPr>
        <w:fldChar w:fldCharType="begin"/>
      </w:r>
      <w:r>
        <w:rPr>
          <w:noProof/>
        </w:rPr>
        <w:instrText xml:space="preserve"> PAGEREF _Toc235449834 \h </w:instrText>
      </w:r>
      <w:r>
        <w:rPr>
          <w:noProof/>
        </w:rPr>
      </w:r>
      <w:r>
        <w:rPr>
          <w:noProof/>
        </w:rPr>
        <w:fldChar w:fldCharType="separate"/>
      </w:r>
      <w:r>
        <w:rPr>
          <w:noProof/>
        </w:rPr>
        <w:t>34</w:t>
      </w:r>
      <w:r>
        <w:rPr>
          <w:noProof/>
        </w:rPr>
        <w:fldChar w:fldCharType="end"/>
      </w:r>
    </w:p>
    <w:p w14:paraId="4815DE43" w14:textId="740F061A"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33.4 </w:t>
      </w:r>
      <w:r w:rsidRPr="000C2C66">
        <w:rPr>
          <w:rFonts w:ascii="Segoe UI" w:eastAsia="Times New Roman" w:hAnsi="Segoe UI" w:cs="Segoe UI" w:hint="eastAsia"/>
          <w:noProof/>
          <w:rtl/>
          <w:lang w:bidi="ar"/>
        </w:rPr>
        <w:t>مقارنة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النماذج</w:t>
      </w:r>
      <w:r>
        <w:rPr>
          <w:noProof/>
        </w:rPr>
        <w:tab/>
      </w:r>
      <w:r>
        <w:rPr>
          <w:noProof/>
        </w:rPr>
        <w:fldChar w:fldCharType="begin"/>
      </w:r>
      <w:r>
        <w:rPr>
          <w:noProof/>
        </w:rPr>
        <w:instrText xml:space="preserve"> PAGEREF _Toc235449835 \h </w:instrText>
      </w:r>
      <w:r>
        <w:rPr>
          <w:noProof/>
        </w:rPr>
      </w:r>
      <w:r>
        <w:rPr>
          <w:noProof/>
        </w:rPr>
        <w:fldChar w:fldCharType="separate"/>
      </w:r>
      <w:r>
        <w:rPr>
          <w:noProof/>
        </w:rPr>
        <w:t>34</w:t>
      </w:r>
      <w:r>
        <w:rPr>
          <w:noProof/>
        </w:rPr>
        <w:fldChar w:fldCharType="end"/>
      </w:r>
    </w:p>
    <w:p w14:paraId="09FC8E9A" w14:textId="1F44E9E2"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34. </w:t>
      </w:r>
      <w:r w:rsidRPr="000C2C66">
        <w:rPr>
          <w:rFonts w:ascii="Segoe UI" w:eastAsia="Times New Roman" w:hAnsi="Segoe UI" w:cs="Segoe UI" w:hint="eastAsia"/>
          <w:noProof/>
          <w:rtl/>
          <w:lang w:bidi="ar"/>
        </w:rPr>
        <w:t>جداول</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الأسعار</w:t>
      </w:r>
      <w:r>
        <w:rPr>
          <w:noProof/>
        </w:rPr>
        <w:tab/>
      </w:r>
      <w:r>
        <w:rPr>
          <w:noProof/>
        </w:rPr>
        <w:fldChar w:fldCharType="begin"/>
      </w:r>
      <w:r>
        <w:rPr>
          <w:noProof/>
        </w:rPr>
        <w:instrText xml:space="preserve"> PAGEREF _Toc235449836 \h </w:instrText>
      </w:r>
      <w:r>
        <w:rPr>
          <w:noProof/>
        </w:rPr>
      </w:r>
      <w:r>
        <w:rPr>
          <w:noProof/>
        </w:rPr>
        <w:fldChar w:fldCharType="separate"/>
      </w:r>
      <w:r>
        <w:rPr>
          <w:noProof/>
        </w:rPr>
        <w:t>35</w:t>
      </w:r>
      <w:r>
        <w:rPr>
          <w:noProof/>
        </w:rPr>
        <w:fldChar w:fldCharType="end"/>
      </w:r>
    </w:p>
    <w:p w14:paraId="38F770C1" w14:textId="2D98E50E"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34.1 </w:t>
      </w:r>
      <w:r w:rsidRPr="000C2C66">
        <w:rPr>
          <w:rFonts w:ascii="Segoe UI" w:eastAsia="Times New Roman" w:hAnsi="Segoe UI" w:cs="Segoe UI" w:hint="eastAsia"/>
          <w:noProof/>
          <w:rtl/>
          <w:lang w:bidi="ar"/>
        </w:rPr>
        <w:t>منهجية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التسعير</w:t>
      </w:r>
      <w:r>
        <w:rPr>
          <w:noProof/>
        </w:rPr>
        <w:tab/>
      </w:r>
      <w:r>
        <w:rPr>
          <w:noProof/>
        </w:rPr>
        <w:fldChar w:fldCharType="begin"/>
      </w:r>
      <w:r>
        <w:rPr>
          <w:noProof/>
        </w:rPr>
        <w:instrText xml:space="preserve"> PAGEREF _Toc235449837 \h </w:instrText>
      </w:r>
      <w:r>
        <w:rPr>
          <w:noProof/>
        </w:rPr>
      </w:r>
      <w:r>
        <w:rPr>
          <w:noProof/>
        </w:rPr>
        <w:fldChar w:fldCharType="separate"/>
      </w:r>
      <w:r>
        <w:rPr>
          <w:noProof/>
        </w:rPr>
        <w:t>36</w:t>
      </w:r>
      <w:r>
        <w:rPr>
          <w:noProof/>
        </w:rPr>
        <w:fldChar w:fldCharType="end"/>
      </w:r>
    </w:p>
    <w:p w14:paraId="07AD688B" w14:textId="2BC784E6"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35. </w:t>
      </w:r>
      <w:r w:rsidRPr="000C2C66">
        <w:rPr>
          <w:rFonts w:ascii="Segoe UI" w:eastAsia="Times New Roman" w:hAnsi="Segoe UI" w:cs="Segoe UI" w:hint="eastAsia"/>
          <w:noProof/>
          <w:rtl/>
          <w:lang w:bidi="ar"/>
        </w:rPr>
        <w:t>الافتراضات</w:t>
      </w:r>
      <w:r>
        <w:rPr>
          <w:noProof/>
        </w:rPr>
        <w:tab/>
      </w:r>
      <w:r>
        <w:rPr>
          <w:noProof/>
        </w:rPr>
        <w:fldChar w:fldCharType="begin"/>
      </w:r>
      <w:r>
        <w:rPr>
          <w:noProof/>
        </w:rPr>
        <w:instrText xml:space="preserve"> PAGEREF _Toc235449838 \h </w:instrText>
      </w:r>
      <w:r>
        <w:rPr>
          <w:noProof/>
        </w:rPr>
      </w:r>
      <w:r>
        <w:rPr>
          <w:noProof/>
        </w:rPr>
        <w:fldChar w:fldCharType="separate"/>
      </w:r>
      <w:r>
        <w:rPr>
          <w:noProof/>
        </w:rPr>
        <w:t>36</w:t>
      </w:r>
      <w:r>
        <w:rPr>
          <w:noProof/>
        </w:rPr>
        <w:fldChar w:fldCharType="end"/>
      </w:r>
    </w:p>
    <w:p w14:paraId="22905A77" w14:textId="272E1F3B"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36. </w:t>
      </w:r>
      <w:r w:rsidRPr="000C2C66">
        <w:rPr>
          <w:rFonts w:ascii="Segoe UI" w:eastAsia="Times New Roman" w:hAnsi="Segoe UI" w:cs="Segoe UI" w:hint="eastAsia"/>
          <w:noProof/>
          <w:rtl/>
          <w:lang w:bidi="ar"/>
        </w:rPr>
        <w:t>الاستثناءات</w:t>
      </w:r>
      <w:r>
        <w:rPr>
          <w:noProof/>
        </w:rPr>
        <w:tab/>
      </w:r>
      <w:r>
        <w:rPr>
          <w:noProof/>
        </w:rPr>
        <w:fldChar w:fldCharType="begin"/>
      </w:r>
      <w:r>
        <w:rPr>
          <w:noProof/>
        </w:rPr>
        <w:instrText xml:space="preserve"> PAGEREF _Toc235449839 \h </w:instrText>
      </w:r>
      <w:r>
        <w:rPr>
          <w:noProof/>
        </w:rPr>
      </w:r>
      <w:r>
        <w:rPr>
          <w:noProof/>
        </w:rPr>
        <w:fldChar w:fldCharType="separate"/>
      </w:r>
      <w:r>
        <w:rPr>
          <w:noProof/>
        </w:rPr>
        <w:t>36</w:t>
      </w:r>
      <w:r>
        <w:rPr>
          <w:noProof/>
        </w:rPr>
        <w:fldChar w:fldCharType="end"/>
      </w:r>
    </w:p>
    <w:p w14:paraId="16EB4307" w14:textId="184FD606"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37. </w:t>
      </w:r>
      <w:r w:rsidRPr="000C2C66">
        <w:rPr>
          <w:rFonts w:ascii="Segoe UI" w:eastAsia="Times New Roman" w:hAnsi="Segoe UI" w:cs="Segoe UI" w:hint="eastAsia"/>
          <w:noProof/>
          <w:rtl/>
          <w:lang w:bidi="ar"/>
        </w:rPr>
        <w:t>المخاطر</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وخطط</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التخفيف</w:t>
      </w:r>
      <w:r>
        <w:rPr>
          <w:noProof/>
        </w:rPr>
        <w:tab/>
      </w:r>
      <w:r>
        <w:rPr>
          <w:noProof/>
        </w:rPr>
        <w:fldChar w:fldCharType="begin"/>
      </w:r>
      <w:r>
        <w:rPr>
          <w:noProof/>
        </w:rPr>
        <w:instrText xml:space="preserve"> PAGEREF _Toc235449840 \h </w:instrText>
      </w:r>
      <w:r>
        <w:rPr>
          <w:noProof/>
        </w:rPr>
      </w:r>
      <w:r>
        <w:rPr>
          <w:noProof/>
        </w:rPr>
        <w:fldChar w:fldCharType="separate"/>
      </w:r>
      <w:r>
        <w:rPr>
          <w:noProof/>
        </w:rPr>
        <w:t>36</w:t>
      </w:r>
      <w:r>
        <w:rPr>
          <w:noProof/>
        </w:rPr>
        <w:fldChar w:fldCharType="end"/>
      </w:r>
    </w:p>
    <w:p w14:paraId="5A771512" w14:textId="256E1A39"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38. </w:t>
      </w:r>
      <w:r w:rsidRPr="000C2C66">
        <w:rPr>
          <w:rFonts w:ascii="Segoe UI" w:eastAsia="Times New Roman" w:hAnsi="Segoe UI" w:cs="Segoe UI" w:hint="eastAsia"/>
          <w:noProof/>
          <w:rtl/>
          <w:lang w:bidi="ar"/>
        </w:rPr>
        <w:t>إجراءات</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طلبات</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التغيير</w:t>
      </w:r>
      <w:r>
        <w:rPr>
          <w:noProof/>
        </w:rPr>
        <w:tab/>
      </w:r>
      <w:r>
        <w:rPr>
          <w:noProof/>
        </w:rPr>
        <w:fldChar w:fldCharType="begin"/>
      </w:r>
      <w:r>
        <w:rPr>
          <w:noProof/>
        </w:rPr>
        <w:instrText xml:space="preserve"> PAGEREF _Toc235449841 \h </w:instrText>
      </w:r>
      <w:r>
        <w:rPr>
          <w:noProof/>
        </w:rPr>
      </w:r>
      <w:r>
        <w:rPr>
          <w:noProof/>
        </w:rPr>
        <w:fldChar w:fldCharType="separate"/>
      </w:r>
      <w:r>
        <w:rPr>
          <w:noProof/>
        </w:rPr>
        <w:t>38</w:t>
      </w:r>
      <w:r>
        <w:rPr>
          <w:noProof/>
        </w:rPr>
        <w:fldChar w:fldCharType="end"/>
      </w:r>
    </w:p>
    <w:p w14:paraId="25702FDA" w14:textId="2E0AF112"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39. </w:t>
      </w:r>
      <w:r w:rsidRPr="000C2C66">
        <w:rPr>
          <w:rFonts w:ascii="Segoe UI" w:eastAsia="Times New Roman" w:hAnsi="Segoe UI" w:cs="Segoe UI" w:hint="eastAsia"/>
          <w:noProof/>
          <w:rtl/>
          <w:lang w:bidi="ar"/>
        </w:rPr>
        <w:t>الملكية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الفكرية</w:t>
      </w:r>
      <w:r>
        <w:rPr>
          <w:noProof/>
        </w:rPr>
        <w:tab/>
      </w:r>
      <w:r>
        <w:rPr>
          <w:noProof/>
        </w:rPr>
        <w:fldChar w:fldCharType="begin"/>
      </w:r>
      <w:r>
        <w:rPr>
          <w:noProof/>
        </w:rPr>
        <w:instrText xml:space="preserve"> PAGEREF _Toc235449842 \h </w:instrText>
      </w:r>
      <w:r>
        <w:rPr>
          <w:noProof/>
        </w:rPr>
      </w:r>
      <w:r>
        <w:rPr>
          <w:noProof/>
        </w:rPr>
        <w:fldChar w:fldCharType="separate"/>
      </w:r>
      <w:r>
        <w:rPr>
          <w:noProof/>
        </w:rPr>
        <w:t>38</w:t>
      </w:r>
      <w:r>
        <w:rPr>
          <w:noProof/>
        </w:rPr>
        <w:fldChar w:fldCharType="end"/>
      </w:r>
    </w:p>
    <w:p w14:paraId="5BE88FA4" w14:textId="480D6FE9"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40. </w:t>
      </w:r>
      <w:r w:rsidRPr="000C2C66">
        <w:rPr>
          <w:rFonts w:ascii="Segoe UI" w:eastAsia="Times New Roman" w:hAnsi="Segoe UI" w:cs="Segoe UI" w:hint="eastAsia"/>
          <w:noProof/>
          <w:rtl/>
          <w:lang w:bidi="ar"/>
        </w:rPr>
        <w:t>السرية</w:t>
      </w:r>
      <w:r>
        <w:rPr>
          <w:noProof/>
        </w:rPr>
        <w:tab/>
      </w:r>
      <w:r>
        <w:rPr>
          <w:noProof/>
        </w:rPr>
        <w:fldChar w:fldCharType="begin"/>
      </w:r>
      <w:r>
        <w:rPr>
          <w:noProof/>
        </w:rPr>
        <w:instrText xml:space="preserve"> PAGEREF _Toc235449843 \h </w:instrText>
      </w:r>
      <w:r>
        <w:rPr>
          <w:noProof/>
        </w:rPr>
      </w:r>
      <w:r>
        <w:rPr>
          <w:noProof/>
        </w:rPr>
        <w:fldChar w:fldCharType="separate"/>
      </w:r>
      <w:r>
        <w:rPr>
          <w:noProof/>
        </w:rPr>
        <w:t>38</w:t>
      </w:r>
      <w:r>
        <w:rPr>
          <w:noProof/>
        </w:rPr>
        <w:fldChar w:fldCharType="end"/>
      </w:r>
    </w:p>
    <w:p w14:paraId="03DB716E" w14:textId="6105423C"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41. </w:t>
      </w:r>
      <w:r w:rsidRPr="000C2C66">
        <w:rPr>
          <w:rFonts w:ascii="Segoe UI" w:eastAsia="Times New Roman" w:hAnsi="Segoe UI" w:cs="Segoe UI" w:hint="eastAsia"/>
          <w:noProof/>
          <w:rtl/>
          <w:lang w:bidi="ar"/>
        </w:rPr>
        <w:t>صلاحية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العرض</w:t>
      </w:r>
      <w:r>
        <w:rPr>
          <w:noProof/>
        </w:rPr>
        <w:tab/>
      </w:r>
      <w:r>
        <w:rPr>
          <w:noProof/>
        </w:rPr>
        <w:fldChar w:fldCharType="begin"/>
      </w:r>
      <w:r>
        <w:rPr>
          <w:noProof/>
        </w:rPr>
        <w:instrText xml:space="preserve"> PAGEREF _Toc235449844 \h </w:instrText>
      </w:r>
      <w:r>
        <w:rPr>
          <w:noProof/>
        </w:rPr>
      </w:r>
      <w:r>
        <w:rPr>
          <w:noProof/>
        </w:rPr>
        <w:fldChar w:fldCharType="separate"/>
      </w:r>
      <w:r>
        <w:rPr>
          <w:noProof/>
        </w:rPr>
        <w:t>38</w:t>
      </w:r>
      <w:r>
        <w:rPr>
          <w:noProof/>
        </w:rPr>
        <w:fldChar w:fldCharType="end"/>
      </w:r>
    </w:p>
    <w:p w14:paraId="149B3D30" w14:textId="7F405035"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42. </w:t>
      </w:r>
      <w:r w:rsidRPr="000C2C66">
        <w:rPr>
          <w:rFonts w:ascii="Segoe UI" w:eastAsia="Times New Roman" w:hAnsi="Segoe UI" w:cs="Segoe UI" w:hint="eastAsia"/>
          <w:noProof/>
          <w:rtl/>
          <w:lang w:bidi="ar"/>
        </w:rPr>
        <w:t>شروط</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الدفع</w:t>
      </w:r>
      <w:r>
        <w:rPr>
          <w:noProof/>
        </w:rPr>
        <w:tab/>
      </w:r>
      <w:r>
        <w:rPr>
          <w:noProof/>
        </w:rPr>
        <w:fldChar w:fldCharType="begin"/>
      </w:r>
      <w:r>
        <w:rPr>
          <w:noProof/>
        </w:rPr>
        <w:instrText xml:space="preserve"> PAGEREF _Toc235449845 \h </w:instrText>
      </w:r>
      <w:r>
        <w:rPr>
          <w:noProof/>
        </w:rPr>
      </w:r>
      <w:r>
        <w:rPr>
          <w:noProof/>
        </w:rPr>
        <w:fldChar w:fldCharType="separate"/>
      </w:r>
      <w:r>
        <w:rPr>
          <w:noProof/>
        </w:rPr>
        <w:t>38</w:t>
      </w:r>
      <w:r>
        <w:rPr>
          <w:noProof/>
        </w:rPr>
        <w:fldChar w:fldCharType="end"/>
      </w:r>
    </w:p>
    <w:p w14:paraId="22872511" w14:textId="220EB741"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43. </w:t>
      </w:r>
      <w:r w:rsidRPr="000C2C66">
        <w:rPr>
          <w:rFonts w:ascii="Segoe UI" w:eastAsia="Times New Roman" w:hAnsi="Segoe UI" w:cs="Segoe UI" w:hint="eastAsia"/>
          <w:noProof/>
          <w:rtl/>
          <w:lang w:bidi="ar"/>
        </w:rPr>
        <w:t>إنهاء</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التعاقد</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والخروج</w:t>
      </w:r>
      <w:r>
        <w:rPr>
          <w:noProof/>
        </w:rPr>
        <w:tab/>
      </w:r>
      <w:r>
        <w:rPr>
          <w:noProof/>
        </w:rPr>
        <w:fldChar w:fldCharType="begin"/>
      </w:r>
      <w:r>
        <w:rPr>
          <w:noProof/>
        </w:rPr>
        <w:instrText xml:space="preserve"> PAGEREF _Toc235449846 \h </w:instrText>
      </w:r>
      <w:r>
        <w:rPr>
          <w:noProof/>
        </w:rPr>
      </w:r>
      <w:r>
        <w:rPr>
          <w:noProof/>
        </w:rPr>
        <w:fldChar w:fldCharType="separate"/>
      </w:r>
      <w:r>
        <w:rPr>
          <w:noProof/>
        </w:rPr>
        <w:t>39</w:t>
      </w:r>
      <w:r>
        <w:rPr>
          <w:noProof/>
        </w:rPr>
        <w:fldChar w:fldCharType="end"/>
      </w:r>
    </w:p>
    <w:p w14:paraId="35A5D3B8" w14:textId="6BA014C6"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44. </w:t>
      </w:r>
      <w:r w:rsidRPr="000C2C66">
        <w:rPr>
          <w:rFonts w:ascii="Segoe UI" w:eastAsia="Times New Roman" w:hAnsi="Segoe UI" w:cs="Segoe UI" w:hint="eastAsia"/>
          <w:noProof/>
          <w:rtl/>
          <w:lang w:bidi="ar"/>
        </w:rPr>
        <w:t>خارطة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الطريق</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المستقبلية</w:t>
      </w:r>
      <w:r>
        <w:rPr>
          <w:noProof/>
        </w:rPr>
        <w:tab/>
      </w:r>
      <w:r>
        <w:rPr>
          <w:noProof/>
        </w:rPr>
        <w:fldChar w:fldCharType="begin"/>
      </w:r>
      <w:r>
        <w:rPr>
          <w:noProof/>
        </w:rPr>
        <w:instrText xml:space="preserve"> PAGEREF _Toc235449847 \h </w:instrText>
      </w:r>
      <w:r>
        <w:rPr>
          <w:noProof/>
        </w:rPr>
      </w:r>
      <w:r>
        <w:rPr>
          <w:noProof/>
        </w:rPr>
        <w:fldChar w:fldCharType="separate"/>
      </w:r>
      <w:r>
        <w:rPr>
          <w:noProof/>
        </w:rPr>
        <w:t>39</w:t>
      </w:r>
      <w:r>
        <w:rPr>
          <w:noProof/>
        </w:rPr>
        <w:fldChar w:fldCharType="end"/>
      </w:r>
    </w:p>
    <w:p w14:paraId="35B80BD1" w14:textId="688011B0"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44.1 </w:t>
      </w:r>
      <w:r w:rsidRPr="000C2C66">
        <w:rPr>
          <w:rFonts w:ascii="Segoe UI" w:eastAsia="Times New Roman" w:hAnsi="Segoe UI" w:cs="Segoe UI" w:hint="eastAsia"/>
          <w:noProof/>
          <w:rtl/>
          <w:lang w:bidi="ar"/>
        </w:rPr>
        <w:t>التعلّم</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والتقييم</w:t>
      </w:r>
      <w:r>
        <w:rPr>
          <w:noProof/>
        </w:rPr>
        <w:tab/>
      </w:r>
      <w:r>
        <w:rPr>
          <w:noProof/>
        </w:rPr>
        <w:fldChar w:fldCharType="begin"/>
      </w:r>
      <w:r>
        <w:rPr>
          <w:noProof/>
        </w:rPr>
        <w:instrText xml:space="preserve"> PAGEREF _Toc235449848 \h </w:instrText>
      </w:r>
      <w:r>
        <w:rPr>
          <w:noProof/>
        </w:rPr>
      </w:r>
      <w:r>
        <w:rPr>
          <w:noProof/>
        </w:rPr>
        <w:fldChar w:fldCharType="separate"/>
      </w:r>
      <w:r>
        <w:rPr>
          <w:noProof/>
        </w:rPr>
        <w:t>39</w:t>
      </w:r>
      <w:r>
        <w:rPr>
          <w:noProof/>
        </w:rPr>
        <w:fldChar w:fldCharType="end"/>
      </w:r>
    </w:p>
    <w:p w14:paraId="70AA1FD3" w14:textId="16B50708"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44.2 </w:t>
      </w:r>
      <w:r w:rsidRPr="000C2C66">
        <w:rPr>
          <w:rFonts w:ascii="Segoe UI" w:eastAsia="Times New Roman" w:hAnsi="Segoe UI" w:cs="Segoe UI" w:hint="eastAsia"/>
          <w:noProof/>
          <w:rtl/>
          <w:lang w:bidi="ar"/>
        </w:rPr>
        <w:t>الذكاء</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الاصطناعي</w:t>
      </w:r>
      <w:r>
        <w:rPr>
          <w:noProof/>
        </w:rPr>
        <w:tab/>
      </w:r>
      <w:r>
        <w:rPr>
          <w:noProof/>
        </w:rPr>
        <w:fldChar w:fldCharType="begin"/>
      </w:r>
      <w:r>
        <w:rPr>
          <w:noProof/>
        </w:rPr>
        <w:instrText xml:space="preserve"> PAGEREF _Toc235449849 \h </w:instrText>
      </w:r>
      <w:r>
        <w:rPr>
          <w:noProof/>
        </w:rPr>
      </w:r>
      <w:r>
        <w:rPr>
          <w:noProof/>
        </w:rPr>
        <w:fldChar w:fldCharType="separate"/>
      </w:r>
      <w:r>
        <w:rPr>
          <w:noProof/>
        </w:rPr>
        <w:t>39</w:t>
      </w:r>
      <w:r>
        <w:rPr>
          <w:noProof/>
        </w:rPr>
        <w:fldChar w:fldCharType="end"/>
      </w:r>
    </w:p>
    <w:p w14:paraId="4993C5C2" w14:textId="3476B8CE"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lastRenderedPageBreak/>
        <w:t xml:space="preserve">44.3 </w:t>
      </w:r>
      <w:r w:rsidRPr="000C2C66">
        <w:rPr>
          <w:rFonts w:ascii="Segoe UI" w:eastAsia="Times New Roman" w:hAnsi="Segoe UI" w:cs="Segoe UI" w:hint="eastAsia"/>
          <w:noProof/>
          <w:rtl/>
          <w:lang w:bidi="ar"/>
        </w:rPr>
        <w:t>التكاملات</w:t>
      </w:r>
      <w:r>
        <w:rPr>
          <w:noProof/>
        </w:rPr>
        <w:tab/>
      </w:r>
      <w:r>
        <w:rPr>
          <w:noProof/>
        </w:rPr>
        <w:fldChar w:fldCharType="begin"/>
      </w:r>
      <w:r>
        <w:rPr>
          <w:noProof/>
        </w:rPr>
        <w:instrText xml:space="preserve"> PAGEREF _Toc235449850 \h </w:instrText>
      </w:r>
      <w:r>
        <w:rPr>
          <w:noProof/>
        </w:rPr>
      </w:r>
      <w:r>
        <w:rPr>
          <w:noProof/>
        </w:rPr>
        <w:fldChar w:fldCharType="separate"/>
      </w:r>
      <w:r>
        <w:rPr>
          <w:noProof/>
        </w:rPr>
        <w:t>39</w:t>
      </w:r>
      <w:r>
        <w:rPr>
          <w:noProof/>
        </w:rPr>
        <w:fldChar w:fldCharType="end"/>
      </w:r>
    </w:p>
    <w:p w14:paraId="451670BA" w14:textId="174D042D"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44.4 </w:t>
      </w:r>
      <w:r w:rsidRPr="000C2C66">
        <w:rPr>
          <w:rFonts w:ascii="Segoe UI" w:eastAsia="Times New Roman" w:hAnsi="Segoe UI" w:cs="Segoe UI" w:hint="eastAsia"/>
          <w:noProof/>
          <w:rtl/>
          <w:lang w:bidi="ar"/>
        </w:rPr>
        <w:t>المنصة</w:t>
      </w:r>
      <w:r>
        <w:rPr>
          <w:noProof/>
        </w:rPr>
        <w:tab/>
      </w:r>
      <w:r>
        <w:rPr>
          <w:noProof/>
        </w:rPr>
        <w:fldChar w:fldCharType="begin"/>
      </w:r>
      <w:r>
        <w:rPr>
          <w:noProof/>
        </w:rPr>
        <w:instrText xml:space="preserve"> PAGEREF _Toc235449851 \h </w:instrText>
      </w:r>
      <w:r>
        <w:rPr>
          <w:noProof/>
        </w:rPr>
      </w:r>
      <w:r>
        <w:rPr>
          <w:noProof/>
        </w:rPr>
        <w:fldChar w:fldCharType="separate"/>
      </w:r>
      <w:r>
        <w:rPr>
          <w:noProof/>
        </w:rPr>
        <w:t>39</w:t>
      </w:r>
      <w:r>
        <w:rPr>
          <w:noProof/>
        </w:rPr>
        <w:fldChar w:fldCharType="end"/>
      </w:r>
    </w:p>
    <w:p w14:paraId="08EF73D4" w14:textId="79B34732"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45. </w:t>
      </w:r>
      <w:r w:rsidRPr="000C2C66">
        <w:rPr>
          <w:rFonts w:ascii="Segoe UI" w:eastAsia="Times New Roman" w:hAnsi="Segoe UI" w:cs="Segoe UI" w:hint="eastAsia"/>
          <w:noProof/>
          <w:rtl/>
          <w:lang w:bidi="ar"/>
        </w:rPr>
        <w:t>لماذا</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شركة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التنفيذ</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الدولية؟</w:t>
      </w:r>
      <w:r>
        <w:rPr>
          <w:noProof/>
        </w:rPr>
        <w:tab/>
      </w:r>
      <w:r>
        <w:rPr>
          <w:noProof/>
        </w:rPr>
        <w:fldChar w:fldCharType="begin"/>
      </w:r>
      <w:r>
        <w:rPr>
          <w:noProof/>
        </w:rPr>
        <w:instrText xml:space="preserve"> PAGEREF _Toc235449852 \h </w:instrText>
      </w:r>
      <w:r>
        <w:rPr>
          <w:noProof/>
        </w:rPr>
      </w:r>
      <w:r>
        <w:rPr>
          <w:noProof/>
        </w:rPr>
        <w:fldChar w:fldCharType="separate"/>
      </w:r>
      <w:r>
        <w:rPr>
          <w:noProof/>
        </w:rPr>
        <w:t>39</w:t>
      </w:r>
      <w:r>
        <w:rPr>
          <w:noProof/>
        </w:rPr>
        <w:fldChar w:fldCharType="end"/>
      </w:r>
    </w:p>
    <w:p w14:paraId="653B40D7" w14:textId="6017E54B"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46. </w:t>
      </w:r>
      <w:r w:rsidRPr="000C2C66">
        <w:rPr>
          <w:rFonts w:ascii="Segoe UI" w:eastAsia="Times New Roman" w:hAnsi="Segoe UI" w:cs="Segoe UI" w:hint="eastAsia"/>
          <w:noProof/>
          <w:rtl/>
          <w:lang w:bidi="ar"/>
        </w:rPr>
        <w:t>الخطوات</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التالية</w:t>
      </w:r>
      <w:r>
        <w:rPr>
          <w:noProof/>
        </w:rPr>
        <w:tab/>
      </w:r>
      <w:r>
        <w:rPr>
          <w:noProof/>
        </w:rPr>
        <w:fldChar w:fldCharType="begin"/>
      </w:r>
      <w:r>
        <w:rPr>
          <w:noProof/>
        </w:rPr>
        <w:instrText xml:space="preserve"> PAGEREF _Toc235449853 \h </w:instrText>
      </w:r>
      <w:r>
        <w:rPr>
          <w:noProof/>
        </w:rPr>
      </w:r>
      <w:r>
        <w:rPr>
          <w:noProof/>
        </w:rPr>
        <w:fldChar w:fldCharType="separate"/>
      </w:r>
      <w:r>
        <w:rPr>
          <w:noProof/>
        </w:rPr>
        <w:t>40</w:t>
      </w:r>
      <w:r>
        <w:rPr>
          <w:noProof/>
        </w:rPr>
        <w:fldChar w:fldCharType="end"/>
      </w:r>
    </w:p>
    <w:p w14:paraId="2D33541E" w14:textId="7978755E"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47. </w:t>
      </w:r>
      <w:r w:rsidRPr="000C2C66">
        <w:rPr>
          <w:rFonts w:ascii="Segoe UI" w:eastAsia="Times New Roman" w:hAnsi="Segoe UI" w:cs="Segoe UI" w:hint="eastAsia"/>
          <w:noProof/>
          <w:rtl/>
          <w:lang w:bidi="ar"/>
        </w:rPr>
        <w:t>صفحة</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القبول</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والاعتماد</w:t>
      </w:r>
      <w:r>
        <w:rPr>
          <w:noProof/>
        </w:rPr>
        <w:tab/>
      </w:r>
      <w:r>
        <w:rPr>
          <w:noProof/>
        </w:rPr>
        <w:fldChar w:fldCharType="begin"/>
      </w:r>
      <w:r>
        <w:rPr>
          <w:noProof/>
        </w:rPr>
        <w:instrText xml:space="preserve"> PAGEREF _Toc235449854 \h </w:instrText>
      </w:r>
      <w:r>
        <w:rPr>
          <w:noProof/>
        </w:rPr>
      </w:r>
      <w:r>
        <w:rPr>
          <w:noProof/>
        </w:rPr>
        <w:fldChar w:fldCharType="separate"/>
      </w:r>
      <w:r>
        <w:rPr>
          <w:noProof/>
        </w:rPr>
        <w:t>40</w:t>
      </w:r>
      <w:r>
        <w:rPr>
          <w:noProof/>
        </w:rPr>
        <w:fldChar w:fldCharType="end"/>
      </w:r>
    </w:p>
    <w:p w14:paraId="252EDED6" w14:textId="0F054DA8"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48. </w:t>
      </w:r>
      <w:r w:rsidRPr="000C2C66">
        <w:rPr>
          <w:rFonts w:ascii="Segoe UI" w:eastAsia="Times New Roman" w:hAnsi="Segoe UI" w:cs="Segoe UI" w:hint="eastAsia"/>
          <w:noProof/>
          <w:rtl/>
          <w:lang w:bidi="ar"/>
        </w:rPr>
        <w:t>بيانات</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التواصل</w:t>
      </w:r>
      <w:r>
        <w:rPr>
          <w:noProof/>
        </w:rPr>
        <w:tab/>
      </w:r>
      <w:r>
        <w:rPr>
          <w:noProof/>
        </w:rPr>
        <w:fldChar w:fldCharType="begin"/>
      </w:r>
      <w:r>
        <w:rPr>
          <w:noProof/>
        </w:rPr>
        <w:instrText xml:space="preserve"> PAGEREF _Toc235449855 \h </w:instrText>
      </w:r>
      <w:r>
        <w:rPr>
          <w:noProof/>
        </w:rPr>
      </w:r>
      <w:r>
        <w:rPr>
          <w:noProof/>
        </w:rPr>
        <w:fldChar w:fldCharType="separate"/>
      </w:r>
      <w:r>
        <w:rPr>
          <w:noProof/>
        </w:rPr>
        <w:t>41</w:t>
      </w:r>
      <w:r>
        <w:rPr>
          <w:noProof/>
        </w:rPr>
        <w:fldChar w:fldCharType="end"/>
      </w:r>
    </w:p>
    <w:p w14:paraId="12278CB7" w14:textId="40923179" w:rsidR="00C631E2" w:rsidRDefault="00C631E2" w:rsidP="00C631E2">
      <w:pPr>
        <w:pStyle w:val="TOC1"/>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49. </w:t>
      </w:r>
      <w:r w:rsidRPr="000C2C66">
        <w:rPr>
          <w:rFonts w:ascii="Segoe UI" w:eastAsia="Times New Roman" w:hAnsi="Segoe UI" w:cs="Segoe UI" w:hint="eastAsia"/>
          <w:noProof/>
          <w:rtl/>
          <w:lang w:bidi="ar"/>
        </w:rPr>
        <w:t>الملاحق</w:t>
      </w:r>
      <w:r>
        <w:rPr>
          <w:noProof/>
        </w:rPr>
        <w:tab/>
      </w:r>
      <w:r>
        <w:rPr>
          <w:noProof/>
        </w:rPr>
        <w:fldChar w:fldCharType="begin"/>
      </w:r>
      <w:r>
        <w:rPr>
          <w:noProof/>
        </w:rPr>
        <w:instrText xml:space="preserve"> PAGEREF _Toc235449856 \h </w:instrText>
      </w:r>
      <w:r>
        <w:rPr>
          <w:noProof/>
        </w:rPr>
      </w:r>
      <w:r>
        <w:rPr>
          <w:noProof/>
        </w:rPr>
        <w:fldChar w:fldCharType="separate"/>
      </w:r>
      <w:r>
        <w:rPr>
          <w:noProof/>
        </w:rPr>
        <w:t>41</w:t>
      </w:r>
      <w:r>
        <w:rPr>
          <w:noProof/>
        </w:rPr>
        <w:fldChar w:fldCharType="end"/>
      </w:r>
    </w:p>
    <w:p w14:paraId="124DFB36" w14:textId="40A0D4E4"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49.1 </w:t>
      </w:r>
      <w:r w:rsidRPr="000C2C66">
        <w:rPr>
          <w:rFonts w:ascii="Segoe UI" w:eastAsia="Times New Roman" w:hAnsi="Segoe UI" w:cs="Segoe UI" w:hint="eastAsia"/>
          <w:noProof/>
          <w:rtl/>
          <w:lang w:bidi="ar"/>
        </w:rPr>
        <w:t>الملحق</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أ</w:t>
      </w:r>
      <w:r w:rsidRPr="000C2C66">
        <w:rPr>
          <w:rFonts w:ascii="Segoe UI" w:eastAsia="Times New Roman" w:hAnsi="Segoe UI" w:cs="Segoe UI"/>
          <w:noProof/>
          <w:rtl/>
          <w:lang w:bidi="ar"/>
        </w:rPr>
        <w:t xml:space="preserve">) — </w:t>
      </w:r>
      <w:r w:rsidRPr="000C2C66">
        <w:rPr>
          <w:rFonts w:ascii="Segoe UI" w:eastAsia="Times New Roman" w:hAnsi="Segoe UI" w:cs="Segoe UI" w:hint="eastAsia"/>
          <w:noProof/>
          <w:rtl/>
          <w:lang w:bidi="ar"/>
        </w:rPr>
        <w:t>مسرد</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المصطلحات</w:t>
      </w:r>
      <w:r>
        <w:rPr>
          <w:noProof/>
        </w:rPr>
        <w:tab/>
      </w:r>
      <w:r>
        <w:rPr>
          <w:noProof/>
        </w:rPr>
        <w:fldChar w:fldCharType="begin"/>
      </w:r>
      <w:r>
        <w:rPr>
          <w:noProof/>
        </w:rPr>
        <w:instrText xml:space="preserve"> PAGEREF _Toc235449857 \h </w:instrText>
      </w:r>
      <w:r>
        <w:rPr>
          <w:noProof/>
        </w:rPr>
      </w:r>
      <w:r>
        <w:rPr>
          <w:noProof/>
        </w:rPr>
        <w:fldChar w:fldCharType="separate"/>
      </w:r>
      <w:r>
        <w:rPr>
          <w:noProof/>
        </w:rPr>
        <w:t>41</w:t>
      </w:r>
      <w:r>
        <w:rPr>
          <w:noProof/>
        </w:rPr>
        <w:fldChar w:fldCharType="end"/>
      </w:r>
    </w:p>
    <w:p w14:paraId="54AAF8F8" w14:textId="1C77FB7A"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49.2 </w:t>
      </w:r>
      <w:r w:rsidRPr="000C2C66">
        <w:rPr>
          <w:rFonts w:ascii="Segoe UI" w:eastAsia="Times New Roman" w:hAnsi="Segoe UI" w:cs="Segoe UI" w:hint="eastAsia"/>
          <w:noProof/>
          <w:rtl/>
          <w:lang w:bidi="ar"/>
        </w:rPr>
        <w:t>الملحق</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ب</w:t>
      </w:r>
      <w:r w:rsidRPr="000C2C66">
        <w:rPr>
          <w:rFonts w:ascii="Segoe UI" w:eastAsia="Times New Roman" w:hAnsi="Segoe UI" w:cs="Segoe UI"/>
          <w:noProof/>
          <w:rtl/>
          <w:lang w:bidi="ar"/>
        </w:rPr>
        <w:t xml:space="preserve">) — </w:t>
      </w:r>
      <w:r w:rsidRPr="000C2C66">
        <w:rPr>
          <w:rFonts w:ascii="Segoe UI" w:eastAsia="Times New Roman" w:hAnsi="Segoe UI" w:cs="Segoe UI" w:hint="eastAsia"/>
          <w:noProof/>
          <w:rtl/>
          <w:lang w:bidi="ar"/>
        </w:rPr>
        <w:t>فهرس</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القيم</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النائبة</w:t>
      </w:r>
      <w:r>
        <w:rPr>
          <w:noProof/>
        </w:rPr>
        <w:tab/>
      </w:r>
      <w:r>
        <w:rPr>
          <w:noProof/>
        </w:rPr>
        <w:fldChar w:fldCharType="begin"/>
      </w:r>
      <w:r>
        <w:rPr>
          <w:noProof/>
        </w:rPr>
        <w:instrText xml:space="preserve"> PAGEREF _Toc235449858 \h </w:instrText>
      </w:r>
      <w:r>
        <w:rPr>
          <w:noProof/>
        </w:rPr>
      </w:r>
      <w:r>
        <w:rPr>
          <w:noProof/>
        </w:rPr>
        <w:fldChar w:fldCharType="separate"/>
      </w:r>
      <w:r>
        <w:rPr>
          <w:noProof/>
        </w:rPr>
        <w:t>42</w:t>
      </w:r>
      <w:r>
        <w:rPr>
          <w:noProof/>
        </w:rPr>
        <w:fldChar w:fldCharType="end"/>
      </w:r>
    </w:p>
    <w:p w14:paraId="3E1E1E55" w14:textId="446ACC2D" w:rsidR="00C631E2" w:rsidRDefault="00C631E2" w:rsidP="00C631E2">
      <w:pPr>
        <w:pStyle w:val="TOC2"/>
        <w:tabs>
          <w:tab w:val="right" w:leader="dot" w:pos="9629"/>
        </w:tabs>
        <w:rPr>
          <w:rFonts w:asciiTheme="minorHAnsi" w:hAnsiTheme="minorHAnsi" w:cstheme="minorBidi"/>
          <w:noProof/>
          <w:kern w:val="2"/>
          <w14:ligatures w14:val="standardContextual"/>
        </w:rPr>
      </w:pPr>
      <w:r w:rsidRPr="000C2C66">
        <w:rPr>
          <w:rFonts w:ascii="Segoe UI" w:eastAsia="Times New Roman" w:hAnsi="Segoe UI" w:cs="Segoe UI"/>
          <w:noProof/>
          <w:rtl/>
          <w:lang w:bidi="ar"/>
        </w:rPr>
        <w:t xml:space="preserve">49.3 </w:t>
      </w:r>
      <w:r w:rsidRPr="000C2C66">
        <w:rPr>
          <w:rFonts w:ascii="Segoe UI" w:eastAsia="Times New Roman" w:hAnsi="Segoe UI" w:cs="Segoe UI" w:hint="eastAsia"/>
          <w:noProof/>
          <w:rtl/>
          <w:lang w:bidi="ar"/>
        </w:rPr>
        <w:t>الملحق</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ج</w:t>
      </w:r>
      <w:r w:rsidRPr="000C2C66">
        <w:rPr>
          <w:rFonts w:ascii="Segoe UI" w:eastAsia="Times New Roman" w:hAnsi="Segoe UI" w:cs="Segoe UI"/>
          <w:noProof/>
          <w:rtl/>
          <w:lang w:bidi="ar"/>
        </w:rPr>
        <w:t xml:space="preserve">) — </w:t>
      </w:r>
      <w:r w:rsidRPr="000C2C66">
        <w:rPr>
          <w:rFonts w:ascii="Segoe UI" w:eastAsia="Times New Roman" w:hAnsi="Segoe UI" w:cs="Segoe UI" w:hint="eastAsia"/>
          <w:noProof/>
          <w:rtl/>
          <w:lang w:bidi="ar"/>
        </w:rPr>
        <w:t>الوثائق</w:t>
      </w:r>
      <w:r w:rsidRPr="000C2C66">
        <w:rPr>
          <w:rFonts w:ascii="Segoe UI" w:eastAsia="Times New Roman" w:hAnsi="Segoe UI" w:cs="Segoe UI"/>
          <w:noProof/>
          <w:rtl/>
          <w:lang w:bidi="ar"/>
        </w:rPr>
        <w:t xml:space="preserve"> </w:t>
      </w:r>
      <w:r w:rsidRPr="000C2C66">
        <w:rPr>
          <w:rFonts w:ascii="Segoe UI" w:eastAsia="Times New Roman" w:hAnsi="Segoe UI" w:cs="Segoe UI" w:hint="eastAsia"/>
          <w:noProof/>
          <w:rtl/>
          <w:lang w:bidi="ar"/>
        </w:rPr>
        <w:t>المرجعية</w:t>
      </w:r>
      <w:r>
        <w:rPr>
          <w:noProof/>
        </w:rPr>
        <w:tab/>
      </w:r>
      <w:r>
        <w:rPr>
          <w:noProof/>
        </w:rPr>
        <w:fldChar w:fldCharType="begin"/>
      </w:r>
      <w:r>
        <w:rPr>
          <w:noProof/>
        </w:rPr>
        <w:instrText xml:space="preserve"> PAGEREF _Toc235449859 \h </w:instrText>
      </w:r>
      <w:r>
        <w:rPr>
          <w:noProof/>
        </w:rPr>
      </w:r>
      <w:r>
        <w:rPr>
          <w:noProof/>
        </w:rPr>
        <w:fldChar w:fldCharType="separate"/>
      </w:r>
      <w:r>
        <w:rPr>
          <w:noProof/>
        </w:rPr>
        <w:t>42</w:t>
      </w:r>
      <w:r>
        <w:rPr>
          <w:noProof/>
        </w:rPr>
        <w:fldChar w:fldCharType="end"/>
      </w:r>
    </w:p>
    <w:p w14:paraId="6DCC6FCC" w14:textId="247E6D5C" w:rsidR="006551D1" w:rsidRDefault="00C631E2" w:rsidP="00C631E2">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fldChar w:fldCharType="end"/>
      </w:r>
    </w:p>
    <w:p w14:paraId="56E9CC6F" w14:textId="77777777" w:rsidR="006551D1" w:rsidRDefault="006551D1">
      <w:pPr>
        <w:pStyle w:val="Heading1"/>
        <w:bidi/>
        <w:rPr>
          <w:rFonts w:ascii="Segoe UI" w:eastAsia="Times New Roman" w:hAnsi="Segoe UI" w:cs="Segoe UI"/>
          <w:rtl/>
          <w:lang w:bidi="ar"/>
        </w:rPr>
      </w:pPr>
      <w:bookmarkStart w:id="5" w:name="_Toc235449786"/>
      <w:r>
        <w:rPr>
          <w:rFonts w:ascii="Segoe UI" w:eastAsia="Times New Roman" w:hAnsi="Segoe UI" w:cs="Segoe UI"/>
          <w:rtl/>
          <w:lang w:bidi="ar"/>
        </w:rPr>
        <w:t>5. خطاب التقديم</w:t>
      </w:r>
      <w:bookmarkEnd w:id="5"/>
    </w:p>
    <w:p w14:paraId="6254AABE" w14:textId="77777777" w:rsidR="006551D1" w:rsidRDefault="006551D1">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[اسم العميل]</w:t>
      </w:r>
    </w:p>
    <w:p w14:paraId="652734DB" w14:textId="77777777" w:rsidR="006551D1" w:rsidRDefault="006551D1">
      <w:pPr>
        <w:pStyle w:val="muted"/>
        <w:bidi/>
        <w:spacing w:before="120" w:beforeAutospacing="0" w:after="120" w:afterAutospacing="0"/>
        <w:rPr>
          <w:rFonts w:ascii="Segoe UI" w:hAnsi="Segoe UI" w:cs="Segoe UI"/>
          <w:rtl/>
          <w:lang w:bidi="ar"/>
        </w:rPr>
      </w:pPr>
      <w:r>
        <w:rPr>
          <w:rFonts w:ascii="Segoe UI" w:hAnsi="Segoe UI" w:cs="Segoe UI"/>
          <w:rtl/>
          <w:lang w:bidi="ar"/>
        </w:rPr>
        <w:t>[التاريخ]</w:t>
      </w:r>
    </w:p>
    <w:p w14:paraId="2C239CBD"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السادة /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المحترمون،</w:t>
      </w:r>
    </w:p>
    <w:p w14:paraId="6D40B6B4"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تحية طيبة وبعد،</w:t>
      </w:r>
    </w:p>
    <w:p w14:paraId="66AE127F" w14:textId="77777777" w:rsidR="006551D1" w:rsidRDefault="006551D1">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 xml:space="preserve">الموضوع: عرض لتوريد منصة </w:t>
      </w:r>
      <w:r>
        <w:rPr>
          <w:rStyle w:val="Strong"/>
          <w:rFonts w:ascii="Segoe UI" w:hAnsi="Segoe UI" w:cs="Segoe UI"/>
          <w:color w:val="1F2933"/>
          <w:sz w:val="21"/>
          <w:szCs w:val="21"/>
          <w:lang w:bidi="ar"/>
        </w:rPr>
        <w:t>Live Quiz Platform</w:t>
      </w:r>
      <w:r>
        <w:rPr>
          <w:rStyle w:val="Strong"/>
          <w:rFonts w:ascii="Segoe UI" w:hAnsi="Segoe UI" w:cs="Segoe UI"/>
          <w:color w:val="1F2933"/>
          <w:sz w:val="21"/>
          <w:szCs w:val="21"/>
          <w:rtl/>
          <w:lang w:bidi="ar"/>
        </w:rPr>
        <w:t xml:space="preserve"> وتهيئتها ودعمها</w:t>
      </w:r>
    </w:p>
    <w:p w14:paraId="3F087CC3"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نيابةً عن شركة التنفيذ الدولية ش.ش.ش، يسعدنا أن نتقدّم بالشكر إلى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على إتاحة الفرصة لتقديم هذا العرض، ونقدّر الوقت والعناية اللذين خصّصهما فريقكم لمراجعة حلّنا. ويسرّنا أن ندعم أهداف مؤسستكم في التفاعل والتدريب والتقييم.</w:t>
      </w:r>
    </w:p>
    <w:p w14:paraId="43A70A86"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يقدّم هذا العرض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بوصفها حلًّا مؤسسيًا للتفاعل والتقييم والتحليلات، مصمَّمًا لمساعدة المؤسسات مثل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على إدارة الجلسات المباشرة والتقييمات المنظَّمة وأنشطة تقييم المعرفة، بما توفّره من تحكّم في العلامة التجارية وعمق في التقارير ووضع أمني يناسب المؤسسات الكبيرة — متجاوزًا ما صُمِّمت أدوات الاختبارات العامة لتقديمه. وتعرض الأقسام التالية فهمنا لمتطلّباتكم، والحلّ المقترح، والبنية التقنية ومنهجية التنفيذ، والنماذج التجارية المتاحة لهذا التعاون.</w:t>
      </w:r>
    </w:p>
    <w:p w14:paraId="7A4B8DAB"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هذا العرض، بما في ذلك شروطه التجارية، صالح لمدة 30 يومًا من التاريخ المبيَّن أعلاه. ونبقى على استعداد طوال هذه المدة للإجابة عن أي استفسارات، أو ترتيب عرض توضيحي مباشر، أو تعديل أي جانب من العرض بما يعكس متطلّبات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على نحو أدقّ.</w:t>
      </w:r>
    </w:p>
    <w:p w14:paraId="3F86D4E7"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ونتطلّع إلى فرصة العمل مع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ويسعدنا مناقشة هذا العرض بمزيد من التفصيل في الوقت الذي يناسبكم.</w:t>
      </w:r>
    </w:p>
    <w:p w14:paraId="32A27E75" w14:textId="77777777" w:rsidR="006551D1" w:rsidRDefault="006551D1">
      <w:pPr>
        <w:pStyle w:val="NormalWeb"/>
        <w:bidi/>
        <w:spacing w:before="480"/>
        <w:rPr>
          <w:rFonts w:ascii="Segoe UI" w:hAnsi="Segoe UI" w:cs="Segoe UI"/>
          <w:color w:val="1F2933"/>
          <w:sz w:val="21"/>
          <w:szCs w:val="21"/>
          <w:rtl/>
          <w:lang w:bidi="ar"/>
        </w:rPr>
      </w:pPr>
      <w:r>
        <w:rPr>
          <w:rFonts w:ascii="Segoe UI" w:hAnsi="Segoe UI" w:cs="Segoe UI"/>
          <w:color w:val="1F2933"/>
          <w:sz w:val="21"/>
          <w:szCs w:val="21"/>
          <w:rtl/>
          <w:lang w:bidi="ar"/>
        </w:rPr>
        <w:t>وتفضّلوا بقبول فائق الاحترام والتقدير،</w:t>
      </w:r>
    </w:p>
    <w:p w14:paraId="1EDA0E7F" w14:textId="77777777" w:rsidR="006551D1" w:rsidRDefault="006551D1">
      <w:pPr>
        <w:pStyle w:val="NormalWeb"/>
        <w:bidi/>
        <w:spacing w:before="480"/>
        <w:rPr>
          <w:rFonts w:ascii="Segoe UI" w:hAnsi="Segoe UI" w:cs="Segoe UI"/>
          <w:color w:val="1F2933"/>
          <w:sz w:val="21"/>
          <w:szCs w:val="21"/>
          <w:rtl/>
          <w:lang w:bidi="ar"/>
        </w:rPr>
      </w:pPr>
      <w:r>
        <w:rPr>
          <w:rStyle w:val="Strong"/>
          <w:rFonts w:ascii="Segoe UI" w:hAnsi="Segoe UI" w:cs="Segoe UI"/>
          <w:color w:val="1F2933"/>
          <w:sz w:val="21"/>
          <w:szCs w:val="21"/>
          <w:lang w:bidi="ar"/>
        </w:rPr>
        <w:t>Haitham Al Lamki</w:t>
      </w:r>
      <w:r>
        <w:rPr>
          <w:rStyle w:val="Strong"/>
          <w:rFonts w:ascii="Segoe UI" w:hAnsi="Segoe UI" w:cs="Segoe UI"/>
          <w:color w:val="1F2933"/>
          <w:sz w:val="21"/>
          <w:szCs w:val="21"/>
          <w:rtl/>
          <w:lang w:bidi="ar"/>
        </w:rPr>
        <w:t xml:space="preserve"> (هيثم اللمكي)</w:t>
      </w:r>
      <w:r>
        <w:rPr>
          <w:rFonts w:ascii="Segoe UI" w:hAnsi="Segoe UI" w:cs="Segoe UI"/>
          <w:color w:val="1F2933"/>
          <w:sz w:val="21"/>
          <w:szCs w:val="21"/>
          <w:rtl/>
          <w:lang w:bidi="ar"/>
        </w:rPr>
        <w:br/>
        <w:t>شركة التنفيذ الدولية ش.ش.ش</w:t>
      </w:r>
      <w:r>
        <w:rPr>
          <w:rFonts w:ascii="Segoe UI" w:hAnsi="Segoe UI" w:cs="Segoe UI"/>
          <w:color w:val="1F2933"/>
          <w:sz w:val="21"/>
          <w:szCs w:val="21"/>
          <w:rtl/>
          <w:lang w:bidi="ar"/>
        </w:rPr>
        <w:br/>
        <w:t xml:space="preserve">البريد الإلكتروني: </w:t>
      </w:r>
      <w:r>
        <w:rPr>
          <w:rFonts w:ascii="Segoe UI" w:hAnsi="Segoe UI" w:cs="Segoe UI"/>
          <w:color w:val="1F2933"/>
          <w:sz w:val="21"/>
          <w:szCs w:val="21"/>
          <w:lang w:bidi="ar"/>
        </w:rPr>
        <w:t>haitham@altanfith.com</w:t>
      </w:r>
      <w:r>
        <w:rPr>
          <w:rFonts w:ascii="Segoe UI" w:hAnsi="Segoe UI" w:cs="Segoe UI"/>
          <w:color w:val="1F2933"/>
          <w:sz w:val="21"/>
          <w:szCs w:val="21"/>
          <w:rtl/>
          <w:lang w:bidi="ar"/>
        </w:rPr>
        <w:br/>
        <w:t>الهاتف: +968 9937 1775</w:t>
      </w:r>
      <w:r>
        <w:rPr>
          <w:rFonts w:ascii="Segoe UI" w:hAnsi="Segoe UI" w:cs="Segoe UI"/>
          <w:color w:val="1F2933"/>
          <w:sz w:val="21"/>
          <w:szCs w:val="21"/>
          <w:rtl/>
          <w:lang w:bidi="ar"/>
        </w:rPr>
        <w:br/>
        <w:t>سلطنة عُمان</w:t>
      </w:r>
    </w:p>
    <w:p w14:paraId="2E6AD642" w14:textId="77777777" w:rsidR="006551D1" w:rsidRDefault="006551D1">
      <w:pPr>
        <w:pStyle w:val="Heading1"/>
        <w:bidi/>
        <w:rPr>
          <w:rFonts w:ascii="Segoe UI" w:eastAsia="Times New Roman" w:hAnsi="Segoe UI" w:cs="Segoe UI"/>
          <w:rtl/>
          <w:lang w:bidi="ar"/>
        </w:rPr>
      </w:pPr>
      <w:bookmarkStart w:id="6" w:name="_Toc235449787"/>
      <w:r>
        <w:rPr>
          <w:rFonts w:ascii="Segoe UI" w:eastAsia="Times New Roman" w:hAnsi="Segoe UI" w:cs="Segoe UI"/>
          <w:rtl/>
          <w:lang w:bidi="ar"/>
        </w:rPr>
        <w:lastRenderedPageBreak/>
        <w:t>6. الملخص التنفيذي</w:t>
      </w:r>
      <w:bookmarkEnd w:id="6"/>
    </w:p>
    <w:p w14:paraId="53AA7DB0"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يسرّ شركة التنفيذ الدولية ش.ش.ش أن تقدّم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إلى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بوصفها منصة مؤسسية للتفاعل والتقييم وتقييم المعرفة — بديلًا مرنًا وقابلًا للتخصيص عن أدوات الاختبارات العامة، مبنيًّا خصيصًا للمؤسسات التي تتطلّب علامة تجارية مؤسسية وتقارير منظَّمة وضوابط بمستوى المؤسسات حول كيفية إدارة الجلسات المباشرة والتقييمات.</w:t>
      </w:r>
    </w:p>
    <w:p w14:paraId="4EA4AF5D"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ونؤكّد بدايةً الجاهزية التشغيلية المثبتة: المنصة ليست فكرة ولا نموذجًا أوّليًا، بل هي قيد التشغيل الفعلي اليوم لدى </w:t>
      </w:r>
      <w:r>
        <w:rPr>
          <w:rStyle w:val="Strong"/>
          <w:rFonts w:ascii="Segoe UI" w:hAnsi="Segoe UI" w:cs="Segoe UI"/>
          <w:color w:val="1F2933"/>
          <w:sz w:val="21"/>
          <w:szCs w:val="21"/>
          <w:rtl/>
          <w:lang w:bidi="ar"/>
        </w:rPr>
        <w:t>أبراج لخدمات الطاقة (</w:t>
      </w:r>
      <w:r>
        <w:rPr>
          <w:rStyle w:val="Strong"/>
          <w:rFonts w:ascii="Segoe UI" w:hAnsi="Segoe UI" w:cs="Segoe UI"/>
          <w:color w:val="1F2933"/>
          <w:sz w:val="21"/>
          <w:szCs w:val="21"/>
          <w:lang w:bidi="ar"/>
        </w:rPr>
        <w:t>Abraj Energy Services</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حيث تدعم اجتماعات الصحة والسلامة والبيئة (</w:t>
      </w:r>
      <w:r>
        <w:rPr>
          <w:rFonts w:ascii="Segoe UI" w:hAnsi="Segoe UI" w:cs="Segoe UI"/>
          <w:color w:val="1F2933"/>
          <w:sz w:val="21"/>
          <w:szCs w:val="21"/>
          <w:lang w:bidi="ar"/>
        </w:rPr>
        <w:t>HSE</w:t>
      </w:r>
      <w:r>
        <w:rPr>
          <w:rFonts w:ascii="Segoe UI" w:hAnsi="Segoe UI" w:cs="Segoe UI"/>
          <w:color w:val="1F2933"/>
          <w:sz w:val="21"/>
          <w:szCs w:val="21"/>
          <w:rtl/>
          <w:lang w:bidi="ar"/>
        </w:rPr>
        <w:t xml:space="preserve">) وأنشطة تفاعل الموظفين، وقد جمعت جلسات مباشرة منفردة أكثر من 100 مشارك في آنٍ واحد. ويمنح هذا السجلّ التشغيلي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ثقةً بأن المنصة الأساسية مستقرّة وعاملة وقادرة على دعم فعاليات مؤسسية حقيقية على نطاق ذي معنى، لا حلًّا قائمًا على الورق فحسب.</w:t>
      </w:r>
    </w:p>
    <w:p w14:paraId="1EE8683E"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وإلى جانب الجاهزية التشغيلية، يأتي الدعم المحلي والواجهة العربية في صميم القيمة المقدَّمة. فالمنصة ثنائية اللغة بحكم التصميم، بواجهة عربية وإنجليزية مُعرَّبة بالكامل تشمل دعمًا كاملًا للكتابة من اليمين إلى اليسار (</w:t>
      </w:r>
      <w:r>
        <w:rPr>
          <w:rFonts w:ascii="Segoe UI" w:hAnsi="Segoe UI" w:cs="Segoe UI"/>
          <w:color w:val="1F2933"/>
          <w:sz w:val="21"/>
          <w:szCs w:val="21"/>
          <w:lang w:bidi="ar"/>
        </w:rPr>
        <w:t>RTL</w:t>
      </w:r>
      <w:r>
        <w:rPr>
          <w:rFonts w:ascii="Segoe UI" w:hAnsi="Segoe UI" w:cs="Segoe UI"/>
          <w:color w:val="1F2933"/>
          <w:sz w:val="21"/>
          <w:szCs w:val="21"/>
          <w:rtl/>
          <w:lang w:bidi="ar"/>
        </w:rPr>
        <w:t>) للعربية — وهي قدرة مهمّة للمؤسسات العاملة في عُمان ومنطقة الخليج، حيث ينبغي أن تكون الجلسات ولوحات المعلومات والتقارير قابلة للاستخدام بالقدر نفسه في أيٍّ من اللغتين.</w:t>
      </w:r>
    </w:p>
    <w:p w14:paraId="54F3C3C0"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ويُسرَّع إنشاء المحتوى عبر التوليد بمساعدة الذكاء الاصطناعي (</w:t>
      </w:r>
      <w:r>
        <w:rPr>
          <w:rFonts w:ascii="Segoe UI" w:hAnsi="Segoe UI" w:cs="Segoe UI"/>
          <w:color w:val="1F2933"/>
          <w:sz w:val="21"/>
          <w:szCs w:val="21"/>
          <w:lang w:bidi="ar"/>
        </w:rPr>
        <w:t>AI</w:t>
      </w:r>
      <w:r>
        <w:rPr>
          <w:rFonts w:ascii="Segoe UI" w:hAnsi="Segoe UI" w:cs="Segoe UI"/>
          <w:color w:val="1F2933"/>
          <w:sz w:val="21"/>
          <w:szCs w:val="21"/>
          <w:rtl/>
          <w:lang w:bidi="ar"/>
        </w:rPr>
        <w:t xml:space="preserve">): إذ يمكن للمسؤولين توليد اختبار كامل من موضوع أو عنوان، أو من مستند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أو </w:t>
      </w:r>
      <w:r>
        <w:rPr>
          <w:rFonts w:ascii="Segoe UI" w:hAnsi="Segoe UI" w:cs="Segoe UI"/>
          <w:color w:val="1F2933"/>
          <w:sz w:val="21"/>
          <w:szCs w:val="21"/>
          <w:lang w:bidi="ar"/>
        </w:rPr>
        <w:t>Word</w:t>
      </w:r>
      <w:r>
        <w:rPr>
          <w:rFonts w:ascii="Segoe UI" w:hAnsi="Segoe UI" w:cs="Segoe UI"/>
          <w:color w:val="1F2933"/>
          <w:sz w:val="21"/>
          <w:szCs w:val="21"/>
          <w:rtl/>
          <w:lang w:bidi="ar"/>
        </w:rPr>
        <w:t xml:space="preserve"> مرفوع، أو من رابط، أو من نص ملصوق، مع إسناد الذكاء الاصطناعي مستويات صعوبة مقترحة وشروحًا للإجابات. ويُعرَض كل عنصر مولَّد على مسؤول للمراجعة والتحرير قبل استخدامه في جلسة مباشرة — إذ صُمِّمت المنصة لإبقاء مراجع بشري ضمن الحلقة بدل نشر مخرجات الذكاء الاصطناعي تلقائيًا. وتتوفّر قدرات إضافية للذكاء الاصطناعي، كإعادة الصياغة والاقتراحات والسمات البصرية المولَّدة، بوصفها إضافات اختيارية تُحدَّد بشكل منفصل، فيما تقع مجموعة أخرى من قدرات الرؤى والتقارير المدعومة بالذكاء الاصطناعي ضمن خارطة طريقنا المستقبلية.</w:t>
      </w:r>
    </w:p>
    <w:p w14:paraId="26A9838E"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ويمكن لـ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اختيار كيفية استضافة المنصة وتسليمها. فثلاثة نماذج نشر متاحة: خيار سحابي مُدار بالكامل (</w:t>
      </w:r>
      <w:r>
        <w:rPr>
          <w:rFonts w:ascii="Segoe UI" w:hAnsi="Segoe UI" w:cs="Segoe UI"/>
          <w:color w:val="1F2933"/>
          <w:sz w:val="21"/>
          <w:szCs w:val="21"/>
          <w:lang w:bidi="ar"/>
        </w:rPr>
        <w:t>SaaS</w:t>
      </w:r>
      <w:r>
        <w:rPr>
          <w:rFonts w:ascii="Segoe UI" w:hAnsi="Segoe UI" w:cs="Segoe UI"/>
          <w:color w:val="1F2933"/>
          <w:sz w:val="21"/>
          <w:szCs w:val="21"/>
          <w:rtl/>
          <w:lang w:bidi="ar"/>
        </w:rPr>
        <w:t>)، وخيار داخل مقر العميل بالكامل تعمل فيه الخدمة الخلفية (</w:t>
      </w:r>
      <w:r>
        <w:rPr>
          <w:rFonts w:ascii="Segoe UI" w:hAnsi="Segoe UI" w:cs="Segoe UI"/>
          <w:color w:val="1F2933"/>
          <w:sz w:val="21"/>
          <w:szCs w:val="21"/>
          <w:lang w:bidi="ar"/>
        </w:rPr>
        <w:t>Express.js</w:t>
      </w:r>
      <w:r>
        <w:rPr>
          <w:rFonts w:ascii="Segoe UI" w:hAnsi="Segoe UI" w:cs="Segoe UI"/>
          <w:color w:val="1F2933"/>
          <w:sz w:val="21"/>
          <w:szCs w:val="21"/>
          <w:rtl/>
          <w:lang w:bidi="ar"/>
        </w:rPr>
        <w:t xml:space="preserve">) ضمن البنية التحتية الخاصة بالعميل، وخيار هجين يوزّع المكوّنات بين الاثنين — ويعتمد الاختيار الأنسب على متطلّبات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في إقامة البيانات والشبكة والأمن السيبراني، ويُؤكَّد عبر تقييم مخصّص للبنية التحتية لا بالافتراض المسبق. وتجاريًا، تتوفّر المنصة وفق ثلاثة نماذج — اشتراك سنوي (</w:t>
      </w:r>
      <w:r>
        <w:rPr>
          <w:rFonts w:ascii="Segoe UI" w:hAnsi="Segoe UI" w:cs="Segoe UI"/>
          <w:color w:val="1F2933"/>
          <w:sz w:val="21"/>
          <w:szCs w:val="21"/>
          <w:lang w:bidi="ar"/>
        </w:rPr>
        <w:t>SaaS</w:t>
      </w:r>
      <w:r>
        <w:rPr>
          <w:rFonts w:ascii="Segoe UI" w:hAnsi="Segoe UI" w:cs="Segoe UI"/>
          <w:color w:val="1F2933"/>
          <w:sz w:val="21"/>
          <w:szCs w:val="21"/>
          <w:rtl/>
          <w:lang w:bidi="ar"/>
        </w:rPr>
        <w:t xml:space="preserve">)، وترخيص دائم لمرة واحدة، وشراكة تطوير مؤسسية مخصّصة — بحيث يختار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هيكل الملكية والتكلفة الأنسب لنهجه الشرائي.</w:t>
      </w:r>
    </w:p>
    <w:p w14:paraId="50289A27"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ويرتكز ذلك كلّه على كون شركة التنفيذ الدولية ش.ش.ش شركة عُمانية: يجري التسليم والدعم والتواصل محليًا، بالعربية والإنجليزية، دون تأخير أو احتكاك في التسليم يرافق التعامل مع مورّد خارجي. وهذا الحضور المحلي يدعم قيمة المنصة — فهو الأساس الذي يُقدَّم عليه العرض، لا العرض ذاته.</w:t>
      </w:r>
    </w:p>
    <w:tbl>
      <w:tblPr>
        <w:bidiVisual/>
        <w:tblW w:w="5000" w:type="pct"/>
        <w:tblCellMar>
          <w:top w:w="15" w:type="dxa"/>
          <w:left w:w="15" w:type="dxa"/>
          <w:bottom w:w="15" w:type="dxa"/>
          <w:right w:w="15" w:type="dxa"/>
        </w:tblCellMar>
        <w:tblLook w:val="04A0" w:firstRow="1" w:lastRow="0" w:firstColumn="1" w:lastColumn="0" w:noHBand="0" w:noVBand="1"/>
      </w:tblPr>
      <w:tblGrid>
        <w:gridCol w:w="1501"/>
        <w:gridCol w:w="8118"/>
      </w:tblGrid>
      <w:tr w:rsidR="00000000" w14:paraId="0929B7A2"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0AEB384"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العرض في لمحة</w:t>
            </w:r>
          </w:p>
        </w:tc>
      </w:tr>
      <w:tr w:rsidR="00000000" w14:paraId="403327B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766BD0"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الحلّ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12D99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منصة مؤسسية للتفاعل والتقييم والتحليلات</w:t>
            </w:r>
            <w:r>
              <w:rPr>
                <w:rFonts w:ascii="Segoe UI" w:eastAsia="Times New Roman" w:hAnsi="Segoe UI" w:cs="Segoe UI"/>
                <w:color w:val="1F2933"/>
                <w:sz w:val="19"/>
                <w:szCs w:val="19"/>
              </w:rPr>
              <w:t xml:space="preserve"> — Live Quiz Platform</w:t>
            </w:r>
          </w:p>
        </w:tc>
      </w:tr>
      <w:tr w:rsidR="00000000" w14:paraId="6E19E66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875CA5"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استخدام مثبت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F9CC2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قيد التشغيل الفعلي لدى أبراج لخدمات الطاقة — اجتماعات</w:t>
            </w:r>
            <w:r>
              <w:rPr>
                <w:rFonts w:ascii="Segoe UI" w:eastAsia="Times New Roman" w:hAnsi="Segoe UI" w:cs="Segoe UI"/>
                <w:color w:val="1F2933"/>
                <w:sz w:val="19"/>
                <w:szCs w:val="19"/>
              </w:rPr>
              <w:t xml:space="preserve"> HSE </w:t>
            </w:r>
            <w:r>
              <w:rPr>
                <w:rFonts w:ascii="Segoe UI" w:eastAsia="Times New Roman" w:hAnsi="Segoe UI" w:cs="Segoe UI"/>
                <w:color w:val="1F2933"/>
                <w:sz w:val="19"/>
                <w:szCs w:val="19"/>
                <w:rtl/>
              </w:rPr>
              <w:t>وجلسات تفاعل بأكثر من 100 مشارك مباشر</w:t>
            </w:r>
          </w:p>
        </w:tc>
      </w:tr>
      <w:tr w:rsidR="00000000" w14:paraId="3C73F3D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AA0A3C"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النشر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579EC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سحابي</w:t>
            </w:r>
            <w:r>
              <w:rPr>
                <w:rFonts w:ascii="Segoe UI" w:eastAsia="Times New Roman" w:hAnsi="Segoe UI" w:cs="Segoe UI"/>
                <w:color w:val="1F2933"/>
                <w:sz w:val="19"/>
                <w:szCs w:val="19"/>
              </w:rPr>
              <w:t xml:space="preserve"> (SaaS)</w:t>
            </w:r>
            <w:r>
              <w:rPr>
                <w:rFonts w:ascii="Segoe UI" w:eastAsia="Times New Roman" w:hAnsi="Segoe UI" w:cs="Segoe UI"/>
                <w:color w:val="1F2933"/>
                <w:sz w:val="19"/>
                <w:szCs w:val="19"/>
                <w:rtl/>
              </w:rPr>
              <w:t>، أو داخل مقر العميل بالكامل، أو هجين — يُؤكَّد عبر تقييم البنية التحتية</w:t>
            </w:r>
          </w:p>
        </w:tc>
      </w:tr>
      <w:tr w:rsidR="00000000" w14:paraId="44A4B02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5D6E7F"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النماذج التجارية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64D0A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اشتراك سنوي</w:t>
            </w:r>
            <w:r>
              <w:rPr>
                <w:rFonts w:ascii="Segoe UI" w:eastAsia="Times New Roman" w:hAnsi="Segoe UI" w:cs="Segoe UI"/>
                <w:color w:val="1F2933"/>
                <w:sz w:val="19"/>
                <w:szCs w:val="19"/>
              </w:rPr>
              <w:t xml:space="preserve"> (SaaS) · </w:t>
            </w:r>
            <w:r>
              <w:rPr>
                <w:rFonts w:ascii="Segoe UI" w:eastAsia="Times New Roman" w:hAnsi="Segoe UI" w:cs="Segoe UI"/>
                <w:color w:val="1F2933"/>
                <w:sz w:val="19"/>
                <w:szCs w:val="19"/>
                <w:rtl/>
              </w:rPr>
              <w:t>ترخيص دائم · شراكة تطوير مؤسسية مخصّصة</w:t>
            </w:r>
          </w:p>
        </w:tc>
      </w:tr>
      <w:tr w:rsidR="00000000" w14:paraId="2E3BC5C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0728E0"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lastRenderedPageBreak/>
              <w:t>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B80F9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توليد الاختبارات بمساعدة الذكاء الاصطناعي من موضوع أو</w:t>
            </w:r>
            <w:r>
              <w:rPr>
                <w:rFonts w:ascii="Segoe UI" w:eastAsia="Times New Roman" w:hAnsi="Segoe UI" w:cs="Segoe UI"/>
                <w:color w:val="1F2933"/>
                <w:sz w:val="19"/>
                <w:szCs w:val="19"/>
              </w:rPr>
              <w:t xml:space="preserve"> PDF </w:t>
            </w:r>
            <w:r>
              <w:rPr>
                <w:rFonts w:ascii="Segoe UI" w:eastAsia="Times New Roman" w:hAnsi="Segoe UI" w:cs="Segoe UI"/>
                <w:color w:val="1F2933"/>
                <w:sz w:val="19"/>
                <w:szCs w:val="19"/>
                <w:rtl/>
              </w:rPr>
              <w:t>أو مستند أو رابط أو نص — بمراجعة المسؤول قبل الاستخدام دائمًا</w:t>
            </w:r>
          </w:p>
        </w:tc>
      </w:tr>
      <w:tr w:rsidR="00000000" w14:paraId="307478D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1FA25C"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الدعم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A4844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باقات</w:t>
            </w:r>
            <w:r>
              <w:rPr>
                <w:rFonts w:ascii="Segoe UI" w:eastAsia="Times New Roman" w:hAnsi="Segoe UI" w:cs="Segoe UI"/>
                <w:color w:val="1F2933"/>
                <w:sz w:val="19"/>
                <w:szCs w:val="19"/>
              </w:rPr>
              <w:t xml:space="preserve"> Bronze / Silver / Gold</w:t>
            </w:r>
            <w:r>
              <w:rPr>
                <w:rFonts w:ascii="Segoe UI" w:eastAsia="Times New Roman" w:hAnsi="Segoe UI" w:cs="Segoe UI"/>
                <w:color w:val="1F2933"/>
                <w:sz w:val="19"/>
                <w:szCs w:val="19"/>
                <w:rtl/>
              </w:rPr>
              <w:t>، تُقدَّم محليًا من عُمان بالعربية والإنجليزية</w:t>
            </w:r>
          </w:p>
        </w:tc>
      </w:tr>
    </w:tbl>
    <w:p w14:paraId="7F4D3F33" w14:textId="77777777" w:rsidR="006551D1" w:rsidRDefault="006551D1">
      <w:pPr>
        <w:pStyle w:val="Heading1"/>
        <w:bidi/>
        <w:rPr>
          <w:rFonts w:ascii="Segoe UI" w:eastAsia="Times New Roman" w:hAnsi="Segoe UI" w:cs="Segoe UI"/>
          <w:lang w:bidi="ar"/>
        </w:rPr>
      </w:pPr>
      <w:bookmarkStart w:id="7" w:name="_Toc235449788"/>
      <w:r>
        <w:rPr>
          <w:rFonts w:ascii="Segoe UI" w:eastAsia="Times New Roman" w:hAnsi="Segoe UI" w:cs="Segoe UI"/>
          <w:rtl/>
          <w:lang w:bidi="ar"/>
        </w:rPr>
        <w:t>7. نبذة عن شركة التنفيذ الدولية ش.ش.ش</w:t>
      </w:r>
      <w:bookmarkEnd w:id="7"/>
    </w:p>
    <w:p w14:paraId="517E78F8"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شركة التنفيذ الدولية ش.ش.ش شركة برمجيات مقرّها سلطنة عُمان، تركّز على تصميم المنصّات الرقمية المؤسسية وبنائها ودعمها للجهات الحكومية وقطاع النفط والغاز والتعليم والقطاع الخاص. ويتمحور عملنا حول تقديم برمجيات لا تُثبَّت وتُترَك تعمل فحسب، بل تُهيَّأ وتُخصَّص علامتها التجارية وتُكيَّف بفاعلية وفق متطلّبات كل عميل التشغيلية، ومتطلبات التقارير، والمتطلبات الأمنية.</w:t>
      </w:r>
    </w:p>
    <w:p w14:paraId="7BF39C3B"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وتمتدّ مجالات قدرتنا الأساسية عبر تطوير التطبيقات المخصّصة، وتهيئة المنصّات المؤسسية، والذكاء الاصطناعي التطبيقي — بما في ذلك توليد المحتوى بمساعدة الذكاء الاصطناعي على النحو المستخدَم داخل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نفسها. ونمزج هذه القدرة التقنية بفهم عملي لكيفية عمل المؤسسات العُمانية الكبيرة: هياكل الحوكمة التي تخضع لها، وعمليات المراجعة الأمنية التي تتطلّبها فرق تقنية المعلومات والأمن السيبراني لديها، والبيئة ثنائية اللغة (العربية/الإنجليزية) التي يعمل ضمنها موظّفوها وأصحاب المصلحة فيها.</w:t>
      </w:r>
    </w:p>
    <w:p w14:paraId="4BBD70FA"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تعبير مباشر عن هذا النهج. فبدل تقديم أداة اختبارات عامة بمقاس واحد يناسب الجميع، صمّمنا — ولا نزال نطوّر — منصة يمكن تشكيلها وفق علامة كل عميل التجارية وتدفّقات عمله ومشهد تكاملاته وتفضيلاته في النشر، وهي مثبتة أصلًا في تشغيل فعلي حقيقي كما هو مبيَّن في القسم 12 من هذا العرض.</w:t>
      </w:r>
    </w:p>
    <w:p w14:paraId="3DA4163D"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وبوصفها شركة عُمانية، تستطيع شركة التنفيذ الدولية ش.ش.ش التعامل مباشرةً مع فرق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طوال مراحل الاستكشاف والتسليم والدعم المستمرّ، بالعربية والإنجليزية، دون الاعتماد على وسيط أو مكتب دعم خارجي يعمل خارج ساعات العمل الخليجية.</w:t>
      </w:r>
    </w:p>
    <w:p w14:paraId="5AF5FFD2" w14:textId="77777777" w:rsidR="006551D1" w:rsidRDefault="006551D1">
      <w:pPr>
        <w:pStyle w:val="Heading1"/>
        <w:bidi/>
        <w:rPr>
          <w:rFonts w:ascii="Segoe UI" w:eastAsia="Times New Roman" w:hAnsi="Segoe UI" w:cs="Segoe UI"/>
          <w:rtl/>
          <w:lang w:bidi="ar"/>
        </w:rPr>
      </w:pPr>
      <w:bookmarkStart w:id="8" w:name="_Toc235449789"/>
      <w:r>
        <w:rPr>
          <w:rFonts w:ascii="Segoe UI" w:eastAsia="Times New Roman" w:hAnsi="Segoe UI" w:cs="Segoe UI"/>
          <w:rtl/>
          <w:lang w:bidi="ar"/>
        </w:rPr>
        <w:t>8. فهمنا لمتطلبات العميل</w:t>
      </w:r>
      <w:bookmarkEnd w:id="8"/>
    </w:p>
    <w:p w14:paraId="2A63F714"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عادةً ما تتعامل المؤسسات العُمانية الكبيرة — سواء في القطاع الحكومي أو النفط والغاز أو التعليم أو القطاع الخاص — مع منصّات التفاعل والتقييم بمجموعة مشتركة من التوقّعات تتجاوز كثيرًا ما صُمِّمت أداة اختبارات مجانية أو عامة لتوفيره. واستنادًا إلى خبرتنا في تشغيل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ضمن بيئة إنتاج فعلية، نفهم هذه التوقّعات كما يلي.</w:t>
      </w:r>
    </w:p>
    <w:tbl>
      <w:tblPr>
        <w:bidiVisual/>
        <w:tblW w:w="5000" w:type="pct"/>
        <w:tblCellMar>
          <w:top w:w="15" w:type="dxa"/>
          <w:left w:w="15" w:type="dxa"/>
          <w:bottom w:w="15" w:type="dxa"/>
          <w:right w:w="15" w:type="dxa"/>
        </w:tblCellMar>
        <w:tblLook w:val="04A0" w:firstRow="1" w:lastRow="0" w:firstColumn="1" w:lastColumn="0" w:noHBand="0" w:noVBand="1"/>
      </w:tblPr>
      <w:tblGrid>
        <w:gridCol w:w="3147"/>
        <w:gridCol w:w="6472"/>
      </w:tblGrid>
      <w:tr w:rsidR="00000000" w14:paraId="2D95F28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80A814C"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المتطلّب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60F21F1"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استجابتنا</w:t>
            </w:r>
          </w:p>
        </w:tc>
      </w:tr>
      <w:tr w:rsidR="00000000" w14:paraId="2D014C7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85953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تحكّم كامل في العلامة التجارية بحيث تعكس الجلسات والمواد الهوية البصرية للمؤسسة بدل مظهر عام لطرف ثالث</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BAEC1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علامة تجارية لكل مستأجر تشمل الشعار وتخصيص الألوان والسمات والخلفيات المخصّصة ونصوص الواجهة، مبنيّة أصلًا في المنصة</w:t>
            </w:r>
          </w:p>
        </w:tc>
      </w:tr>
      <w:tr w:rsidR="00000000" w14:paraId="18F6622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E0081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التحكّم في مكان إقامة البيانات ومدة الاحتفاظ بها، بما في ذلك إبقاء البيانات الحساسة داخل بيئة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A41CE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يتوفّر خيار نشر داخل مقر العميل بالكامل يمكن أن تعمل فيه الخدمة الخلفية وقاعدة البيانات ضمن</w:t>
            </w:r>
            <w:r>
              <w:rPr>
                <w:rFonts w:ascii="Segoe UI" w:eastAsia="Times New Roman" w:hAnsi="Segoe UI" w:cs="Segoe UI"/>
                <w:color w:val="1F2933"/>
                <w:sz w:val="19"/>
                <w:szCs w:val="19"/>
              </w:rPr>
              <w:t xml:space="preserve"> </w:t>
            </w:r>
            <w:r>
              <w:rPr>
                <w:rStyle w:val="Strong"/>
                <w:rFonts w:ascii="Segoe UI" w:eastAsia="Times New Roman" w:hAnsi="Segoe UI" w:cs="Segoe UI"/>
                <w:color w:val="1F2933"/>
                <w:sz w:val="19"/>
                <w:szCs w:val="19"/>
              </w:rPr>
              <w:t>[</w:t>
            </w:r>
            <w:r>
              <w:rPr>
                <w:rStyle w:val="Strong"/>
                <w:rFonts w:ascii="Segoe UI" w:eastAsia="Times New Roman" w:hAnsi="Segoe UI" w:cs="Segoe UI"/>
                <w:color w:val="1F2933"/>
                <w:sz w:val="19"/>
                <w:szCs w:val="19"/>
                <w:rtl/>
              </w:rPr>
              <w:t>البنية التحتية للعميل</w:t>
            </w:r>
            <w:r>
              <w:rPr>
                <w:rStyle w:val="Strong"/>
                <w:rFonts w:ascii="Segoe UI" w:eastAsia="Times New Roman" w:hAnsi="Segoe UI" w:cs="Segoe UI"/>
                <w:color w:val="1F2933"/>
                <w:sz w:val="19"/>
                <w:szCs w:val="19"/>
              </w:rPr>
              <w:t>]</w:t>
            </w:r>
            <w:r>
              <w:rPr>
                <w:rFonts w:ascii="Segoe UI" w:eastAsia="Times New Roman" w:hAnsi="Segoe UI" w:cs="Segoe UI"/>
                <w:color w:val="1F2933"/>
                <w:sz w:val="19"/>
                <w:szCs w:val="19"/>
                <w:rtl/>
              </w:rPr>
              <w:t>؛ وتُحدَّد شروط الاحتفاظ والتصدير في الاتفاقية التجارية، وتُؤكَّد ترتيبات إقامة البيانات خلال الاستكشاف وتقييم البنية التحتية</w:t>
            </w:r>
          </w:p>
        </w:tc>
      </w:tr>
      <w:tr w:rsidR="00000000" w14:paraId="0847119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20328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تجربة عربية وإنجليزية ثنائية اللغة فعليًا، لا طبقة ترجمة جزئية فوق منتج إنجليزيّ أولًا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3F665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تتوفّر واجهة المنصة، بما فيها تخطيط</w:t>
            </w:r>
            <w:r>
              <w:rPr>
                <w:rFonts w:ascii="Segoe UI" w:eastAsia="Times New Roman" w:hAnsi="Segoe UI" w:cs="Segoe UI"/>
                <w:color w:val="1F2933"/>
                <w:sz w:val="19"/>
                <w:szCs w:val="19"/>
              </w:rPr>
              <w:t xml:space="preserve"> RTL </w:t>
            </w:r>
            <w:r>
              <w:rPr>
                <w:rFonts w:ascii="Segoe UI" w:eastAsia="Times New Roman" w:hAnsi="Segoe UI" w:cs="Segoe UI"/>
                <w:color w:val="1F2933"/>
                <w:sz w:val="19"/>
                <w:szCs w:val="19"/>
                <w:rtl/>
              </w:rPr>
              <w:t>الكامل، بالعربية والإنجليزية بوصفها قدرة أساسية متضمّنة</w:t>
            </w:r>
          </w:p>
        </w:tc>
      </w:tr>
      <w:tr w:rsidR="00000000" w14:paraId="099EEEA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7BC2B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التوافق مع عملية المراجعة والاعتماد الأمني الداخلية للمؤسسة قبل 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E920E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طُوِّرت المنصة مع وعي بأهمّ عشرة مخاطر وفق</w:t>
            </w:r>
            <w:r>
              <w:rPr>
                <w:rFonts w:ascii="Segoe UI" w:eastAsia="Times New Roman" w:hAnsi="Segoe UI" w:cs="Segoe UI"/>
                <w:color w:val="1F2933"/>
                <w:sz w:val="19"/>
                <w:szCs w:val="19"/>
              </w:rPr>
              <w:t xml:space="preserve"> OWASP Top 10</w:t>
            </w:r>
            <w:r>
              <w:rPr>
                <w:rFonts w:ascii="Segoe UI" w:eastAsia="Times New Roman" w:hAnsi="Segoe UI" w:cs="Segoe UI"/>
                <w:color w:val="1F2933"/>
                <w:sz w:val="19"/>
                <w:szCs w:val="19"/>
                <w:rtl/>
              </w:rPr>
              <w:t>، وتتضمّن ضوابط كالتحكم بالوصول حسب الأدوار</w:t>
            </w:r>
            <w:r>
              <w:rPr>
                <w:rFonts w:ascii="Segoe UI" w:eastAsia="Times New Roman" w:hAnsi="Segoe UI" w:cs="Segoe UI"/>
                <w:color w:val="1F2933"/>
                <w:sz w:val="19"/>
                <w:szCs w:val="19"/>
              </w:rPr>
              <w:t xml:space="preserve"> (RBAC) </w:t>
            </w:r>
            <w:r>
              <w:rPr>
                <w:rFonts w:ascii="Segoe UI" w:eastAsia="Times New Roman" w:hAnsi="Segoe UI" w:cs="Segoe UI"/>
                <w:color w:val="1F2933"/>
                <w:sz w:val="19"/>
                <w:szCs w:val="19"/>
                <w:rtl/>
              </w:rPr>
              <w:t>وتسجيل التدقيق وتحديد معدّل الطلبات؛ وتُتاح البنية الكاملة لمراجعة العميل الأمنية، ويخضع النشر للتقييم الأمني للعميل كما هو موضّح في القسم 20</w:t>
            </w:r>
          </w:p>
        </w:tc>
      </w:tr>
      <w:tr w:rsidR="00000000" w14:paraId="30CD0E6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36DFE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مسارات تكامل عملية مع أنظمة المؤسسة القائمة (الهوية والموارد البشرية والتقارير) بدل منصة مغلقة تمامًا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395DB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تتوفّر واجهات</w:t>
            </w:r>
            <w:r>
              <w:rPr>
                <w:rFonts w:ascii="Segoe UI" w:eastAsia="Times New Roman" w:hAnsi="Segoe UI" w:cs="Segoe UI"/>
                <w:color w:val="1F2933"/>
                <w:sz w:val="19"/>
                <w:szCs w:val="19"/>
              </w:rPr>
              <w:t xml:space="preserve"> REST API </w:t>
            </w:r>
            <w:r>
              <w:rPr>
                <w:rFonts w:ascii="Segoe UI" w:eastAsia="Times New Roman" w:hAnsi="Segoe UI" w:cs="Segoe UI"/>
                <w:color w:val="1F2933"/>
                <w:sz w:val="19"/>
                <w:szCs w:val="19"/>
                <w:rtl/>
              </w:rPr>
              <w:t>ومجموعة محدّدة من خيارات التكامل؛ ويمكن تهيئة تكاملات محدّدة كالدخول الموحّد</w:t>
            </w:r>
            <w:r>
              <w:rPr>
                <w:rFonts w:ascii="Segoe UI" w:eastAsia="Times New Roman" w:hAnsi="Segoe UI" w:cs="Segoe UI"/>
                <w:color w:val="1F2933"/>
                <w:sz w:val="19"/>
                <w:szCs w:val="19"/>
              </w:rPr>
              <w:t xml:space="preserve"> (SSO) </w:t>
            </w:r>
            <w:r>
              <w:rPr>
                <w:rFonts w:ascii="Segoe UI" w:eastAsia="Times New Roman" w:hAnsi="Segoe UI" w:cs="Segoe UI"/>
                <w:color w:val="1F2933"/>
                <w:sz w:val="19"/>
                <w:szCs w:val="19"/>
                <w:rtl/>
              </w:rPr>
              <w:t>أو أنظمة الموارد البشرية أو</w:t>
            </w:r>
            <w:r>
              <w:rPr>
                <w:rFonts w:ascii="Segoe UI" w:eastAsia="Times New Roman" w:hAnsi="Segoe UI" w:cs="Segoe UI"/>
                <w:color w:val="1F2933"/>
                <w:sz w:val="19"/>
                <w:szCs w:val="19"/>
              </w:rPr>
              <w:t xml:space="preserve"> Power BI </w:t>
            </w:r>
            <w:r>
              <w:rPr>
                <w:rFonts w:ascii="Segoe UI" w:eastAsia="Times New Roman" w:hAnsi="Segoe UI" w:cs="Segoe UI"/>
                <w:color w:val="1F2933"/>
                <w:sz w:val="19"/>
                <w:szCs w:val="19"/>
                <w:rtl/>
              </w:rPr>
              <w:t>لدعم بيئة</w:t>
            </w:r>
            <w:r>
              <w:rPr>
                <w:rFonts w:ascii="Segoe UI" w:eastAsia="Times New Roman" w:hAnsi="Segoe UI" w:cs="Segoe UI"/>
                <w:color w:val="1F2933"/>
                <w:sz w:val="19"/>
                <w:szCs w:val="19"/>
              </w:rPr>
              <w:t xml:space="preserve"> </w:t>
            </w:r>
            <w:r>
              <w:rPr>
                <w:rStyle w:val="Strong"/>
                <w:rFonts w:ascii="Segoe UI" w:eastAsia="Times New Roman" w:hAnsi="Segoe UI" w:cs="Segoe UI"/>
                <w:color w:val="1F2933"/>
                <w:sz w:val="19"/>
                <w:szCs w:val="19"/>
              </w:rPr>
              <w:t>[</w:t>
            </w:r>
            <w:r>
              <w:rPr>
                <w:rStyle w:val="Strong"/>
                <w:rFonts w:ascii="Segoe UI" w:eastAsia="Times New Roman" w:hAnsi="Segoe UI" w:cs="Segoe UI"/>
                <w:color w:val="1F2933"/>
                <w:sz w:val="19"/>
                <w:szCs w:val="19"/>
                <w:rtl/>
              </w:rPr>
              <w:t>اسم العميل</w:t>
            </w:r>
            <w:r>
              <w:rPr>
                <w:rStyle w:val="Strong"/>
                <w:rFonts w:ascii="Segoe UI" w:eastAsia="Times New Roman" w:hAnsi="Segoe UI" w:cs="Segoe UI"/>
                <w:color w:val="1F2933"/>
                <w:sz w:val="19"/>
                <w:szCs w:val="19"/>
              </w:rPr>
              <w:t>]</w:t>
            </w:r>
            <w:r>
              <w:rPr>
                <w:rFonts w:ascii="Segoe UI" w:eastAsia="Times New Roman" w:hAnsi="Segoe UI" w:cs="Segoe UI"/>
                <w:color w:val="1F2933"/>
                <w:sz w:val="19"/>
                <w:szCs w:val="19"/>
                <w:rtl/>
              </w:rPr>
              <w:t>، وتُحدَّد كلٌّ منها على حدة كما في القسم 23</w:t>
            </w:r>
          </w:p>
        </w:tc>
      </w:tr>
      <w:tr w:rsidR="00000000" w14:paraId="4F28D5C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AF100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دعم محلي يفهم لغة المؤسسة وساعات عملها وتوقّعات التصعيد لديها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06279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شركة التنفيذ الدولية ش.ش.ش مقرّها سلطنة عُمان، وتقدّم الدعم بالعربية والإنجليزية ضمن باقات</w:t>
            </w:r>
            <w:r>
              <w:rPr>
                <w:rFonts w:ascii="Segoe UI" w:eastAsia="Times New Roman" w:hAnsi="Segoe UI" w:cs="Segoe UI"/>
                <w:color w:val="1F2933"/>
                <w:sz w:val="19"/>
                <w:szCs w:val="19"/>
              </w:rPr>
              <w:t xml:space="preserve"> Bronze </w:t>
            </w:r>
            <w:r>
              <w:rPr>
                <w:rFonts w:ascii="Segoe UI" w:eastAsia="Times New Roman" w:hAnsi="Segoe UI" w:cs="Segoe UI"/>
                <w:color w:val="1F2933"/>
                <w:sz w:val="19"/>
                <w:szCs w:val="19"/>
                <w:rtl/>
              </w:rPr>
              <w:t>و</w:t>
            </w:r>
            <w:r>
              <w:rPr>
                <w:rFonts w:ascii="Segoe UI" w:eastAsia="Times New Roman" w:hAnsi="Segoe UI" w:cs="Segoe UI"/>
                <w:color w:val="1F2933"/>
                <w:sz w:val="19"/>
                <w:szCs w:val="19"/>
              </w:rPr>
              <w:t xml:space="preserve">Silver </w:t>
            </w:r>
            <w:r>
              <w:rPr>
                <w:rFonts w:ascii="Segoe UI" w:eastAsia="Times New Roman" w:hAnsi="Segoe UI" w:cs="Segoe UI"/>
                <w:color w:val="1F2933"/>
                <w:sz w:val="19"/>
                <w:szCs w:val="19"/>
                <w:rtl/>
              </w:rPr>
              <w:t>و</w:t>
            </w:r>
            <w:r>
              <w:rPr>
                <w:rFonts w:ascii="Segoe UI" w:eastAsia="Times New Roman" w:hAnsi="Segoe UI" w:cs="Segoe UI"/>
                <w:color w:val="1F2933"/>
                <w:sz w:val="19"/>
                <w:szCs w:val="19"/>
              </w:rPr>
              <w:t xml:space="preserve">Gold </w:t>
            </w:r>
            <w:r>
              <w:rPr>
                <w:rFonts w:ascii="Segoe UI" w:eastAsia="Times New Roman" w:hAnsi="Segoe UI" w:cs="Segoe UI"/>
                <w:color w:val="1F2933"/>
                <w:sz w:val="19"/>
                <w:szCs w:val="19"/>
                <w:rtl/>
              </w:rPr>
              <w:t>كما في القسم 31</w:t>
            </w:r>
          </w:p>
        </w:tc>
      </w:tr>
    </w:tbl>
    <w:p w14:paraId="6C9DB636" w14:textId="77777777" w:rsidR="006551D1" w:rsidRDefault="006551D1">
      <w:pPr>
        <w:pStyle w:val="NormalWeb"/>
        <w:bidi/>
        <w:rPr>
          <w:rFonts w:ascii="Segoe UI" w:hAnsi="Segoe UI" w:cs="Segoe UI"/>
          <w:color w:val="1F2933"/>
          <w:sz w:val="21"/>
          <w:szCs w:val="21"/>
          <w:lang w:bidi="ar"/>
        </w:rPr>
      </w:pPr>
      <w:r>
        <w:rPr>
          <w:rFonts w:ascii="Segoe UI" w:hAnsi="Segoe UI" w:cs="Segoe UI"/>
          <w:color w:val="1F2933"/>
          <w:sz w:val="21"/>
          <w:szCs w:val="21"/>
          <w:rtl/>
          <w:lang w:bidi="ar"/>
        </w:rPr>
        <w:t xml:space="preserve">وتشكّل هذه المتطلّبات تصميم المنصة وبنية هذا العرض معًا: فالأقسام التالية تبيّن كيف بُنيت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وبنيتها التقنية ومنهجية تسليمنا لتجيب عن كلٍّ منها مباشرةً.</w:t>
      </w:r>
    </w:p>
    <w:p w14:paraId="7964390A" w14:textId="77777777" w:rsidR="006551D1" w:rsidRDefault="006551D1">
      <w:pPr>
        <w:pStyle w:val="Heading1"/>
        <w:bidi/>
        <w:rPr>
          <w:rFonts w:ascii="Segoe UI" w:eastAsia="Times New Roman" w:hAnsi="Segoe UI" w:cs="Segoe UI"/>
          <w:rtl/>
          <w:lang w:bidi="ar"/>
        </w:rPr>
      </w:pPr>
      <w:bookmarkStart w:id="9" w:name="_Toc235449790"/>
      <w:r>
        <w:rPr>
          <w:rFonts w:ascii="Segoe UI" w:eastAsia="Times New Roman" w:hAnsi="Segoe UI" w:cs="Segoe UI"/>
          <w:rtl/>
          <w:lang w:bidi="ar"/>
        </w:rPr>
        <w:t>9. التحديات المؤسسية</w:t>
      </w:r>
      <w:bookmarkEnd w:id="9"/>
    </w:p>
    <w:p w14:paraId="14ED258D"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تواجه المؤسسات التي تعتمد على أدوات الاختبارات المجانية أو العامة في أنشطة التفاعل أو التدريب أو التقييم الداخلية مجموعةً ثابتة من القيود بمجرّد أن يتجاوز الاستخدام حدود الجلسة غير الرسمية الواحدة.</w:t>
      </w:r>
    </w:p>
    <w:tbl>
      <w:tblPr>
        <w:bidiVisual/>
        <w:tblW w:w="5000" w:type="pct"/>
        <w:tblCellMar>
          <w:top w:w="15" w:type="dxa"/>
          <w:left w:w="15" w:type="dxa"/>
          <w:bottom w:w="15" w:type="dxa"/>
          <w:right w:w="15" w:type="dxa"/>
        </w:tblCellMar>
        <w:tblLook w:val="04A0" w:firstRow="1" w:lastRow="0" w:firstColumn="1" w:lastColumn="0" w:noHBand="0" w:noVBand="1"/>
      </w:tblPr>
      <w:tblGrid>
        <w:gridCol w:w="3497"/>
        <w:gridCol w:w="6122"/>
      </w:tblGrid>
      <w:tr w:rsidR="00000000" w14:paraId="71EEF44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8C661DF"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التحدّي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DA58513"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الأثر</w:t>
            </w:r>
          </w:p>
        </w:tc>
      </w:tr>
      <w:tr w:rsidR="00000000" w14:paraId="20F6349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1F3C5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أدوات الاختبارات العامة مصمَّمة للاستخدام المفتوح للمستهلك وتفتقر إلى الضوابط المؤسسية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5A8D9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لا علامة تجارية مؤسسية، ولا إدارة قائمة على الأدوار، ولا قدرة على فرض متطلّبات المؤسسة الخاصة في الوصول ومعالجة البيانات</w:t>
            </w:r>
          </w:p>
        </w:tc>
      </w:tr>
      <w:tr w:rsidR="00000000" w14:paraId="5184762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4D60A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يُنشأ محتوى الاختبارات والأسئلة بشكل مرتجل ويتبعثر عبر حسابات وملفات وإدارات فردية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82871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يتعذّر إعادة استخدام المحتوى أو توحيده أو حوكمته مركزيًا، وكثيرًا ما يُفقد عند مغادرة من أنشأه</w:t>
            </w:r>
          </w:p>
        </w:tc>
      </w:tr>
      <w:tr w:rsidR="00000000" w14:paraId="1FEC2EA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B6CF3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تقدّم الأدوات العامة قدرًا ضئيلًا أو معدومًا من التقارير على مستوى المؤسسة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37C77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لا تستطيع الإدارة رؤية اتجاهات المشاركة أو الأداء أو التفاعل عبر الإدارات أو الجلسات أو الزمن — فالنتائج مجرّد لقطات معزولة لكل جلسة</w:t>
            </w:r>
          </w:p>
        </w:tc>
      </w:tr>
      <w:tr w:rsidR="00000000" w14:paraId="51411C4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C73B6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تقع البيانات المُنشأة والمجمَّعة عبر أداة عامة تابعة لطرف ثالث خارج بيئة المؤسسة وسيطرتها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3F8E4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يثير ذلك مخاوف إقامة البيانات وحوكمتها للمؤسسات الخاضعة لمتطلّبات امتثال داخلية أو العاملة في قطاعات منظَّمة، خصوصًا حين يكون محتوى الجلسة أو بيانات المشاركين حسّاسًا</w:t>
            </w:r>
          </w:p>
        </w:tc>
      </w:tr>
      <w:tr w:rsidR="00000000" w14:paraId="27DAD43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E74A9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يؤدّي التكرار المستمرّ للأداة والصيغة العامة نفسها عبر جلسات</w:t>
            </w:r>
            <w:r>
              <w:rPr>
                <w:rFonts w:ascii="Segoe UI" w:eastAsia="Times New Roman" w:hAnsi="Segoe UI" w:cs="Segoe UI"/>
                <w:color w:val="1F2933"/>
                <w:sz w:val="19"/>
                <w:szCs w:val="19"/>
              </w:rPr>
              <w:t xml:space="preserve"> HSE </w:t>
            </w:r>
            <w:r>
              <w:rPr>
                <w:rFonts w:ascii="Segoe UI" w:eastAsia="Times New Roman" w:hAnsi="Segoe UI" w:cs="Segoe UI"/>
                <w:color w:val="1F2933"/>
                <w:sz w:val="19"/>
                <w:szCs w:val="19"/>
                <w:rtl/>
              </w:rPr>
              <w:t>والتدريب إلى فتور التفاعل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24E7B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تتراجع المشاركة والانتباه مع مرور الوقت، ما يقوّض أهداف السلامة والتعلّم التي تهدف إليها الجلسات</w:t>
            </w:r>
          </w:p>
        </w:tc>
      </w:tr>
      <w:tr w:rsidR="00000000" w14:paraId="149F5B0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0C0F4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تقدّم الأدوات العامة عادةً واجهة واحدة إنجليزية أولًا فحسب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B40E9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يُترَك المشاركون والمسؤولون الناطقون بالعربية بتجربة مترجمة أو غير متّسقة، ما يقلّل قابلية الاستخدام والتبنّي عبر قوة عمل ثنائية اللغة</w:t>
            </w:r>
          </w:p>
        </w:tc>
      </w:tr>
    </w:tbl>
    <w:p w14:paraId="407384D7" w14:textId="77777777" w:rsidR="006551D1" w:rsidRDefault="006551D1">
      <w:pPr>
        <w:pStyle w:val="NormalWeb"/>
        <w:bidi/>
        <w:rPr>
          <w:rFonts w:ascii="Segoe UI" w:hAnsi="Segoe UI" w:cs="Segoe UI"/>
          <w:color w:val="1F2933"/>
          <w:sz w:val="21"/>
          <w:szCs w:val="21"/>
          <w:lang w:bidi="ar"/>
        </w:rPr>
      </w:pPr>
      <w:r>
        <w:rPr>
          <w:rFonts w:ascii="Segoe UI" w:hAnsi="Segoe UI" w:cs="Segoe UI"/>
          <w:color w:val="1F2933"/>
          <w:sz w:val="21"/>
          <w:szCs w:val="21"/>
          <w:rtl/>
          <w:lang w:bidi="ar"/>
        </w:rPr>
        <w:t xml:space="preserve">وقد صُمِّمت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ونموذج التسليم المؤسسي المبيَّن في هذا العرض خصيصًا لمعالجة هذه الثغرات، كما توضّح الأقسام التالية.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104A757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BC0486" w14:textId="77777777" w:rsidR="006551D1" w:rsidRDefault="006551D1">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الثاني</w:t>
            </w:r>
          </w:p>
          <w:p w14:paraId="0A06490C" w14:textId="77777777" w:rsidR="006551D1" w:rsidRDefault="006551D1">
            <w:pPr>
              <w:pStyle w:val="NormalWeb"/>
              <w:bidi/>
              <w:rPr>
                <w:rFonts w:ascii="Segoe UI" w:hAnsi="Segoe UI" w:cs="Segoe UI"/>
                <w:b/>
                <w:bCs/>
                <w:color w:val="FFFFFF"/>
                <w:sz w:val="44"/>
                <w:szCs w:val="44"/>
              </w:rPr>
            </w:pPr>
            <w:r>
              <w:rPr>
                <w:rFonts w:ascii="Segoe UI" w:hAnsi="Segoe UI" w:cs="Segoe UI"/>
                <w:b/>
                <w:bCs/>
                <w:color w:val="FFFFFF"/>
                <w:sz w:val="44"/>
                <w:szCs w:val="44"/>
                <w:rtl/>
              </w:rPr>
              <w:t>الحلّ المقترح</w:t>
            </w:r>
          </w:p>
          <w:p w14:paraId="2E2D05F6" w14:textId="77777777" w:rsidR="006551D1" w:rsidRDefault="006551D1">
            <w:pPr>
              <w:pStyle w:val="NormalWeb"/>
              <w:bidi/>
              <w:rPr>
                <w:rFonts w:ascii="Segoe UI" w:hAnsi="Segoe UI" w:cs="Segoe UI"/>
                <w:color w:val="1F2933"/>
              </w:rPr>
            </w:pPr>
            <w:r>
              <w:rPr>
                <w:rFonts w:ascii="Segoe UI" w:hAnsi="Segoe UI" w:cs="Segoe UI"/>
                <w:color w:val="1F2933"/>
                <w:rtl/>
              </w:rPr>
              <w:t>كيف تجيب منصة</w:t>
            </w:r>
            <w:r>
              <w:rPr>
                <w:rFonts w:ascii="Segoe UI" w:hAnsi="Segoe UI" w:cs="Segoe UI"/>
                <w:color w:val="1F2933"/>
              </w:rPr>
              <w:t xml:space="preserve"> Live Quiz Platform </w:t>
            </w:r>
            <w:r>
              <w:rPr>
                <w:rFonts w:ascii="Segoe UI" w:hAnsi="Segoe UI" w:cs="Segoe UI"/>
                <w:color w:val="1F2933"/>
                <w:rtl/>
              </w:rPr>
              <w:t>عن المتطلّبات والتحديات المبيَّنة أعلاه</w:t>
            </w:r>
          </w:p>
        </w:tc>
      </w:tr>
    </w:tbl>
    <w:p w14:paraId="13898B43" w14:textId="77777777" w:rsidR="006551D1" w:rsidRDefault="006551D1">
      <w:pPr>
        <w:pStyle w:val="Heading1"/>
        <w:pageBreakBefore/>
        <w:bidi/>
        <w:rPr>
          <w:rFonts w:ascii="Segoe UI" w:eastAsia="Times New Roman" w:hAnsi="Segoe UI" w:cs="Segoe UI"/>
          <w:lang w:bidi="ar"/>
        </w:rPr>
      </w:pPr>
      <w:bookmarkStart w:id="10" w:name="_Toc235449791"/>
      <w:r>
        <w:rPr>
          <w:rFonts w:ascii="Segoe UI" w:eastAsia="Times New Roman" w:hAnsi="Segoe UI" w:cs="Segoe UI"/>
          <w:rtl/>
          <w:lang w:bidi="ar"/>
        </w:rPr>
        <w:lastRenderedPageBreak/>
        <w:t>10. الحل المقترح</w:t>
      </w:r>
      <w:bookmarkEnd w:id="10"/>
    </w:p>
    <w:p w14:paraId="1EB036D3"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تقترح شركة التنفيذ الدولية ش.ش.ش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بوصفها منصة واحدة تجمع التفاعل المباشر والتقييم المنظَّم والتحليلات المؤسسية، بحيث لا تحتاج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إلى تشغيل أدوات منفصلة لإدارة جلسة مباشرة وتقييم المعرفة وإعداد التقارير عن النتائج.</w:t>
      </w:r>
    </w:p>
    <w:p w14:paraId="6933F9F1"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وقد صُمِّمت المنصة لدعم مجموعة واسعة من حالات الاستخدام عبر المؤسسة الكبيرة، من أنشطة السلامة والتدريب إلى التوظيف والتواصل الداخلي. ويعكس الجدول التالي فئات الاستخدام التي بُنيت المنصة لدعمها؛ ويمكن تأكيد المزيج المحدّد الأنسب لـ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خلال مرحلة الاستكشاف.</w:t>
      </w:r>
    </w:p>
    <w:tbl>
      <w:tblPr>
        <w:bidiVisual/>
        <w:tblW w:w="5000" w:type="pct"/>
        <w:tblCellMar>
          <w:top w:w="15" w:type="dxa"/>
          <w:left w:w="15" w:type="dxa"/>
          <w:bottom w:w="15" w:type="dxa"/>
          <w:right w:w="15" w:type="dxa"/>
        </w:tblCellMar>
        <w:tblLook w:val="04A0" w:firstRow="1" w:lastRow="0" w:firstColumn="1" w:lastColumn="0" w:noHBand="0" w:noVBand="1"/>
      </w:tblPr>
      <w:tblGrid>
        <w:gridCol w:w="4133"/>
        <w:gridCol w:w="2823"/>
        <w:gridCol w:w="2663"/>
      </w:tblGrid>
      <w:tr w:rsidR="00000000" w14:paraId="7A46D5F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A0882B9"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التفاعل والتدريب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38BA377"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التقييم والتقويم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F0ABECF"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المؤسسي والأكاديمي</w:t>
            </w:r>
          </w:p>
        </w:tc>
      </w:tr>
      <w:tr w:rsidR="00000000" w14:paraId="4A99A29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8BBC4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اجتماعات الصحة والسلامة والبيئة</w:t>
            </w:r>
            <w:r>
              <w:rPr>
                <w:rFonts w:ascii="Segoe UI" w:eastAsia="Times New Roman" w:hAnsi="Segoe UI" w:cs="Segoe UI"/>
                <w:color w:val="1F2933"/>
                <w:sz w:val="19"/>
                <w:szCs w:val="19"/>
              </w:rPr>
              <w:t xml:space="preserve"> (HSE)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C39FC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تقييمات المعرفة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D56BE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حملات التوعية الحكومية</w:t>
            </w:r>
          </w:p>
        </w:tc>
      </w:tr>
      <w:tr w:rsidR="00000000" w14:paraId="567FA98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FF1F4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تدريب الموظفين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5F7E8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تقييمات التوظيف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868A9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المؤسسات التعليمية</w:t>
            </w:r>
          </w:p>
        </w:tc>
      </w:tr>
      <w:tr w:rsidR="00000000" w14:paraId="233EB61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96B43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ورش العمل المؤسسية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8CB9F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المقابلات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C5EDB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المدارس والجامعات</w:t>
            </w:r>
          </w:p>
        </w:tc>
      </w:tr>
      <w:tr w:rsidR="00000000" w14:paraId="46427E4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DD85E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بناء الفرق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65A83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الاستبيانات والاستطلاعات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F2DE2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تقييمات الامتثال الداخلي</w:t>
            </w:r>
          </w:p>
        </w:tc>
      </w:tr>
      <w:tr w:rsidR="00000000" w14:paraId="2B3C108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F23AA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الفعاليات المؤسسية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C238D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التحضير للشهادات المهنية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0AA3D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إعداد الموظفين الجدد</w:t>
            </w:r>
          </w:p>
        </w:tc>
      </w:tr>
      <w:tr w:rsidR="00000000" w14:paraId="760BBD6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52BEF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المسابقات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75053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برامج التعلّم والتطوير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55CFA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التوعية بالسلامة</w:t>
            </w:r>
          </w:p>
        </w:tc>
      </w:tr>
    </w:tbl>
    <w:p w14:paraId="3B6E687F" w14:textId="77777777" w:rsidR="006551D1" w:rsidRDefault="006551D1">
      <w:pPr>
        <w:pStyle w:val="NormalWeb"/>
        <w:bidi/>
        <w:rPr>
          <w:rFonts w:ascii="Segoe UI" w:hAnsi="Segoe UI" w:cs="Segoe UI"/>
          <w:color w:val="1F2933"/>
          <w:sz w:val="21"/>
          <w:szCs w:val="21"/>
          <w:lang w:bidi="ar"/>
        </w:rPr>
      </w:pPr>
      <w:r>
        <w:rPr>
          <w:rFonts w:ascii="Segoe UI" w:hAnsi="Segoe UI" w:cs="Segoe UI"/>
          <w:color w:val="1F2933"/>
          <w:sz w:val="21"/>
          <w:szCs w:val="21"/>
          <w:rtl/>
          <w:lang w:bidi="ar"/>
        </w:rPr>
        <w:t xml:space="preserve">ومن المهمّ توضيح كيفية تموضع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فأدوات الاختبارات المباشرة المعروفة على نطاق واسع مثل </w:t>
      </w:r>
      <w:r>
        <w:rPr>
          <w:rFonts w:ascii="Segoe UI" w:hAnsi="Segoe UI" w:cs="Segoe UI"/>
          <w:color w:val="1F2933"/>
          <w:sz w:val="21"/>
          <w:szCs w:val="21"/>
          <w:lang w:bidi="ar"/>
        </w:rPr>
        <w:t>Kahoot</w:t>
      </w:r>
      <w:r>
        <w:rPr>
          <w:rFonts w:ascii="Segoe UI" w:hAnsi="Segoe UI" w:cs="Segoe UI"/>
          <w:color w:val="1F2933"/>
          <w:sz w:val="21"/>
          <w:szCs w:val="21"/>
          <w:rtl/>
          <w:lang w:bidi="ar"/>
        </w:rPr>
        <w:t xml:space="preserve"> تصلح مرجعًا للفئة فيما يخصّ تجربة الجلسة المباشرة — غير أن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ليست نسخة من أي أداة من هذا النوع. إنها منصة مؤسسية: قابلة للتخصيص وفق تدفّقات عمل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التشغيلية وعلامتها التجارية ومتطلّبات تقاريرها ووضعها الأمني ومشهد تكاملاتها، وقابلة للنشر بطريقة لا تتيحها أداة عامة، بما في ذلك النشر داخل مقر العميل بالكامل ضمن بنيته التحتية. وتعرض الأقسام التالية المنصة نفسها (الأقسام 11–16)، وبنيتها التقنية وخيارات نشرها (الأقسام 17–24)، ومنهجية تسليمنا (الأقسام 25–32)، والشروط التجارية التي تُقدَّم بموجبها (الأقسام 33 وما بعدها).</w:t>
      </w:r>
    </w:p>
    <w:p w14:paraId="15AB93A6" w14:textId="77777777" w:rsidR="006551D1" w:rsidRDefault="006551D1">
      <w:pPr>
        <w:pStyle w:val="Heading1"/>
        <w:bidi/>
        <w:rPr>
          <w:rFonts w:ascii="Segoe UI" w:eastAsia="Times New Roman" w:hAnsi="Segoe UI" w:cs="Segoe UI"/>
          <w:rtl/>
          <w:lang w:bidi="ar"/>
        </w:rPr>
      </w:pPr>
      <w:bookmarkStart w:id="11" w:name="_Toc235449792"/>
      <w:r>
        <w:rPr>
          <w:rFonts w:ascii="Segoe UI" w:eastAsia="Times New Roman" w:hAnsi="Segoe UI" w:cs="Segoe UI"/>
          <w:rtl/>
          <w:lang w:bidi="ar"/>
        </w:rPr>
        <w:t>11. نظرة عامة على المنصة</w:t>
      </w:r>
      <w:bookmarkEnd w:id="11"/>
    </w:p>
    <w:p w14:paraId="724C1407"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تُفهَم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على أفضل وجه من خلال دورة حياة جلسة نموذجية، من الإنشاء حتى إعداد التقارير.</w:t>
      </w:r>
    </w:p>
    <w:p w14:paraId="6BA950BE"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يبدأ المسؤول أو منشئ الاختبار ببناء اختبار يدويًا، أو باستخدام التوليد بمساعدة الذكاء الاصطناعي في المنصة لإنتاج اختبار كامل من موضوع، أو مستند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أو </w:t>
      </w:r>
      <w:r>
        <w:rPr>
          <w:rFonts w:ascii="Segoe UI" w:hAnsi="Segoe UI" w:cs="Segoe UI"/>
          <w:color w:val="1F2933"/>
          <w:sz w:val="21"/>
          <w:szCs w:val="21"/>
          <w:lang w:bidi="ar"/>
        </w:rPr>
        <w:t>Word</w:t>
      </w:r>
      <w:r>
        <w:rPr>
          <w:rFonts w:ascii="Segoe UI" w:hAnsi="Segoe UI" w:cs="Segoe UI"/>
          <w:color w:val="1F2933"/>
          <w:sz w:val="21"/>
          <w:szCs w:val="21"/>
          <w:rtl/>
          <w:lang w:bidi="ar"/>
        </w:rPr>
        <w:t xml:space="preserve"> مرفوع، أو رابط، أو نص ملصوق — مع مراجعة كل سؤال مولَّد وإمكان تحريره قبل الاستخدام. ثم تُضاف إلى الاختبار العلامة التجارية للمؤسسة من شعار وألوان وسمة، ويمكن تنظيمه ضمن بنك أسئلة قابل لإعادة الاستخدام موسوم حسب الموضوع والصعوبة للجلسات المقبلة.</w:t>
      </w:r>
    </w:p>
    <w:p w14:paraId="598B8122"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وعند موعد تشغيل الجلسة، يُطلق المضيف الاختبار مباشرةً. وينضم المشاركون في ثوانٍ عبر رمز </w:t>
      </w:r>
      <w:r>
        <w:rPr>
          <w:rFonts w:ascii="Segoe UI" w:hAnsi="Segoe UI" w:cs="Segoe UI"/>
          <w:color w:val="1F2933"/>
          <w:sz w:val="21"/>
          <w:szCs w:val="21"/>
          <w:lang w:bidi="ar"/>
        </w:rPr>
        <w:t>QR</w:t>
      </w:r>
      <w:r>
        <w:rPr>
          <w:rFonts w:ascii="Segoe UI" w:hAnsi="Segoe UI" w:cs="Segoe UI"/>
          <w:color w:val="1F2933"/>
          <w:sz w:val="21"/>
          <w:szCs w:val="21"/>
          <w:rtl/>
          <w:lang w:bidi="ar"/>
        </w:rPr>
        <w:t xml:space="preserve"> أو رابط مباشر أو رمز جلسة (</w:t>
      </w:r>
      <w:r>
        <w:rPr>
          <w:rFonts w:ascii="Segoe UI" w:hAnsi="Segoe UI" w:cs="Segoe UI"/>
          <w:color w:val="1F2933"/>
          <w:sz w:val="21"/>
          <w:szCs w:val="21"/>
          <w:lang w:bidi="ar"/>
        </w:rPr>
        <w:t>PIN</w:t>
      </w:r>
      <w:r>
        <w:rPr>
          <w:rFonts w:ascii="Segoe UI" w:hAnsi="Segoe UI" w:cs="Segoe UI"/>
          <w:color w:val="1F2933"/>
          <w:sz w:val="21"/>
          <w:szCs w:val="21"/>
          <w:rtl/>
          <w:lang w:bidi="ar"/>
        </w:rPr>
        <w:t>)، دون الحاجة إلى إنشاء حساب. وأثناء تشغيل الجلسة، يكون الخادم مرجعيًا في التوقيت والتقييم (</w:t>
      </w:r>
      <w:r>
        <w:rPr>
          <w:rFonts w:ascii="Segoe UI" w:hAnsi="Segoe UI" w:cs="Segoe UI"/>
          <w:color w:val="1F2933"/>
          <w:sz w:val="21"/>
          <w:szCs w:val="21"/>
          <w:lang w:bidi="ar"/>
        </w:rPr>
        <w:t>Real-Time</w:t>
      </w:r>
      <w:r>
        <w:rPr>
          <w:rFonts w:ascii="Segoe UI" w:hAnsi="Segoe UI" w:cs="Segoe UI"/>
          <w:color w:val="1F2933"/>
          <w:sz w:val="21"/>
          <w:szCs w:val="21"/>
          <w:rtl/>
          <w:lang w:bidi="ar"/>
        </w:rPr>
        <w:t xml:space="preserve">): فالخادم يحدّد متى يُفتح السؤال ومتى يُغلق ويحتسب النتائج، فيما تعرض أجهزة المشاركين والمضيف ما يجري في الزمن الحقيقي — بما في ذلك إرسال الإجابات الحيّ، ولوحة الصدارة الحيّة، وإعادة الاتصال التلقائية إن </w:t>
      </w:r>
      <w:r>
        <w:rPr>
          <w:rFonts w:ascii="Segoe UI" w:hAnsi="Segoe UI" w:cs="Segoe UI"/>
          <w:color w:val="1F2933"/>
          <w:sz w:val="21"/>
          <w:szCs w:val="21"/>
          <w:rtl/>
          <w:lang w:bidi="ar"/>
        </w:rPr>
        <w:lastRenderedPageBreak/>
        <w:t>انقطعت شبكة أحد المشاركين أثناء الجلسة. وعند ختام الجلسة، تُعرَض المراكز الثلاثة الأولى على منصة تتويج إلى جانب الترتيب الكامل للمشاركين.</w:t>
      </w:r>
    </w:p>
    <w:p w14:paraId="57E5D5C8"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وبعد انتهاء الجلسة لا تُفقَد النتائج. إذ تُلتقَط ضمن تقارير المنصة وسجلّ الجلسات، ما يتيح للمسؤولين والإدارة الوصول إلى بيانات المشاركة وتحليل الأداء والمقارنات التاريخية عبر الجلسات — كما هو موضّح بالكامل في القسم 16.</w:t>
      </w:r>
    </w:p>
    <w:p w14:paraId="27475118"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وعبر دورة الحياة هذه، تُنظَّم مجموعة قدرات المنصة في ستة محاور، مُلخَّصة أدناه ومفصَّلة بالكامل في القسم 13.</w:t>
      </w:r>
    </w:p>
    <w:tbl>
      <w:tblPr>
        <w:bidiVisual/>
        <w:tblW w:w="5000" w:type="pct"/>
        <w:tblCellMar>
          <w:top w:w="15" w:type="dxa"/>
          <w:left w:w="15" w:type="dxa"/>
          <w:bottom w:w="15" w:type="dxa"/>
          <w:right w:w="15" w:type="dxa"/>
        </w:tblCellMar>
        <w:tblLook w:val="04A0" w:firstRow="1" w:lastRow="0" w:firstColumn="1" w:lastColumn="0" w:noHBand="0" w:noVBand="1"/>
      </w:tblPr>
      <w:tblGrid>
        <w:gridCol w:w="2021"/>
        <w:gridCol w:w="7598"/>
      </w:tblGrid>
      <w:tr w:rsidR="00000000" w14:paraId="3739352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5FECDB9"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المحور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B272166"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ما يشمله</w:t>
            </w:r>
          </w:p>
        </w:tc>
      </w:tr>
      <w:tr w:rsidR="00000000" w14:paraId="399DBCA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B9C12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إنشاء الاختبارات والمحتوى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33219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تأليف الاختبارات والأسئلة، وبنوك الأسئلة، والاستيراد المجمّع، والقوالب، والإصدارات، والحفظ التلقائي/استرجاع المسودّات</w:t>
            </w:r>
          </w:p>
        </w:tc>
      </w:tr>
      <w:tr w:rsidR="00000000" w14:paraId="134F61A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5B687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الاستضافة المباشرة والمشاركة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C2E17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الانضمام عبر</w:t>
            </w:r>
            <w:r>
              <w:rPr>
                <w:rFonts w:ascii="Segoe UI" w:eastAsia="Times New Roman" w:hAnsi="Segoe UI" w:cs="Segoe UI"/>
                <w:color w:val="1F2933"/>
                <w:sz w:val="19"/>
                <w:szCs w:val="19"/>
              </w:rPr>
              <w:t xml:space="preserve"> QR/</w:t>
            </w:r>
            <w:r>
              <w:rPr>
                <w:rFonts w:ascii="Segoe UI" w:eastAsia="Times New Roman" w:hAnsi="Segoe UI" w:cs="Segoe UI"/>
                <w:color w:val="1F2933"/>
                <w:sz w:val="19"/>
                <w:szCs w:val="19"/>
                <w:rtl/>
              </w:rPr>
              <w:t>الرابط/رمز الجلسة، والإجابات في الزمن الحقيقي، ولوحة الصدارة الحيّة، والترتيب، ومنصة التتويج، وإعادة الاتصال التلقائية</w:t>
            </w:r>
          </w:p>
        </w:tc>
      </w:tr>
      <w:tr w:rsidR="00000000" w14:paraId="25F956E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610C1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العلامة التجارية والتجربة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19CDD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العلامة التجارية للمؤسسة، والسمات والخلفيات المخصّصة، وواجهة ثنائية اللغة عربية/إنجليزية بدعم كامل لـ</w:t>
            </w:r>
            <w:r>
              <w:rPr>
                <w:rFonts w:ascii="Segoe UI" w:eastAsia="Times New Roman" w:hAnsi="Segoe UI" w:cs="Segoe UI"/>
                <w:color w:val="1F2933"/>
                <w:sz w:val="19"/>
                <w:szCs w:val="19"/>
              </w:rPr>
              <w:t xml:space="preserve"> RTL</w:t>
            </w:r>
          </w:p>
        </w:tc>
      </w:tr>
      <w:tr w:rsidR="00000000" w14:paraId="379910C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882B3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التقارير والتحليلات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EFDA5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ملخّصات النتائج، وتحليل الأداء والصعوبة، والتقارير التاريخية وعلى مستوى الإدارات، والتصدير إلى</w:t>
            </w:r>
            <w:r>
              <w:rPr>
                <w:rFonts w:ascii="Segoe UI" w:eastAsia="Times New Roman" w:hAnsi="Segoe UI" w:cs="Segoe UI"/>
                <w:color w:val="1F2933"/>
                <w:sz w:val="19"/>
                <w:szCs w:val="19"/>
              </w:rPr>
              <w:t xml:space="preserve"> Excel/CSV/PDF</w:t>
            </w:r>
          </w:p>
        </w:tc>
      </w:tr>
      <w:tr w:rsidR="00000000" w14:paraId="77AF7EE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24965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الإدارة والحوكمة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A7E2A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التحكم بالوصول حسب الأدوار، وبنية متعددة المستأجرين للمؤسسات/الإدارات، وتعدّد المسؤولين، وسجلّات التدقيق، وسجلّ الجلسات</w:t>
            </w:r>
          </w:p>
        </w:tc>
      </w:tr>
      <w:tr w:rsidR="00000000" w14:paraId="3534264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A45A6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قدرات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2C1BD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توليد الاختبارات بمساعدة الذكاء الاصطناعي من موضوع أو مستند أو رابط أو نص، مع مراجعة المسؤول قبل الاستخدام — مفصَّلة في القسم 14</w:t>
            </w:r>
          </w:p>
        </w:tc>
      </w:tr>
    </w:tbl>
    <w:p w14:paraId="2CAE17BD" w14:textId="77777777" w:rsidR="006551D1" w:rsidRDefault="006551D1">
      <w:pPr>
        <w:pStyle w:val="Heading1"/>
        <w:bidi/>
        <w:rPr>
          <w:rFonts w:ascii="Segoe UI" w:eastAsia="Times New Roman" w:hAnsi="Segoe UI" w:cs="Segoe UI"/>
          <w:lang w:bidi="ar"/>
        </w:rPr>
      </w:pPr>
      <w:bookmarkStart w:id="12" w:name="_Toc235449793"/>
      <w:r>
        <w:rPr>
          <w:rFonts w:ascii="Segoe UI" w:eastAsia="Times New Roman" w:hAnsi="Segoe UI" w:cs="Segoe UI"/>
          <w:rtl/>
          <w:lang w:bidi="ar"/>
        </w:rPr>
        <w:t>12. حالة الاستخدام الفعلية</w:t>
      </w:r>
      <w:bookmarkEnd w:id="12"/>
    </w:p>
    <w:p w14:paraId="2DD1773E"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ليست فكرة ولا نموذجًا أوّليًا ولا عرضًا توضيحيًا — بل هي قيد استخدام تشغيلي فعلي ومستمرّ اليوم.</w:t>
      </w:r>
    </w:p>
    <w:p w14:paraId="57D8473C"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فالمنصة منشورة حاليًا ومستخدَمة بفاعلية داخل </w:t>
      </w:r>
      <w:r>
        <w:rPr>
          <w:rStyle w:val="Strong"/>
          <w:rFonts w:ascii="Segoe UI" w:hAnsi="Segoe UI" w:cs="Segoe UI"/>
          <w:color w:val="1F2933"/>
          <w:sz w:val="21"/>
          <w:szCs w:val="21"/>
          <w:rtl/>
          <w:lang w:bidi="ar"/>
        </w:rPr>
        <w:t>أبراج لخدمات الطاقة (</w:t>
      </w:r>
      <w:r>
        <w:rPr>
          <w:rStyle w:val="Strong"/>
          <w:rFonts w:ascii="Segoe UI" w:hAnsi="Segoe UI" w:cs="Segoe UI"/>
          <w:color w:val="1F2933"/>
          <w:sz w:val="21"/>
          <w:szCs w:val="21"/>
          <w:lang w:bidi="ar"/>
        </w:rPr>
        <w:t>Abraj Energy Services</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حيث تدعم اجتماعات الصحة والسلامة والبيئة (</w:t>
      </w:r>
      <w:r>
        <w:rPr>
          <w:rFonts w:ascii="Segoe UI" w:hAnsi="Segoe UI" w:cs="Segoe UI"/>
          <w:color w:val="1F2933"/>
          <w:sz w:val="21"/>
          <w:szCs w:val="21"/>
          <w:lang w:bidi="ar"/>
        </w:rPr>
        <w:t>HSE</w:t>
      </w:r>
      <w:r>
        <w:rPr>
          <w:rFonts w:ascii="Segoe UI" w:hAnsi="Segoe UI" w:cs="Segoe UI"/>
          <w:color w:val="1F2933"/>
          <w:sz w:val="21"/>
          <w:szCs w:val="21"/>
          <w:rtl/>
          <w:lang w:bidi="ar"/>
        </w:rPr>
        <w:t>) وأنشطة تفاعل الموظفين. وقد جمعت جلسات مباشرة جرت على المنصة أكثر من 100 مشارك في آنٍ واحد، ينضمّون ويجيبون في الزمن الحقيقي ضمن جلسة واحدة.</w:t>
      </w:r>
    </w:p>
    <w:p w14:paraId="1F31AE1A"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ونعرض حالة الاستخدام هذه دليلًا على أن المنصة الأساسية — استضافة الجلسات المباشرة، والمشاركة في الزمن الحقيقي على نطاق ذي معنى، وتجربة التفاعل الأساسية — مثبتة في الإنتاج وعاملة في بيئة مؤسسية حقيقية، لا مجرّد ادّعاء تسويقي أو بيئة عرض مضبوطة. ولم نُدرِج أي مراجع عملاء أو تواريخ أو إفادات إضافية تتجاوز ما ورد أعلاه، ولن نمثّل أي نشر آخر بوصفه مرجعًا إنتاجيًا فعليًا ما لم يكن كذلك فعلًا.</w:t>
      </w:r>
    </w:p>
    <w:p w14:paraId="4FF0E519" w14:textId="77777777" w:rsidR="006551D1" w:rsidRDefault="006551D1">
      <w:pPr>
        <w:pStyle w:val="Heading1"/>
        <w:bidi/>
        <w:rPr>
          <w:rFonts w:ascii="Segoe UI" w:eastAsia="Times New Roman" w:hAnsi="Segoe UI" w:cs="Segoe UI"/>
          <w:rtl/>
          <w:lang w:bidi="ar"/>
        </w:rPr>
      </w:pPr>
      <w:bookmarkStart w:id="13" w:name="_Toc235449794"/>
      <w:r>
        <w:rPr>
          <w:rFonts w:ascii="Segoe UI" w:eastAsia="Times New Roman" w:hAnsi="Segoe UI" w:cs="Segoe UI"/>
          <w:rtl/>
          <w:lang w:bidi="ar"/>
        </w:rPr>
        <w:lastRenderedPageBreak/>
        <w:t>13. النطاق الوظيفي</w:t>
      </w:r>
      <w:bookmarkEnd w:id="13"/>
    </w:p>
    <w:p w14:paraId="6791DF20"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تعرض الجداول التالية النطاق الوظيفي للمنصة بالكامل، مجمّعًا في ستة مجالات قدرات. وتُوسَم كل قدرة بحالتها الراهنة: القدرات </w:t>
      </w:r>
      <w:r>
        <w:rPr>
          <w:rStyle w:val="badge-inc1"/>
          <w:rFonts w:ascii="Segoe UI" w:hAnsi="Segoe UI" w:cs="Segoe UI"/>
          <w:sz w:val="21"/>
          <w:szCs w:val="21"/>
          <w:rtl/>
          <w:lang w:bidi="ar"/>
        </w:rPr>
        <w:t>متضمن</w:t>
      </w:r>
      <w:r>
        <w:rPr>
          <w:rFonts w:ascii="Segoe UI" w:hAnsi="Segoe UI" w:cs="Segoe UI"/>
          <w:color w:val="1F2933"/>
          <w:sz w:val="21"/>
          <w:szCs w:val="21"/>
          <w:rtl/>
          <w:lang w:bidi="ar"/>
        </w:rPr>
        <w:t xml:space="preserve"> جزء من المنصة الأساسية اليوم؛ والقدرات </w:t>
      </w:r>
      <w:r>
        <w:rPr>
          <w:rStyle w:val="badge-opt1"/>
          <w:rFonts w:ascii="Segoe UI" w:hAnsi="Segoe UI" w:cs="Segoe UI"/>
          <w:sz w:val="21"/>
          <w:szCs w:val="21"/>
          <w:rtl/>
          <w:lang w:bidi="ar"/>
        </w:rPr>
        <w:t>اختياري</w:t>
      </w:r>
      <w:r>
        <w:rPr>
          <w:rFonts w:ascii="Segoe UI" w:hAnsi="Segoe UI" w:cs="Segoe UI"/>
          <w:color w:val="1F2933"/>
          <w:sz w:val="21"/>
          <w:szCs w:val="21"/>
          <w:rtl/>
          <w:lang w:bidi="ar"/>
        </w:rPr>
        <w:t xml:space="preserve"> متاحة كإضافات تُحدَّد نطاقها؛ وعناصر </w:t>
      </w:r>
      <w:r>
        <w:rPr>
          <w:rStyle w:val="badge-fut1"/>
          <w:rFonts w:ascii="Segoe UI" w:hAnsi="Segoe UI" w:cs="Segoe UI"/>
          <w:sz w:val="21"/>
          <w:szCs w:val="21"/>
          <w:rtl/>
          <w:lang w:bidi="ar"/>
        </w:rPr>
        <w:t>تحسين مستقبلي</w:t>
      </w:r>
      <w:r>
        <w:rPr>
          <w:rFonts w:ascii="Segoe UI" w:hAnsi="Segoe UI" w:cs="Segoe UI"/>
          <w:color w:val="1F2933"/>
          <w:sz w:val="21"/>
          <w:szCs w:val="21"/>
          <w:rtl/>
          <w:lang w:bidi="ar"/>
        </w:rPr>
        <w:t xml:space="preserve"> ضمن خارطة طريقنا وليست جزءًا من المنصة الحالية.</w:t>
      </w:r>
    </w:p>
    <w:p w14:paraId="6229AFCE" w14:textId="77777777" w:rsidR="006551D1" w:rsidRDefault="006551D1">
      <w:pPr>
        <w:pStyle w:val="Heading2"/>
        <w:bidi/>
        <w:rPr>
          <w:rFonts w:ascii="Segoe UI" w:eastAsia="Times New Roman" w:hAnsi="Segoe UI" w:cs="Segoe UI"/>
          <w:rtl/>
          <w:lang w:bidi="ar"/>
        </w:rPr>
      </w:pPr>
      <w:bookmarkStart w:id="14" w:name="_Toc235449795"/>
      <w:r>
        <w:rPr>
          <w:rFonts w:ascii="Segoe UI" w:eastAsia="Times New Roman" w:hAnsi="Segoe UI" w:cs="Segoe UI"/>
          <w:rtl/>
          <w:lang w:bidi="ar"/>
        </w:rPr>
        <w:t>13.1 إنشاء الاختبارات والمحتوى</w:t>
      </w:r>
      <w:bookmarkEnd w:id="14"/>
    </w:p>
    <w:tbl>
      <w:tblPr>
        <w:bidiVisual/>
        <w:tblW w:w="5000" w:type="pct"/>
        <w:tblCellMar>
          <w:top w:w="15" w:type="dxa"/>
          <w:left w:w="15" w:type="dxa"/>
          <w:bottom w:w="15" w:type="dxa"/>
          <w:right w:w="15" w:type="dxa"/>
        </w:tblCellMar>
        <w:tblLook w:val="04A0" w:firstRow="1" w:lastRow="0" w:firstColumn="1" w:lastColumn="0" w:noHBand="0" w:noVBand="1"/>
      </w:tblPr>
      <w:tblGrid>
        <w:gridCol w:w="2530"/>
        <w:gridCol w:w="6246"/>
        <w:gridCol w:w="843"/>
      </w:tblGrid>
      <w:tr w:rsidR="00000000" w14:paraId="03140AE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44A623A"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4A73697"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DE631DE"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الحالة</w:t>
            </w:r>
          </w:p>
        </w:tc>
      </w:tr>
      <w:tr w:rsidR="00000000" w14:paraId="70C2730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F2560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إنشاء الاختبارات وإدارتها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DBCAF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إنشاء الاختبارات وتحريرها وإدارتها من واجهة إدارة مركزية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05ACC9"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5315BD1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C4F0B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أنواع متعددة من الأسئلة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52CC6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أسئلة ذات إجابة واحدة من 4 إلى 6 خيارات، وأسئلة متعددة الإجابات الصحيحة، وأسئلة صح/خطأ</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779ED9"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25461AD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04793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الاستطلاعات والاستبيانات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AB2CF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صيغ أسئلة غير مُقيَّمة لجمع الآراء أو الملاحظات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E8CE7B"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23D1EB0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80F2B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مؤقّتات الأسئلة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EB2D7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حدود زمنية قابلة للتهيئة لكل سؤال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3B2A49"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35B30A9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31D0A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إعداد التقييم والنقاط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1E1BC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قواعد نقاط وتقييم قابلة للتهيئة لكل سؤال أو 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1BEF2A"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4612B64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AAA8D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اختبارات عامة وخاصة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1AF88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يمكن قصر الاختبارات على المؤسسة أو إتاحتها على نطاق أوسع وفق إعداد المسؤول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BBFE2D"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7E409C3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E68E0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بنك الأسئلة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E3F8D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مستودع أسئلة مركزي قابل لإعادة الاستخدام منظَّم حسب الموضوع والوسوم ومستوى الصعوبة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CE1676"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358598A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B59A7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الاستيراد المجمّع</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F3686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استيراد مجمّع للأسئلة من ملفات</w:t>
            </w:r>
            <w:r>
              <w:rPr>
                <w:rFonts w:ascii="Segoe UI" w:eastAsia="Times New Roman" w:hAnsi="Segoe UI" w:cs="Segoe UI"/>
                <w:color w:val="1F2933"/>
                <w:sz w:val="19"/>
                <w:szCs w:val="19"/>
              </w:rPr>
              <w:t xml:space="preserve"> Excel </w:t>
            </w:r>
            <w:r>
              <w:rPr>
                <w:rFonts w:ascii="Segoe UI" w:eastAsia="Times New Roman" w:hAnsi="Segoe UI" w:cs="Segoe UI"/>
                <w:color w:val="1F2933"/>
                <w:sz w:val="19"/>
                <w:szCs w:val="19"/>
                <w:rtl/>
              </w:rPr>
              <w:t>أو</w:t>
            </w:r>
            <w:r>
              <w:rPr>
                <w:rFonts w:ascii="Segoe UI" w:eastAsia="Times New Roman" w:hAnsi="Segoe UI" w:cs="Segoe UI"/>
                <w:color w:val="1F2933"/>
                <w:sz w:val="19"/>
                <w:szCs w:val="19"/>
              </w:rPr>
              <w:t xml:space="preserve"> CSV </w:t>
            </w:r>
            <w:r>
              <w:rPr>
                <w:rFonts w:ascii="Segoe UI" w:eastAsia="Times New Roman" w:hAnsi="Segoe UI" w:cs="Segoe UI"/>
                <w:color w:val="1F2933"/>
                <w:sz w:val="19"/>
                <w:szCs w:val="19"/>
                <w:rtl/>
              </w:rPr>
              <w:t>أو</w:t>
            </w:r>
            <w:r>
              <w:rPr>
                <w:rFonts w:ascii="Segoe UI" w:eastAsia="Times New Roman" w:hAnsi="Segoe UI" w:cs="Segoe UI"/>
                <w:color w:val="1F2933"/>
                <w:sz w:val="19"/>
                <w:szCs w:val="19"/>
              </w:rPr>
              <w:t xml:space="preserve"> Word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F9E2FB"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678EEE3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3E97A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قوالب الاختبارات وإعادة الاستخدام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4D096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قوالب قابلة لإعادة الاستخدام لتوحيد المحتوى عبر الجلسات والإدارات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6FB566"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2384787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56480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تحرير الاختبارات ونسخها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15A19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يمكن تحرير الاختبارات القائمة أو نسخها كنقطة انطلاق لجلسات جديدة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E4D321"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7F48727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0D96F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الحفظ التلقائي أثناء الإنشاء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663F2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يُحفظ محتوى الاختبار تلقائيًا أثناء تأليف المسؤول له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9098F4"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2E6B987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5B8D4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استرجاع المسودّات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46CA9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يمكن استرجاع المسودّات قيد الإعداد بدل فقدانها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D78DE5"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235F277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C57E1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إصدارات محتوى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846A7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تُحفَظ تغييرات محتوى الاختبار بنظام الإصدارات عبر الزمن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F627BB"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bl>
    <w:p w14:paraId="147A0E13" w14:textId="77777777" w:rsidR="006551D1" w:rsidRDefault="006551D1">
      <w:pPr>
        <w:pStyle w:val="Heading2"/>
        <w:bidi/>
        <w:rPr>
          <w:rFonts w:ascii="Segoe UI" w:eastAsia="Times New Roman" w:hAnsi="Segoe UI" w:cs="Segoe UI"/>
          <w:lang w:bidi="ar"/>
        </w:rPr>
      </w:pPr>
      <w:bookmarkStart w:id="15" w:name="_Toc235449796"/>
      <w:r>
        <w:rPr>
          <w:rFonts w:ascii="Segoe UI" w:eastAsia="Times New Roman" w:hAnsi="Segoe UI" w:cs="Segoe UI"/>
          <w:rtl/>
          <w:lang w:bidi="ar"/>
        </w:rPr>
        <w:t>13.2 الاستضافة المباشرة والمشاركة</w:t>
      </w:r>
      <w:bookmarkEnd w:id="15"/>
    </w:p>
    <w:tbl>
      <w:tblPr>
        <w:bidiVisual/>
        <w:tblW w:w="5000" w:type="pct"/>
        <w:tblCellMar>
          <w:top w:w="15" w:type="dxa"/>
          <w:left w:w="15" w:type="dxa"/>
          <w:bottom w:w="15" w:type="dxa"/>
          <w:right w:w="15" w:type="dxa"/>
        </w:tblCellMar>
        <w:tblLook w:val="04A0" w:firstRow="1" w:lastRow="0" w:firstColumn="1" w:lastColumn="0" w:noHBand="0" w:noVBand="1"/>
      </w:tblPr>
      <w:tblGrid>
        <w:gridCol w:w="2851"/>
        <w:gridCol w:w="5925"/>
        <w:gridCol w:w="843"/>
      </w:tblGrid>
      <w:tr w:rsidR="00000000" w14:paraId="51D46F7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97A9C76"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FD11F20"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4A3FAAB"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الحالة</w:t>
            </w:r>
          </w:p>
        </w:tc>
      </w:tr>
      <w:tr w:rsidR="00000000" w14:paraId="2C1161B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C570D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استضافة الاختبارات المباشرة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85BF1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استضافة اختبار كجلسة مباشرة مؤقّتة لمجموعة من المشاركين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FFD167"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282A6AC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DE88B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الانضمام برمز</w:t>
            </w:r>
            <w:r>
              <w:rPr>
                <w:rFonts w:ascii="Segoe UI" w:eastAsia="Times New Roman" w:hAnsi="Segoe UI" w:cs="Segoe UI"/>
                <w:color w:val="1F2933"/>
                <w:sz w:val="19"/>
                <w:szCs w:val="19"/>
              </w:rPr>
              <w:t xml:space="preserve"> QR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2FA92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ينضمّ المشاركون إلى الجلسة بمسح رمز</w:t>
            </w:r>
            <w:r>
              <w:rPr>
                <w:rFonts w:ascii="Segoe UI" w:eastAsia="Times New Roman" w:hAnsi="Segoe UI" w:cs="Segoe UI"/>
                <w:color w:val="1F2933"/>
                <w:sz w:val="19"/>
                <w:szCs w:val="19"/>
              </w:rPr>
              <w:t xml:space="preserve"> QR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78FA62"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0325A35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50153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الانضمام برابط مباشر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4A912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ينضمّ المشاركون عبر رابط مباشر قابل للمشاركة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B08687"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7DC1A12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F8003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رمز الجلسة</w:t>
            </w:r>
            <w:r>
              <w:rPr>
                <w:rFonts w:ascii="Segoe UI" w:eastAsia="Times New Roman" w:hAnsi="Segoe UI" w:cs="Segoe UI"/>
                <w:color w:val="1F2933"/>
                <w:sz w:val="19"/>
                <w:szCs w:val="19"/>
              </w:rPr>
              <w:t xml:space="preserve"> (PIN)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2D465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ينضمّ المشاركون بإدخال رمز جلسة قصير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F0CBA7"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25A757F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504D0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انضمام المشاركين في الزمن الحقيقي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A8DD8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يظهر المشاركون في ردهة المضيف فور انضمامهم في الزمن الحقيقي</w:t>
            </w:r>
            <w:r>
              <w:rPr>
                <w:rFonts w:ascii="Segoe UI" w:eastAsia="Times New Roman" w:hAnsi="Segoe UI" w:cs="Segoe UI"/>
                <w:color w:val="1F2933"/>
                <w:sz w:val="19"/>
                <w:szCs w:val="19"/>
              </w:rPr>
              <w:t xml:space="preserve"> (Real-Time)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47CD99"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2D9384B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E5D84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إرسال الإجابات في الزمن الحقيقي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A7BF5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تُرسَل إجابات المشاركين وتُعالَج في الزمن الحقيقي عبر اتصال</w:t>
            </w:r>
            <w:r>
              <w:rPr>
                <w:rFonts w:ascii="Segoe UI" w:eastAsia="Times New Roman" w:hAnsi="Segoe UI" w:cs="Segoe UI"/>
                <w:color w:val="1F2933"/>
                <w:sz w:val="19"/>
                <w:szCs w:val="19"/>
              </w:rPr>
              <w:t xml:space="preserve"> WebSocket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643D60"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195F951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57F9B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لوحة الصدارة الحيّة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12A32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تتحدّث لوحة الصدارة مباشرةً مع احتساب الإجابات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0A4E03"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2C7A88B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E68E1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الترتيب الحيّ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E4A9F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يتحدّث ترتيب المشاركين مباشرةً طوال الجلسة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5964BE"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632A21B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DCB1F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منصة الفائزين الثلاثة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A3715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تُبرز منصة التتويج المراكز الثلاثة الأولى عند ختام الجلسة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40347B"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36F36CF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5CF4F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الترتيب الكامل للمشاركين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2EDFD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ترتيب كامل لجميع المشاركين، لا المراكز الثلاثة الأولى فحسب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4DAD05"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617691C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A7F28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إعادة الاتصال التلقائية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102B1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يُعاد اتصال المشاركين الذين تنقطع شبكتهم أثناء الجلسة تلقائيًا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51E97A"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bl>
    <w:p w14:paraId="1CC49DA6" w14:textId="77777777" w:rsidR="006551D1" w:rsidRDefault="006551D1">
      <w:pPr>
        <w:pStyle w:val="Heading2"/>
        <w:bidi/>
        <w:rPr>
          <w:rFonts w:ascii="Segoe UI" w:eastAsia="Times New Roman" w:hAnsi="Segoe UI" w:cs="Segoe UI"/>
          <w:lang w:bidi="ar"/>
        </w:rPr>
      </w:pPr>
      <w:bookmarkStart w:id="16" w:name="_Toc235449797"/>
      <w:r>
        <w:rPr>
          <w:rFonts w:ascii="Segoe UI" w:eastAsia="Times New Roman" w:hAnsi="Segoe UI" w:cs="Segoe UI"/>
          <w:rtl/>
          <w:lang w:bidi="ar"/>
        </w:rPr>
        <w:t>13.3 العلامة التجارية والتجربة</w:t>
      </w:r>
      <w:bookmarkEnd w:id="16"/>
    </w:p>
    <w:tbl>
      <w:tblPr>
        <w:bidiVisual/>
        <w:tblW w:w="5000" w:type="pct"/>
        <w:tblCellMar>
          <w:top w:w="15" w:type="dxa"/>
          <w:left w:w="15" w:type="dxa"/>
          <w:bottom w:w="15" w:type="dxa"/>
          <w:right w:w="15" w:type="dxa"/>
        </w:tblCellMar>
        <w:tblLook w:val="04A0" w:firstRow="1" w:lastRow="0" w:firstColumn="1" w:lastColumn="0" w:noHBand="0" w:noVBand="1"/>
      </w:tblPr>
      <w:tblGrid>
        <w:gridCol w:w="2299"/>
        <w:gridCol w:w="6477"/>
        <w:gridCol w:w="843"/>
      </w:tblGrid>
      <w:tr w:rsidR="00000000" w14:paraId="3644839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DE0BD4D"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1CAFE33"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386D275"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الحالة</w:t>
            </w:r>
          </w:p>
        </w:tc>
      </w:tr>
      <w:tr w:rsidR="00000000" w14:paraId="70F5A1A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78C3F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السمات المخصّصة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03D17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يمكن اختيار السمات البصرية أو تهيئتها لكل 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86EB17"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0481C28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485F4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الخلفيات المخصّصة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7B591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صور خلفية مخصّصة للاختبارات والجلسات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15B9B2"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385E6A3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11496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العلامة التجارية للمؤسسة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38E3E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علامة تجارية لكل مستأجر تشمل الشعار وتخصيص الألوان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8B202F"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3D19D7B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1D14C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نصوص الواجهة المخصّصة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B3348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يمكن تكييف نصوص الواجهة لكل 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F383F2"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08AC08F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76858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واجهة عربية وإنجليزية بدعم كامل لـ</w:t>
            </w:r>
            <w:r>
              <w:rPr>
                <w:rFonts w:ascii="Segoe UI" w:eastAsia="Times New Roman" w:hAnsi="Segoe UI" w:cs="Segoe UI"/>
                <w:color w:val="1F2933"/>
                <w:sz w:val="19"/>
                <w:szCs w:val="19"/>
              </w:rPr>
              <w:t xml:space="preserve"> RTL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EDE01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واجهة ثنائية اللغة كاملة بدعم تخطيط الكتابة من اليمين إلى اليسار</w:t>
            </w:r>
            <w:r>
              <w:rPr>
                <w:rFonts w:ascii="Segoe UI" w:eastAsia="Times New Roman" w:hAnsi="Segoe UI" w:cs="Segoe UI"/>
                <w:color w:val="1F2933"/>
                <w:sz w:val="19"/>
                <w:szCs w:val="19"/>
              </w:rPr>
              <w:t xml:space="preserve"> (RTL) </w:t>
            </w:r>
            <w:r>
              <w:rPr>
                <w:rFonts w:ascii="Segoe UI" w:eastAsia="Times New Roman" w:hAnsi="Segoe UI" w:cs="Segoe UI"/>
                <w:color w:val="1F2933"/>
                <w:sz w:val="19"/>
                <w:szCs w:val="19"/>
                <w:rtl/>
              </w:rPr>
              <w:t>للعربية — بوصفها قدرة مؤسسية أساسية لا طبقة ترجمة إضافية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BAADD9"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4967D73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E1C3B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لغات إضافية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1E8D0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دعم لغات واجهة إضافية إلى جانب العربية والإنجليزية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1583A2" w14:textId="77777777" w:rsidR="006551D1" w:rsidRDefault="006551D1">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bl>
    <w:p w14:paraId="2FB8FC87" w14:textId="77777777" w:rsidR="006551D1" w:rsidRDefault="006551D1">
      <w:pPr>
        <w:pStyle w:val="Heading2"/>
        <w:bidi/>
        <w:rPr>
          <w:rFonts w:ascii="Segoe UI" w:eastAsia="Times New Roman" w:hAnsi="Segoe UI" w:cs="Segoe UI"/>
          <w:lang w:bidi="ar"/>
        </w:rPr>
      </w:pPr>
      <w:bookmarkStart w:id="17" w:name="_Toc235449798"/>
      <w:r>
        <w:rPr>
          <w:rFonts w:ascii="Segoe UI" w:eastAsia="Times New Roman" w:hAnsi="Segoe UI" w:cs="Segoe UI"/>
          <w:rtl/>
          <w:lang w:bidi="ar"/>
        </w:rPr>
        <w:t>13.4 التقارير والتحليلات</w:t>
      </w:r>
      <w:bookmarkEnd w:id="17"/>
    </w:p>
    <w:tbl>
      <w:tblPr>
        <w:bidiVisual/>
        <w:tblW w:w="5000" w:type="pct"/>
        <w:tblCellMar>
          <w:top w:w="15" w:type="dxa"/>
          <w:left w:w="15" w:type="dxa"/>
          <w:bottom w:w="15" w:type="dxa"/>
          <w:right w:w="15" w:type="dxa"/>
        </w:tblCellMar>
        <w:tblLook w:val="04A0" w:firstRow="1" w:lastRow="0" w:firstColumn="1" w:lastColumn="0" w:noHBand="0" w:noVBand="1"/>
      </w:tblPr>
      <w:tblGrid>
        <w:gridCol w:w="2815"/>
        <w:gridCol w:w="5261"/>
        <w:gridCol w:w="1543"/>
      </w:tblGrid>
      <w:tr w:rsidR="00000000" w14:paraId="58C1077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6BC97D0"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C18FF6B"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60BAB8D"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الحالة</w:t>
            </w:r>
          </w:p>
        </w:tc>
      </w:tr>
      <w:tr w:rsidR="00000000" w14:paraId="25A670A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48C99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ملخّص نتائج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693E8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نتائج موجزة على مستوى الاختبار والجلسة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918BA0"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53DFCC2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3B623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ترتيب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34E69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نتائج مرتّبة لكل مشارك</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7F6203"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167D424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A8D84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أفضل الأداءات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7EE8C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تحديد المشاركين الأعلى أداءً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B4D5DC"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39E55A4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6439B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تحليل الإجابات الصحيحة والخاطئة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07FE5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تفصيل الإجابات الصحيحة مقابل الخاطئة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B56B62"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2B85093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C5412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تحليل صعوبة الأسئلة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61CD4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تحليل صعوبة الأسئلة استنادًا إلى أنماط الإجابات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0C577D"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692423B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BF3C4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إكمال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792E1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رؤية لمن أكمل الجلسة ومن لم يكملها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E9F335"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1EB4700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7A760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التقارير على مستوى الإدارات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0DAE0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تقارير مجمّعة حسب الإدارة أو الوحدة التنظيمية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D9F5B9"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0C9D580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39C03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التقارير التاريخية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90B0E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الوصول إلى نتائج وتقارير الجلسات السابقة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DECE4D"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40263B3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461E1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مقارنة 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FE332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مقارنة النتائج عبر جلسات متعددة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FC1E62"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67B25D3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BA8DD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التصدير إلى</w:t>
            </w:r>
            <w:r>
              <w:rPr>
                <w:rFonts w:ascii="Segoe UI" w:eastAsia="Times New Roman" w:hAnsi="Segoe UI" w:cs="Segoe UI"/>
                <w:color w:val="1F2933"/>
                <w:sz w:val="19"/>
                <w:szCs w:val="19"/>
              </w:rPr>
              <w:t xml:space="preserve"> 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E142C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تصدير التقارير بصيغة</w:t>
            </w:r>
            <w:r>
              <w:rPr>
                <w:rFonts w:ascii="Segoe UI" w:eastAsia="Times New Roman" w:hAnsi="Segoe UI" w:cs="Segoe UI"/>
                <w:color w:val="1F2933"/>
                <w:sz w:val="19"/>
                <w:szCs w:val="19"/>
              </w:rPr>
              <w:t xml:space="preserve"> 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CCCBC7"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667BF8F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AE211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التصدير إلى</w:t>
            </w:r>
            <w:r>
              <w:rPr>
                <w:rFonts w:ascii="Segoe UI" w:eastAsia="Times New Roman" w:hAnsi="Segoe UI" w:cs="Segoe UI"/>
                <w:color w:val="1F2933"/>
                <w:sz w:val="19"/>
                <w:szCs w:val="19"/>
              </w:rPr>
              <w:t xml:space="preserve"> Excel </w:t>
            </w:r>
            <w:r>
              <w:rPr>
                <w:rFonts w:ascii="Segoe UI" w:eastAsia="Times New Roman" w:hAnsi="Segoe UI" w:cs="Segoe UI"/>
                <w:color w:val="1F2933"/>
                <w:sz w:val="19"/>
                <w:szCs w:val="19"/>
                <w:rtl/>
              </w:rPr>
              <w:t>و</w:t>
            </w:r>
            <w:r>
              <w:rPr>
                <w:rFonts w:ascii="Segoe UI" w:eastAsia="Times New Roman" w:hAnsi="Segoe UI" w:cs="Segoe UI"/>
                <w:color w:val="1F2933"/>
                <w:sz w:val="19"/>
                <w:szCs w:val="19"/>
              </w:rPr>
              <w:t>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37D4E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تصدير التقارير بصيغتَي</w:t>
            </w:r>
            <w:r>
              <w:rPr>
                <w:rFonts w:ascii="Segoe UI" w:eastAsia="Times New Roman" w:hAnsi="Segoe UI" w:cs="Segoe UI"/>
                <w:color w:val="1F2933"/>
                <w:sz w:val="19"/>
                <w:szCs w:val="19"/>
              </w:rPr>
              <w:t xml:space="preserve"> Excel </w:t>
            </w:r>
            <w:r>
              <w:rPr>
                <w:rFonts w:ascii="Segoe UI" w:eastAsia="Times New Roman" w:hAnsi="Segoe UI" w:cs="Segoe UI"/>
                <w:color w:val="1F2933"/>
                <w:sz w:val="19"/>
                <w:szCs w:val="19"/>
                <w:rtl/>
              </w:rPr>
              <w:t>و</w:t>
            </w:r>
            <w:r>
              <w:rPr>
                <w:rFonts w:ascii="Segoe UI" w:eastAsia="Times New Roman" w:hAnsi="Segoe UI" w:cs="Segoe UI"/>
                <w:color w:val="1F2933"/>
                <w:sz w:val="19"/>
                <w:szCs w:val="19"/>
              </w:rPr>
              <w:t xml:space="preserve">CSV </w:t>
            </w:r>
            <w:r>
              <w:rPr>
                <w:rFonts w:ascii="Segoe UI" w:eastAsia="Times New Roman" w:hAnsi="Segoe UI" w:cs="Segoe UI"/>
                <w:color w:val="1F2933"/>
                <w:sz w:val="19"/>
                <w:szCs w:val="19"/>
                <w:rtl/>
              </w:rPr>
              <w:t>مع ترويسات عربية وإنجليزية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EF9D8D"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66398D2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0B3EA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لوحة معلومات الإدارة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6E559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لوحة معلومات موحّدة للإشراف على مستوى الإدارة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D771E7"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4C9E489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E8C9B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رؤى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9036D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رؤى سردية مولَّدة بالذكاء الاصطناعي حول النتائج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93E3FE" w14:textId="77777777" w:rsidR="006551D1" w:rsidRDefault="006551D1">
            <w:pPr>
              <w:bidi/>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tl/>
              </w:rPr>
              <w:t>تحسين مستقبلي</w:t>
            </w:r>
          </w:p>
        </w:tc>
      </w:tr>
    </w:tbl>
    <w:p w14:paraId="6F54717E" w14:textId="77777777" w:rsidR="006551D1" w:rsidRDefault="006551D1">
      <w:pPr>
        <w:pStyle w:val="Heading2"/>
        <w:bidi/>
        <w:rPr>
          <w:rFonts w:ascii="Segoe UI" w:eastAsia="Times New Roman" w:hAnsi="Segoe UI" w:cs="Segoe UI"/>
          <w:lang w:bidi="ar"/>
        </w:rPr>
      </w:pPr>
      <w:bookmarkStart w:id="18" w:name="_Toc235449799"/>
      <w:r>
        <w:rPr>
          <w:rFonts w:ascii="Segoe UI" w:eastAsia="Times New Roman" w:hAnsi="Segoe UI" w:cs="Segoe UI"/>
          <w:rtl/>
          <w:lang w:bidi="ar"/>
        </w:rPr>
        <w:t>13.5 الإدارة والحوكمة</w:t>
      </w:r>
      <w:bookmarkEnd w:id="18"/>
    </w:p>
    <w:tbl>
      <w:tblPr>
        <w:bidiVisual/>
        <w:tblW w:w="5000" w:type="pct"/>
        <w:tblCellMar>
          <w:top w:w="15" w:type="dxa"/>
          <w:left w:w="15" w:type="dxa"/>
          <w:bottom w:w="15" w:type="dxa"/>
          <w:right w:w="15" w:type="dxa"/>
        </w:tblCellMar>
        <w:tblLook w:val="04A0" w:firstRow="1" w:lastRow="0" w:firstColumn="1" w:lastColumn="0" w:noHBand="0" w:noVBand="1"/>
      </w:tblPr>
      <w:tblGrid>
        <w:gridCol w:w="2863"/>
        <w:gridCol w:w="5913"/>
        <w:gridCol w:w="843"/>
      </w:tblGrid>
      <w:tr w:rsidR="00000000" w14:paraId="5BF0863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592F366"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1905703"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966E874"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الحالة</w:t>
            </w:r>
          </w:p>
        </w:tc>
      </w:tr>
      <w:tr w:rsidR="00000000" w14:paraId="408348B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5A41F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لوحة التحكم الإدارية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A1E4A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لوحة مركزية لإدارة المنصة والمحتوى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CE4D95"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551BCB6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884FA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حسابات مستخدمي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64404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حسابات مستخدمين مرتبطة بالمؤسسة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022395"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5BFB245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579BD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التحكم بالوصول حسب الأدوار</w:t>
            </w:r>
            <w:r>
              <w:rPr>
                <w:rFonts w:ascii="Segoe UI" w:eastAsia="Times New Roman" w:hAnsi="Segoe UI" w:cs="Segoe UI"/>
                <w:color w:val="1F2933"/>
                <w:sz w:val="19"/>
                <w:szCs w:val="19"/>
              </w:rPr>
              <w:t xml:space="preserve"> (RBAC)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035EE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تُحكَم الصلاحيات عبر التحكم بالوصول حسب الأدوار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5B9F4D"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2C40EB5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ADEF8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تعدّد الإدارات والمؤسسات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C9EFC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دعم متعدد المستأجرين لعدة إدارات أو مؤسسات على منصة واحدة، مع عزل بيانات كل منها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0126F9"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3A140DE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9103A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تعدّد المسؤولين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460D7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دعم أكثر من مسؤول لكل 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7F4201"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2AA4619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666CB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سجلّات تدقيق الإجراءات الإدارية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64ECB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تُسجَّل الإجراءات الإدارية في سجلّ تدقيق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D8F7B9"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35602D8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41324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رؤية نشاط المستخدمين وتسجيل الدخول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32A5C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رؤية لنشاط المستخدمين وأحداث تسجيل الدخول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0DE6E8"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536CF76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C0277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سجلّ جلسات الاختبارات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B7686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سجلّ تاريخي بالجلسات التي جرى تشغيلها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2E407E"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1C7AC83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5C8EF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الحذف المؤقت مع الأرشفة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E4DA4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يُؤرشَف المحتوى المحذوف بدل إزالته نهائيًا، بما يدعم الاسترجاع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964250"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0224357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5F8E9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خيارات الإشعارات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EE21E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إشعارات قابلة للتهيئة للمسؤولين و/أو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987097" w14:textId="77777777" w:rsidR="006551D1" w:rsidRDefault="006551D1">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bl>
    <w:p w14:paraId="4224ADB7" w14:textId="77777777" w:rsidR="006551D1" w:rsidRDefault="006551D1">
      <w:pPr>
        <w:pStyle w:val="Heading2"/>
        <w:bidi/>
        <w:rPr>
          <w:rFonts w:ascii="Segoe UI" w:eastAsia="Times New Roman" w:hAnsi="Segoe UI" w:cs="Segoe UI"/>
          <w:lang w:bidi="ar"/>
        </w:rPr>
      </w:pPr>
      <w:bookmarkStart w:id="19" w:name="_Toc235449800"/>
      <w:r>
        <w:rPr>
          <w:rFonts w:ascii="Segoe UI" w:eastAsia="Times New Roman" w:hAnsi="Segoe UI" w:cs="Segoe UI"/>
          <w:rtl/>
          <w:lang w:bidi="ar"/>
        </w:rPr>
        <w:t>13.6 قدرات الذكاء الاصطناعي</w:t>
      </w:r>
      <w:bookmarkEnd w:id="19"/>
    </w:p>
    <w:tbl>
      <w:tblPr>
        <w:bidiVisual/>
        <w:tblW w:w="5000" w:type="pct"/>
        <w:tblCellMar>
          <w:top w:w="15" w:type="dxa"/>
          <w:left w:w="15" w:type="dxa"/>
          <w:bottom w:w="15" w:type="dxa"/>
          <w:right w:w="15" w:type="dxa"/>
        </w:tblCellMar>
        <w:tblLook w:val="04A0" w:firstRow="1" w:lastRow="0" w:firstColumn="1" w:lastColumn="0" w:noHBand="0" w:noVBand="1"/>
      </w:tblPr>
      <w:tblGrid>
        <w:gridCol w:w="1933"/>
        <w:gridCol w:w="6748"/>
        <w:gridCol w:w="938"/>
      </w:tblGrid>
      <w:tr w:rsidR="00000000" w14:paraId="1724D2C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4290CE4"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5E05548"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A346574"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الحالة</w:t>
            </w:r>
          </w:p>
        </w:tc>
      </w:tr>
      <w:tr w:rsidR="00000000" w14:paraId="75CF315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B6181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توليد المحتوى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C8273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توليد الاختبارات من موضوع، أو مستند</w:t>
            </w:r>
            <w:r>
              <w:rPr>
                <w:rFonts w:ascii="Segoe UI" w:eastAsia="Times New Roman" w:hAnsi="Segoe UI" w:cs="Segoe UI"/>
                <w:color w:val="1F2933"/>
                <w:sz w:val="19"/>
                <w:szCs w:val="19"/>
              </w:rPr>
              <w:t xml:space="preserve"> PDF </w:t>
            </w:r>
            <w:r>
              <w:rPr>
                <w:rFonts w:ascii="Segoe UI" w:eastAsia="Times New Roman" w:hAnsi="Segoe UI" w:cs="Segoe UI"/>
                <w:color w:val="1F2933"/>
                <w:sz w:val="19"/>
                <w:szCs w:val="19"/>
                <w:rtl/>
              </w:rPr>
              <w:t>أو</w:t>
            </w:r>
            <w:r>
              <w:rPr>
                <w:rFonts w:ascii="Segoe UI" w:eastAsia="Times New Roman" w:hAnsi="Segoe UI" w:cs="Segoe UI"/>
                <w:color w:val="1F2933"/>
                <w:sz w:val="19"/>
                <w:szCs w:val="19"/>
              </w:rPr>
              <w:t xml:space="preserve"> Word </w:t>
            </w:r>
            <w:r>
              <w:rPr>
                <w:rFonts w:ascii="Segoe UI" w:eastAsia="Times New Roman" w:hAnsi="Segoe UI" w:cs="Segoe UI"/>
                <w:color w:val="1F2933"/>
                <w:sz w:val="19"/>
                <w:szCs w:val="19"/>
                <w:rtl/>
              </w:rPr>
              <w:t>مرفوع، أو رابط، أو نص ملصوق، مع مراجعة المسؤول قبل الاستخدام. ويرد التصنيف الكامل للقدرات الحالية والاختيارية والمستقبلية في القسم 14 (قدرات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954D9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راجع القسم 14</w:t>
            </w:r>
          </w:p>
        </w:tc>
      </w:tr>
    </w:tbl>
    <w:p w14:paraId="28A49E04" w14:textId="77777777" w:rsidR="006551D1" w:rsidRDefault="006551D1">
      <w:pPr>
        <w:pStyle w:val="Heading1"/>
        <w:bidi/>
        <w:rPr>
          <w:rFonts w:ascii="Segoe UI" w:eastAsia="Times New Roman" w:hAnsi="Segoe UI" w:cs="Segoe UI"/>
          <w:lang w:bidi="ar"/>
        </w:rPr>
      </w:pPr>
      <w:bookmarkStart w:id="20" w:name="_Toc235449801"/>
      <w:r>
        <w:rPr>
          <w:rFonts w:ascii="Segoe UI" w:eastAsia="Times New Roman" w:hAnsi="Segoe UI" w:cs="Segoe UI"/>
          <w:rtl/>
          <w:lang w:bidi="ar"/>
        </w:rPr>
        <w:t>14. قدرات الذكاء الاصطناعي (</w:t>
      </w:r>
      <w:r>
        <w:rPr>
          <w:rFonts w:ascii="Segoe UI" w:eastAsia="Times New Roman" w:hAnsi="Segoe UI" w:cs="Segoe UI"/>
          <w:lang w:bidi="ar"/>
        </w:rPr>
        <w:t>AI</w:t>
      </w:r>
      <w:r>
        <w:rPr>
          <w:rFonts w:ascii="Segoe UI" w:eastAsia="Times New Roman" w:hAnsi="Segoe UI" w:cs="Segoe UI"/>
          <w:rtl/>
          <w:lang w:bidi="ar"/>
        </w:rPr>
        <w:t>)</w:t>
      </w:r>
      <w:bookmarkEnd w:id="20"/>
    </w:p>
    <w:p w14:paraId="4E4EB6F9"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تتضمّن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توليد المحتوى بمساعدة الذكاء الاصطناعي (</w:t>
      </w:r>
      <w:r>
        <w:rPr>
          <w:rFonts w:ascii="Segoe UI" w:hAnsi="Segoe UI" w:cs="Segoe UI"/>
          <w:color w:val="1F2933"/>
          <w:sz w:val="21"/>
          <w:szCs w:val="21"/>
          <w:lang w:bidi="ar"/>
        </w:rPr>
        <w:t>AI</w:t>
      </w:r>
      <w:r>
        <w:rPr>
          <w:rFonts w:ascii="Segoe UI" w:hAnsi="Segoe UI" w:cs="Segoe UI"/>
          <w:color w:val="1F2933"/>
          <w:sz w:val="21"/>
          <w:szCs w:val="21"/>
          <w:rtl/>
          <w:lang w:bidi="ar"/>
        </w:rPr>
        <w:t xml:space="preserve">) بوصفه قدرة أساسية مطبَّقة أصلًا، إلى جانب مجموعة إضافية من قدرات الذكاء الاصطناعي المتاحة كإضافات اختيارية يُحدَّد نطاقها بشكل منفصل، ومجموعة من قدرات التقارير المدعومة بالذكاء الاصطناعي تقع ضمن خارطة طريقنا المستقبلية. ويوضّح هذا القسم هذا التمييز بجلاء، بحيث ترى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بدقّة ما هو متضمَّن اليوم، وما يمكن إضافته، وما هو مخطَّط له مستقبلًا.</w:t>
      </w:r>
    </w:p>
    <w:p w14:paraId="3CCE5F26" w14:textId="77777777" w:rsidR="006551D1" w:rsidRDefault="006551D1">
      <w:pPr>
        <w:pStyle w:val="Heading2"/>
        <w:bidi/>
        <w:rPr>
          <w:rFonts w:ascii="Segoe UI" w:eastAsia="Times New Roman" w:hAnsi="Segoe UI" w:cs="Segoe UI"/>
          <w:rtl/>
          <w:lang w:bidi="ar"/>
        </w:rPr>
      </w:pPr>
      <w:bookmarkStart w:id="21" w:name="_Toc235449802"/>
      <w:r>
        <w:rPr>
          <w:rFonts w:ascii="Segoe UI" w:eastAsia="Times New Roman" w:hAnsi="Segoe UI" w:cs="Segoe UI"/>
          <w:rtl/>
          <w:lang w:bidi="ar"/>
        </w:rPr>
        <w:t>14.1 القدرات الحالية (متضمَّنة)</w:t>
      </w:r>
      <w:bookmarkEnd w:id="21"/>
    </w:p>
    <w:tbl>
      <w:tblPr>
        <w:bidiVisual/>
        <w:tblW w:w="5000" w:type="pct"/>
        <w:tblCellMar>
          <w:top w:w="15" w:type="dxa"/>
          <w:left w:w="15" w:type="dxa"/>
          <w:bottom w:w="15" w:type="dxa"/>
          <w:right w:w="15" w:type="dxa"/>
        </w:tblCellMar>
        <w:tblLook w:val="04A0" w:firstRow="1" w:lastRow="0" w:firstColumn="1" w:lastColumn="0" w:noHBand="0" w:noVBand="1"/>
      </w:tblPr>
      <w:tblGrid>
        <w:gridCol w:w="2556"/>
        <w:gridCol w:w="6220"/>
        <w:gridCol w:w="843"/>
      </w:tblGrid>
      <w:tr w:rsidR="00000000" w14:paraId="78F4804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42515D6"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DC39533"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33F92EE"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الحالة</w:t>
            </w:r>
          </w:p>
        </w:tc>
      </w:tr>
      <w:tr w:rsidR="00000000" w14:paraId="04268E9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EA69D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توليد اختبار من موضوع أو عنوان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EAC6D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يُولَّد اختبار كامل، يشمل الأسئلة وخيارات الإجابة، انطلاقًا من موضوع أو عنوان موجز</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DB750F"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6028CD8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396EB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توليد اختبار من مستند</w:t>
            </w:r>
            <w:r>
              <w:rPr>
                <w:rFonts w:ascii="Segoe UI" w:eastAsia="Times New Roman" w:hAnsi="Segoe UI" w:cs="Segoe UI"/>
                <w:color w:val="1F2933"/>
                <w:sz w:val="19"/>
                <w:szCs w:val="19"/>
              </w:rPr>
              <w:t xml:space="preserve"> PDF </w:t>
            </w:r>
            <w:r>
              <w:rPr>
                <w:rFonts w:ascii="Segoe UI" w:eastAsia="Times New Roman" w:hAnsi="Segoe UI" w:cs="Segoe UI"/>
                <w:color w:val="1F2933"/>
                <w:sz w:val="19"/>
                <w:szCs w:val="19"/>
                <w:rtl/>
              </w:rPr>
              <w:t>مرفوع</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59CC0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تُولَّد الأسئلة مباشرةً من محتوى مستند</w:t>
            </w:r>
            <w:r>
              <w:rPr>
                <w:rFonts w:ascii="Segoe UI" w:eastAsia="Times New Roman" w:hAnsi="Segoe UI" w:cs="Segoe UI"/>
                <w:color w:val="1F2933"/>
                <w:sz w:val="19"/>
                <w:szCs w:val="19"/>
              </w:rPr>
              <w:t xml:space="preserve"> PDF </w:t>
            </w:r>
            <w:r>
              <w:rPr>
                <w:rFonts w:ascii="Segoe UI" w:eastAsia="Times New Roman" w:hAnsi="Segoe UI" w:cs="Segoe UI"/>
                <w:color w:val="1F2933"/>
                <w:sz w:val="19"/>
                <w:szCs w:val="19"/>
                <w:rtl/>
              </w:rPr>
              <w:t>مرفوع</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F52F6A"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5D9E348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625E1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توليد اختبار من مستند</w:t>
            </w:r>
            <w:r>
              <w:rPr>
                <w:rFonts w:ascii="Segoe UI" w:eastAsia="Times New Roman" w:hAnsi="Segoe UI" w:cs="Segoe UI"/>
                <w:color w:val="1F2933"/>
                <w:sz w:val="19"/>
                <w:szCs w:val="19"/>
              </w:rPr>
              <w:t xml:space="preserve"> Word </w:t>
            </w:r>
            <w:r>
              <w:rPr>
                <w:rFonts w:ascii="Segoe UI" w:eastAsia="Times New Roman" w:hAnsi="Segoe UI" w:cs="Segoe UI"/>
                <w:color w:val="1F2933"/>
                <w:sz w:val="19"/>
                <w:szCs w:val="19"/>
                <w:rtl/>
              </w:rPr>
              <w:t>مرفوع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C1216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تُولَّد الأسئلة مباشرةً من محتوى مستند</w:t>
            </w:r>
            <w:r>
              <w:rPr>
                <w:rFonts w:ascii="Segoe UI" w:eastAsia="Times New Roman" w:hAnsi="Segoe UI" w:cs="Segoe UI"/>
                <w:color w:val="1F2933"/>
                <w:sz w:val="19"/>
                <w:szCs w:val="19"/>
              </w:rPr>
              <w:t xml:space="preserve"> Word </w:t>
            </w:r>
            <w:r>
              <w:rPr>
                <w:rFonts w:ascii="Segoe UI" w:eastAsia="Times New Roman" w:hAnsi="Segoe UI" w:cs="Segoe UI"/>
                <w:color w:val="1F2933"/>
                <w:sz w:val="19"/>
                <w:szCs w:val="19"/>
                <w:rtl/>
              </w:rPr>
              <w:t>مرفوع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2A4B78"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6AE3B83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5100A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توليد اختبار من رابط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92943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تُولَّد الأسئلة من محتوى رابط أو صفحة ويب مُقدَّمة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4D708E"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53274B7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203FB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توليد اختبار من نص ملصوق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39795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تُولَّد الأسئلة مباشرةً من نص يُلصَق داخل المنصة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F0F657"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5E26563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87B2C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مستويات صعوبة مُسنَدة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E186B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تُسنَد للأسئلة المولَّدة مستويات صعوبة مقترحة تلقائيًا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FA8E00"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283845F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C6490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شروح إجابات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EBA11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تتضمّن الأسئلة المولَّدة شرحًا مقترحًا للإجابة الصحيحة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8F3D88"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403F9E0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E14AC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مراجعة المسؤول قبل الاستخدام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FFA98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يُعرَض كل محتوى مولَّد بالذكاء الاصطناعي على مسؤول لمراجعته وتحريره قبل استخدامه في جلسة مباشرة أو نشره في بنك 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16D6EB"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bl>
    <w:p w14:paraId="639F7120" w14:textId="77777777" w:rsidR="006551D1" w:rsidRDefault="006551D1">
      <w:pPr>
        <w:pStyle w:val="Heading2"/>
        <w:bidi/>
        <w:rPr>
          <w:rFonts w:ascii="Segoe UI" w:eastAsia="Times New Roman" w:hAnsi="Segoe UI" w:cs="Segoe UI"/>
          <w:lang w:bidi="ar"/>
        </w:rPr>
      </w:pPr>
      <w:bookmarkStart w:id="22" w:name="_Toc235449803"/>
      <w:r>
        <w:rPr>
          <w:rFonts w:ascii="Segoe UI" w:eastAsia="Times New Roman" w:hAnsi="Segoe UI" w:cs="Segoe UI"/>
          <w:rtl/>
          <w:lang w:bidi="ar"/>
        </w:rPr>
        <w:t>14.2 القدرات الاختيارية (يُحدَّد نطاقها لكل تعاقد)</w:t>
      </w:r>
      <w:bookmarkEnd w:id="22"/>
    </w:p>
    <w:p w14:paraId="76C3C3FF"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قدرات الذكاء الاصطناعي التالية ليست جزءًا من المنصة الحالية، لكن يمكن إضافتها بوصفها تعاقدًا يُحدَّد نطاقه بشكل منفصل.</w:t>
      </w:r>
    </w:p>
    <w:tbl>
      <w:tblPr>
        <w:bidiVisual/>
        <w:tblW w:w="5000" w:type="pct"/>
        <w:tblCellMar>
          <w:top w:w="15" w:type="dxa"/>
          <w:left w:w="15" w:type="dxa"/>
          <w:bottom w:w="15" w:type="dxa"/>
          <w:right w:w="15" w:type="dxa"/>
        </w:tblCellMar>
        <w:tblLook w:val="04A0" w:firstRow="1" w:lastRow="0" w:firstColumn="1" w:lastColumn="0" w:noHBand="0" w:noVBand="1"/>
      </w:tblPr>
      <w:tblGrid>
        <w:gridCol w:w="3258"/>
        <w:gridCol w:w="5581"/>
        <w:gridCol w:w="780"/>
      </w:tblGrid>
      <w:tr w:rsidR="00000000" w14:paraId="144BBF3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F42F2A4"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66351B9"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B42FF5F"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الحالة</w:t>
            </w:r>
          </w:p>
        </w:tc>
      </w:tr>
      <w:tr w:rsidR="00000000" w14:paraId="76FB75F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F2B94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اقتراح الأسئلة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BACA0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أسئلة يقترحها الذكاء الاصطناعي أثناء تأليف المسؤول اختبارًا يدويًا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E49A2C" w14:textId="77777777" w:rsidR="006551D1" w:rsidRDefault="006551D1">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58A64A4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E9080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اقتراح الإجابات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E5CE1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خيارات إجابة يقترحها الذكاء الاصطناعي لسؤال مؤلَّف يدويًا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1FD7CA" w14:textId="77777777" w:rsidR="006551D1" w:rsidRDefault="006551D1">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278DAF1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7B92B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إعادة صياغة الأسئلة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B7DD3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إعادة صياغة نصوص الأسئلة القائمة بمساعدة الذكاء الاصطناعي بهدف الوضوح أو النبرة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AEF22E" w14:textId="77777777" w:rsidR="006551D1" w:rsidRDefault="006551D1">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3A94E18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820FA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إعادة ضبط الصعوبة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9EF91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مراجعة مستويات الصعوبة وإعادة ضبطها عبر بنك أسئلة قائم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C5EFFE" w14:textId="77777777" w:rsidR="006551D1" w:rsidRDefault="006551D1">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4E9E8BE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9CD46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خلفيات اختبارات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8E586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صور خلفية مولَّدة بالذكاء الاصطناعي للاختبارات والجلسات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E1419B" w14:textId="77777777" w:rsidR="006551D1" w:rsidRDefault="006551D1">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12A71A5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6A30C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سمات بصرية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DD1E0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سمات بصرية مولَّدة بالذكاء الاصطناعي لواجهة المنصة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D6AC91" w14:textId="77777777" w:rsidR="006551D1" w:rsidRDefault="006551D1">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292C1BC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A9F8A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ملخّصات نتائج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B6283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ملخّص سردي بمساعدة الذكاء الاصطناعي لنتائج جلسة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30B8BE" w14:textId="77777777" w:rsidR="006551D1" w:rsidRDefault="006551D1">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bl>
    <w:p w14:paraId="1C336BF4" w14:textId="77777777" w:rsidR="006551D1" w:rsidRDefault="006551D1">
      <w:pPr>
        <w:pStyle w:val="Heading2"/>
        <w:bidi/>
        <w:rPr>
          <w:rFonts w:ascii="Segoe UI" w:eastAsia="Times New Roman" w:hAnsi="Segoe UI" w:cs="Segoe UI"/>
          <w:lang w:bidi="ar"/>
        </w:rPr>
      </w:pPr>
      <w:bookmarkStart w:id="23" w:name="_Toc235449804"/>
      <w:r>
        <w:rPr>
          <w:rFonts w:ascii="Segoe UI" w:eastAsia="Times New Roman" w:hAnsi="Segoe UI" w:cs="Segoe UI"/>
          <w:rtl/>
          <w:lang w:bidi="ar"/>
        </w:rPr>
        <w:t>14.3 خارطة الطريق المستقبلية</w:t>
      </w:r>
      <w:bookmarkEnd w:id="23"/>
    </w:p>
    <w:tbl>
      <w:tblPr>
        <w:bidiVisual/>
        <w:tblW w:w="5000" w:type="pct"/>
        <w:tblCellMar>
          <w:top w:w="15" w:type="dxa"/>
          <w:left w:w="15" w:type="dxa"/>
          <w:bottom w:w="15" w:type="dxa"/>
          <w:right w:w="15" w:type="dxa"/>
        </w:tblCellMar>
        <w:tblLook w:val="04A0" w:firstRow="1" w:lastRow="0" w:firstColumn="1" w:lastColumn="0" w:noHBand="0" w:noVBand="1"/>
      </w:tblPr>
      <w:tblGrid>
        <w:gridCol w:w="3347"/>
        <w:gridCol w:w="4915"/>
        <w:gridCol w:w="1357"/>
      </w:tblGrid>
      <w:tr w:rsidR="00000000" w14:paraId="51A8474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BC1395E"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EC2C129"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0791F08"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الحالة</w:t>
            </w:r>
          </w:p>
        </w:tc>
      </w:tr>
      <w:tr w:rsidR="00000000" w14:paraId="553431E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C352A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رؤى بمساعدة الذكاء الاصطناعي على النتائج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476F3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رؤى سردية وتحليل اتجاهات مولَّدة بالذكاء الاصطناعي عبر بيانات الجلسات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819B6B" w14:textId="77777777" w:rsidR="006551D1" w:rsidRDefault="006551D1">
            <w:pPr>
              <w:bidi/>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tl/>
              </w:rPr>
              <w:t>تحسين مستقبلي</w:t>
            </w:r>
          </w:p>
        </w:tc>
      </w:tr>
      <w:tr w:rsidR="00000000" w14:paraId="6593A46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6C846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تقارير إدارية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20307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تقارير موجزة مولَّدة بالذكاء الاصطناعي مخصَّصة للمراجعة على المستوى الإداري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EF54C3" w14:textId="77777777" w:rsidR="006551D1" w:rsidRDefault="006551D1">
            <w:pPr>
              <w:bidi/>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tl/>
              </w:rPr>
              <w:t>تحسين مستقبلي</w:t>
            </w:r>
          </w:p>
        </w:tc>
      </w:tr>
    </w:tbl>
    <w:p w14:paraId="6C166B37" w14:textId="77777777" w:rsidR="006551D1" w:rsidRDefault="006551D1">
      <w:pPr>
        <w:pStyle w:val="notice"/>
        <w:bidi/>
        <w:spacing w:before="120" w:beforeAutospacing="0" w:after="120" w:afterAutospacing="0"/>
        <w:rPr>
          <w:rFonts w:ascii="Segoe UI" w:hAnsi="Segoe UI" w:cs="Segoe UI"/>
          <w:color w:val="1F2933"/>
          <w:sz w:val="21"/>
          <w:szCs w:val="21"/>
          <w:lang w:bidi="ar"/>
        </w:rPr>
      </w:pPr>
      <w:r>
        <w:rPr>
          <w:rFonts w:ascii="Segoe UI" w:hAnsi="Segoe UI" w:cs="Segoe UI"/>
          <w:color w:val="1F2933"/>
          <w:sz w:val="21"/>
          <w:szCs w:val="21"/>
          <w:rtl/>
          <w:lang w:bidi="ar"/>
        </w:rPr>
        <w:t>تُقدَّم قدرات الذكاء الاصطناعي عبر واجهة برمجية لنموذج لغوي كبير تجاري (</w:t>
      </w:r>
      <w:r>
        <w:rPr>
          <w:rFonts w:ascii="Segoe UI" w:hAnsi="Segoe UI" w:cs="Segoe UI"/>
          <w:color w:val="1F2933"/>
          <w:sz w:val="21"/>
          <w:szCs w:val="21"/>
          <w:lang w:bidi="ar"/>
        </w:rPr>
        <w:t>large-language-model API</w:t>
      </w:r>
      <w:r>
        <w:rPr>
          <w:rFonts w:ascii="Segoe UI" w:hAnsi="Segoe UI" w:cs="Segoe UI"/>
          <w:color w:val="1F2933"/>
          <w:sz w:val="21"/>
          <w:szCs w:val="21"/>
          <w:rtl/>
          <w:lang w:bidi="ar"/>
        </w:rPr>
        <w:t xml:space="preserve">)؛ وتُحدَّد مخصّصات الاستخدام وأي تكاليف مرتبطة بهذه الواجهة في النموذج التجاري المعتمَد (راجع القسم 33). ويتطلّب التوليد السحابي بالذكاء الاصطناعي اتصالًا بالإنترنت. أمّا النشر الخاص للذكاء الاصطناعي داخل مقر العميل فهو خيار ضمن خارطة الطريق المستقبلية يعتمد على بنية تحتية منفصلة ومخصّصة، وليس جزءًا من المنصة الحالية. وكما هي الحال مع أي محتوى مولَّد بالذكاء الاصطناعي، ينبغي أن تراجع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الاختبارات والأسئلة والملخّصات المولَّدة قبل استخدامها في سياق مباشر أو منشور.</w:t>
      </w:r>
    </w:p>
    <w:p w14:paraId="331C037C" w14:textId="77777777" w:rsidR="006551D1" w:rsidRDefault="006551D1">
      <w:pPr>
        <w:pStyle w:val="Heading1"/>
        <w:bidi/>
        <w:rPr>
          <w:rFonts w:ascii="Segoe UI" w:eastAsia="Times New Roman" w:hAnsi="Segoe UI" w:cs="Segoe UI"/>
          <w:rtl/>
          <w:lang w:bidi="ar"/>
        </w:rPr>
      </w:pPr>
      <w:bookmarkStart w:id="24" w:name="_Toc235449805"/>
      <w:r>
        <w:rPr>
          <w:rFonts w:ascii="Segoe UI" w:eastAsia="Times New Roman" w:hAnsi="Segoe UI" w:cs="Segoe UI"/>
          <w:rtl/>
          <w:lang w:bidi="ar"/>
        </w:rPr>
        <w:lastRenderedPageBreak/>
        <w:t>15. أدوار المستخدمين</w:t>
      </w:r>
      <w:bookmarkEnd w:id="24"/>
    </w:p>
    <w:p w14:paraId="54BE721B"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صُمِّم نموذج التحكم بالوصول حسب الأدوار (</w:t>
      </w:r>
      <w:r>
        <w:rPr>
          <w:rFonts w:ascii="Segoe UI" w:hAnsi="Segoe UI" w:cs="Segoe UI"/>
          <w:color w:val="1F2933"/>
          <w:sz w:val="21"/>
          <w:szCs w:val="21"/>
          <w:lang w:bidi="ar"/>
        </w:rPr>
        <w:t>RBAC</w:t>
      </w:r>
      <w:r>
        <w:rPr>
          <w:rFonts w:ascii="Segoe UI" w:hAnsi="Segoe UI" w:cs="Segoe UI"/>
          <w:color w:val="1F2933"/>
          <w:sz w:val="21"/>
          <w:szCs w:val="21"/>
          <w:rtl/>
          <w:lang w:bidi="ar"/>
        </w:rPr>
        <w:t>) في المنصة ليعكس كيفية إسناد المؤسسات الكبيرة للمسؤوليات الإدارية والتشغيلية فعليًا، بدل تقديم حساب مسؤول واحد مسطَّح.</w:t>
      </w:r>
    </w:p>
    <w:tbl>
      <w:tblPr>
        <w:bidiVisual/>
        <w:tblW w:w="5000" w:type="pct"/>
        <w:tblCellMar>
          <w:top w:w="15" w:type="dxa"/>
          <w:left w:w="15" w:type="dxa"/>
          <w:bottom w:w="15" w:type="dxa"/>
          <w:right w:w="15" w:type="dxa"/>
        </w:tblCellMar>
        <w:tblLook w:val="04A0" w:firstRow="1" w:lastRow="0" w:firstColumn="1" w:lastColumn="0" w:noHBand="0" w:noVBand="1"/>
      </w:tblPr>
      <w:tblGrid>
        <w:gridCol w:w="2327"/>
        <w:gridCol w:w="7292"/>
      </w:tblGrid>
      <w:tr w:rsidR="00000000" w14:paraId="6DE57B8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92C4948"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الدور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3040FF9"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الغرض</w:t>
            </w:r>
          </w:p>
        </w:tc>
      </w:tr>
      <w:tr w:rsidR="00000000" w14:paraId="44C2428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BFD89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المسؤول الأعلى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E59CE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إدارة كاملة للمنصة عبر جميع المؤسسات والإدارات</w:t>
            </w:r>
          </w:p>
        </w:tc>
      </w:tr>
      <w:tr w:rsidR="00000000" w14:paraId="709B766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7E4C3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مسؤول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3ED5C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إدارة مؤسسة واحدة، بما في ذلك مستخدموها وعلامتها التجارية ومحتواها</w:t>
            </w:r>
          </w:p>
        </w:tc>
      </w:tr>
      <w:tr w:rsidR="00000000" w14:paraId="72C1750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19273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مسؤول الإدارة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02BAB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إدارة محتوى إدارة ومستخدميها ضمن مؤسسة</w:t>
            </w:r>
          </w:p>
        </w:tc>
      </w:tr>
      <w:tr w:rsidR="00000000" w14:paraId="1694486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B3DED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منشئ الاختبارات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77DE3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تأليف الاختبارات وبنوك الأسئلة</w:t>
            </w:r>
          </w:p>
        </w:tc>
      </w:tr>
      <w:tr w:rsidR="00000000" w14:paraId="55C90F6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AAB49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المدرِّب</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DFEE6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تشغيل الجلسات ذات الطابع التدريبي</w:t>
            </w:r>
          </w:p>
        </w:tc>
      </w:tr>
      <w:tr w:rsidR="00000000" w14:paraId="1F4C3C0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60A82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المضيف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20A44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تشغيل الجلسات المباشرة</w:t>
            </w:r>
          </w:p>
        </w:tc>
      </w:tr>
      <w:tr w:rsidR="00000000" w14:paraId="05F8AB2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A6828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المُطَّلِع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EB17B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الاطّلاع على النتائج</w:t>
            </w:r>
          </w:p>
        </w:tc>
      </w:tr>
      <w:tr w:rsidR="00000000" w14:paraId="52F71BE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CBE17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المشارك</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94B52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الانضمام والإجابة في جلسة مباشرة — دون حاجة إلى حساب</w:t>
            </w:r>
          </w:p>
        </w:tc>
      </w:tr>
      <w:tr w:rsidR="00000000" w14:paraId="6B6733B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F601E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المدقِّق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B3A90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وصول للقراءة فقط إلى سجلّات التدقيق والنشاط</w:t>
            </w:r>
          </w:p>
        </w:tc>
      </w:tr>
      <w:tr w:rsidR="00000000" w14:paraId="0F65CF9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3922E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مستخدم للقراءة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FD670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وصول للقراءة فقط إلى لوحات المعلومات والتقارير</w:t>
            </w:r>
          </w:p>
        </w:tc>
      </w:tr>
    </w:tbl>
    <w:p w14:paraId="4FDA4E44" w14:textId="77777777" w:rsidR="006551D1" w:rsidRDefault="006551D1">
      <w:pPr>
        <w:pStyle w:val="muted"/>
        <w:bidi/>
        <w:spacing w:before="120" w:beforeAutospacing="0" w:after="120" w:afterAutospacing="0"/>
        <w:rPr>
          <w:rFonts w:ascii="Segoe UI" w:hAnsi="Segoe UI" w:cs="Segoe UI"/>
          <w:lang w:bidi="ar"/>
        </w:rPr>
      </w:pPr>
      <w:r>
        <w:rPr>
          <w:rFonts w:ascii="Segoe UI" w:hAnsi="Segoe UI" w:cs="Segoe UI"/>
          <w:rtl/>
          <w:lang w:bidi="ar"/>
        </w:rPr>
        <w:t xml:space="preserve">يُهيَّأ نموذج الأدوار النهائي المطبَّق لـ </w:t>
      </w:r>
      <w:r>
        <w:rPr>
          <w:rStyle w:val="Strong"/>
          <w:rFonts w:ascii="Segoe UI" w:hAnsi="Segoe UI" w:cs="Segoe UI"/>
          <w:rtl/>
          <w:lang w:bidi="ar"/>
        </w:rPr>
        <w:t>[اسم العميل]</w:t>
      </w:r>
      <w:r>
        <w:rPr>
          <w:rFonts w:ascii="Segoe UI" w:hAnsi="Segoe UI" w:cs="Segoe UI"/>
          <w:rtl/>
          <w:lang w:bidi="ar"/>
        </w:rPr>
        <w:t xml:space="preserve"> خلال مرحلة الاستكشاف، ويمكن ربطه بمجموعات دليل العميل حين يكون تكامل الدخول الموحّد (</w:t>
      </w:r>
      <w:r>
        <w:rPr>
          <w:rFonts w:ascii="Segoe UI" w:hAnsi="Segoe UI" w:cs="Segoe UI"/>
          <w:lang w:bidi="ar"/>
        </w:rPr>
        <w:t>SSO</w:t>
      </w:r>
      <w:r>
        <w:rPr>
          <w:rFonts w:ascii="Segoe UI" w:hAnsi="Segoe UI" w:cs="Segoe UI"/>
          <w:rtl/>
          <w:lang w:bidi="ar"/>
        </w:rPr>
        <w:t>) مشمولًا في النطاق (راجع القسم 23).</w:t>
      </w:r>
    </w:p>
    <w:p w14:paraId="04F96232" w14:textId="77777777" w:rsidR="006551D1" w:rsidRDefault="006551D1">
      <w:pPr>
        <w:pStyle w:val="Heading1"/>
        <w:bidi/>
        <w:rPr>
          <w:rFonts w:ascii="Segoe UI" w:eastAsia="Times New Roman" w:hAnsi="Segoe UI" w:cs="Segoe UI"/>
          <w:rtl/>
          <w:lang w:bidi="ar"/>
        </w:rPr>
      </w:pPr>
      <w:bookmarkStart w:id="25" w:name="_Toc235449806"/>
      <w:r>
        <w:rPr>
          <w:rFonts w:ascii="Segoe UI" w:eastAsia="Times New Roman" w:hAnsi="Segoe UI" w:cs="Segoe UI"/>
          <w:rtl/>
          <w:lang w:bidi="ar"/>
        </w:rPr>
        <w:t>16. التقارير والتحليلات</w:t>
      </w:r>
      <w:bookmarkEnd w:id="25"/>
    </w:p>
    <w:p w14:paraId="6E38C352"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تمنح قدرات التقارير والتحليلات في المنصة المسؤولين والإدارة رؤيةً واضحة للمشاركة والأداء والتفاعل، سواء على مستوى الجلسة الواحدة أو عبر سجلّ جلسات المؤسسة على امتداد الزمن.</w:t>
      </w:r>
    </w:p>
    <w:tbl>
      <w:tblPr>
        <w:bidiVisual/>
        <w:tblW w:w="5000" w:type="pct"/>
        <w:tblCellMar>
          <w:top w:w="15" w:type="dxa"/>
          <w:left w:w="15" w:type="dxa"/>
          <w:bottom w:w="15" w:type="dxa"/>
          <w:right w:w="15" w:type="dxa"/>
        </w:tblCellMar>
        <w:tblLook w:val="04A0" w:firstRow="1" w:lastRow="0" w:firstColumn="1" w:lastColumn="0" w:noHBand="0" w:noVBand="1"/>
      </w:tblPr>
      <w:tblGrid>
        <w:gridCol w:w="2994"/>
        <w:gridCol w:w="4985"/>
        <w:gridCol w:w="1640"/>
      </w:tblGrid>
      <w:tr w:rsidR="00000000" w14:paraId="2BAA938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2AA129C"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1989ADA"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6796F2A"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الحالة</w:t>
            </w:r>
          </w:p>
        </w:tc>
      </w:tr>
      <w:tr w:rsidR="00000000" w14:paraId="41B2A35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EA397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ملخّص نتائج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AC915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نتائج موجزة على مستوى الاختبار والجلسة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513031"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21269B1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31FF4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ترتيب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1B0E2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نتائج مرتّبة لكل مشارك</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F9B877"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2AA5A05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1823A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أفضل الأداءات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1DCD1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تحديد المشاركين الأعلى أداءً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529185"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69BCF11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0406C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تحليل الإجابات الصحيحة والخاطئة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85322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تفصيل الإجابات الصحيحة مقابل الخاطئة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E2A411"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09EFEB0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7A2C8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تحليل صعوبة الأسئلة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0A950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تحليل صعوبة الأسئلة استنادًا إلى أنماط الإجابات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03F58D"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750C8EF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1940D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إكمال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D9604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رؤية لمن أكمل الجلسة ومن لم يكملها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4E89E3"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101F502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D6BC0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التقارير على مستوى الإدارات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F942D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تقارير مجمّعة حسب الإدارة أو الوحدة التنظيمية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85551F"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6609085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5252A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التقارير التاريخية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3A189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الوصول إلى نتائج وتقارير الجلسات السابقة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CDB0EB"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549AF1E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915A0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مقارنة 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36A9E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مقارنة النتائج عبر جلسات متعددة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2034EC"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399A358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3F6FF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التصدير إلى</w:t>
            </w:r>
            <w:r>
              <w:rPr>
                <w:rFonts w:ascii="Segoe UI" w:eastAsia="Times New Roman" w:hAnsi="Segoe UI" w:cs="Segoe UI"/>
                <w:color w:val="1F2933"/>
                <w:sz w:val="19"/>
                <w:szCs w:val="19"/>
              </w:rPr>
              <w:t xml:space="preserve"> 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B7BF1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تصدير التقارير بصيغة</w:t>
            </w:r>
            <w:r>
              <w:rPr>
                <w:rFonts w:ascii="Segoe UI" w:eastAsia="Times New Roman" w:hAnsi="Segoe UI" w:cs="Segoe UI"/>
                <w:color w:val="1F2933"/>
                <w:sz w:val="19"/>
                <w:szCs w:val="19"/>
              </w:rPr>
              <w:t xml:space="preserve"> 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2A6CBC"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7C35EC2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05201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التصدير إلى</w:t>
            </w:r>
            <w:r>
              <w:rPr>
                <w:rFonts w:ascii="Segoe UI" w:eastAsia="Times New Roman" w:hAnsi="Segoe UI" w:cs="Segoe UI"/>
                <w:color w:val="1F2933"/>
                <w:sz w:val="19"/>
                <w:szCs w:val="19"/>
              </w:rPr>
              <w:t xml:space="preserve"> Excel </w:t>
            </w:r>
            <w:r>
              <w:rPr>
                <w:rFonts w:ascii="Segoe UI" w:eastAsia="Times New Roman" w:hAnsi="Segoe UI" w:cs="Segoe UI"/>
                <w:color w:val="1F2933"/>
                <w:sz w:val="19"/>
                <w:szCs w:val="19"/>
                <w:rtl/>
              </w:rPr>
              <w:t>و</w:t>
            </w:r>
            <w:r>
              <w:rPr>
                <w:rFonts w:ascii="Segoe UI" w:eastAsia="Times New Roman" w:hAnsi="Segoe UI" w:cs="Segoe UI"/>
                <w:color w:val="1F2933"/>
                <w:sz w:val="19"/>
                <w:szCs w:val="19"/>
              </w:rPr>
              <w:t>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ADD3B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تصدير التقارير بصيغتَي</w:t>
            </w:r>
            <w:r>
              <w:rPr>
                <w:rFonts w:ascii="Segoe UI" w:eastAsia="Times New Roman" w:hAnsi="Segoe UI" w:cs="Segoe UI"/>
                <w:color w:val="1F2933"/>
                <w:sz w:val="19"/>
                <w:szCs w:val="19"/>
              </w:rPr>
              <w:t xml:space="preserve"> Excel </w:t>
            </w:r>
            <w:r>
              <w:rPr>
                <w:rFonts w:ascii="Segoe UI" w:eastAsia="Times New Roman" w:hAnsi="Segoe UI" w:cs="Segoe UI"/>
                <w:color w:val="1F2933"/>
                <w:sz w:val="19"/>
                <w:szCs w:val="19"/>
                <w:rtl/>
              </w:rPr>
              <w:t>و</w:t>
            </w:r>
            <w:r>
              <w:rPr>
                <w:rFonts w:ascii="Segoe UI" w:eastAsia="Times New Roman" w:hAnsi="Segoe UI" w:cs="Segoe UI"/>
                <w:color w:val="1F2933"/>
                <w:sz w:val="19"/>
                <w:szCs w:val="19"/>
              </w:rPr>
              <w:t>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A03C4A"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44BCC33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B1650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لوحة معلومات الإدارة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7D23F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لوحة معلومات موحّدة للإشراف على المستوى الإداري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DAA370"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1F2C82F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99484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رؤى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75BF7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رؤى سردية مولَّدة بالذكاء الاصطناعي على النتائج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3E96CF" w14:textId="77777777" w:rsidR="006551D1" w:rsidRDefault="006551D1">
            <w:pPr>
              <w:bidi/>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tl/>
              </w:rPr>
              <w:t>تحسين مستقبلي</w:t>
            </w:r>
          </w:p>
        </w:tc>
      </w:tr>
    </w:tbl>
    <w:p w14:paraId="09A898F2" w14:textId="77777777" w:rsidR="006551D1" w:rsidRDefault="006551D1">
      <w:pPr>
        <w:pStyle w:val="NormalWeb"/>
        <w:bidi/>
        <w:rPr>
          <w:rFonts w:ascii="Segoe UI" w:hAnsi="Segoe UI" w:cs="Segoe UI"/>
          <w:color w:val="1F2933"/>
          <w:sz w:val="21"/>
          <w:szCs w:val="21"/>
          <w:lang w:bidi="ar"/>
        </w:rPr>
      </w:pPr>
      <w:r>
        <w:rPr>
          <w:rFonts w:ascii="Segoe UI" w:hAnsi="Segoe UI" w:cs="Segoe UI"/>
          <w:color w:val="1F2933"/>
          <w:sz w:val="21"/>
          <w:szCs w:val="21"/>
          <w:rtl/>
          <w:lang w:bidi="ar"/>
        </w:rPr>
        <w:t xml:space="preserve">جميع صادرات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و</w:t>
      </w:r>
      <w:r>
        <w:rPr>
          <w:rFonts w:ascii="Segoe UI" w:hAnsi="Segoe UI" w:cs="Segoe UI"/>
          <w:color w:val="1F2933"/>
          <w:sz w:val="21"/>
          <w:szCs w:val="21"/>
          <w:lang w:bidi="ar"/>
        </w:rPr>
        <w:t>Excel</w:t>
      </w:r>
      <w:r>
        <w:rPr>
          <w:rFonts w:ascii="Segoe UI" w:hAnsi="Segoe UI" w:cs="Segoe UI"/>
          <w:color w:val="1F2933"/>
          <w:sz w:val="21"/>
          <w:szCs w:val="21"/>
          <w:rtl/>
          <w:lang w:bidi="ar"/>
        </w:rPr>
        <w:t xml:space="preserve"> و</w:t>
      </w:r>
      <w:r>
        <w:rPr>
          <w:rFonts w:ascii="Segoe UI" w:hAnsi="Segoe UI" w:cs="Segoe UI"/>
          <w:color w:val="1F2933"/>
          <w:sz w:val="21"/>
          <w:szCs w:val="21"/>
          <w:lang w:bidi="ar"/>
        </w:rPr>
        <w:t>CSV</w:t>
      </w:r>
      <w:r>
        <w:rPr>
          <w:rFonts w:ascii="Segoe UI" w:hAnsi="Segoe UI" w:cs="Segoe UI"/>
          <w:color w:val="1F2933"/>
          <w:sz w:val="21"/>
          <w:szCs w:val="21"/>
          <w:rtl/>
          <w:lang w:bidi="ar"/>
        </w:rPr>
        <w:t xml:space="preserve"> جاهزة للامتثال: تُعرَض ترويسات التقارير بالعربية والإنجليزية معًا، بحيث يمكن مشاركة التقارير المُنشأة لـ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وأرشفتها داخليًا دون إعادة تنسيق إضافية، أيًّا كانت اللغة التي يعمل بها الفريق المراجِع.</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354E854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002846" w14:textId="77777777" w:rsidR="006551D1" w:rsidRDefault="006551D1">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الثالث</w:t>
            </w:r>
          </w:p>
          <w:p w14:paraId="3515CD49" w14:textId="77777777" w:rsidR="006551D1" w:rsidRDefault="006551D1">
            <w:pPr>
              <w:pStyle w:val="NormalWeb"/>
              <w:bidi/>
              <w:rPr>
                <w:rFonts w:ascii="Segoe UI" w:hAnsi="Segoe UI" w:cs="Segoe UI"/>
                <w:b/>
                <w:bCs/>
                <w:color w:val="FFFFFF"/>
                <w:sz w:val="44"/>
                <w:szCs w:val="44"/>
              </w:rPr>
            </w:pPr>
            <w:r>
              <w:rPr>
                <w:rFonts w:ascii="Segoe UI" w:hAnsi="Segoe UI" w:cs="Segoe UI"/>
                <w:b/>
                <w:bCs/>
                <w:color w:val="FFFFFF"/>
                <w:sz w:val="44"/>
                <w:szCs w:val="44"/>
                <w:rtl/>
              </w:rPr>
              <w:t>البنية التقنية</w:t>
            </w:r>
          </w:p>
          <w:p w14:paraId="20714AC7" w14:textId="77777777" w:rsidR="006551D1" w:rsidRDefault="006551D1">
            <w:pPr>
              <w:pStyle w:val="NormalWeb"/>
              <w:bidi/>
              <w:rPr>
                <w:rFonts w:ascii="Segoe UI" w:hAnsi="Segoe UI" w:cs="Segoe UI"/>
                <w:color w:val="1F2933"/>
              </w:rPr>
            </w:pPr>
            <w:r>
              <w:rPr>
                <w:rFonts w:ascii="Segoe UI" w:hAnsi="Segoe UI" w:cs="Segoe UI"/>
                <w:color w:val="1F2933"/>
                <w:rtl/>
              </w:rPr>
              <w:t>كيف بُنيت المنصة ونُشرت وأُمِّنت</w:t>
            </w:r>
          </w:p>
        </w:tc>
      </w:tr>
    </w:tbl>
    <w:p w14:paraId="205C4F49" w14:textId="77777777" w:rsidR="006551D1" w:rsidRDefault="006551D1">
      <w:pPr>
        <w:pStyle w:val="Heading1"/>
        <w:pageBreakBefore/>
        <w:bidi/>
        <w:rPr>
          <w:rFonts w:ascii="Segoe UI" w:eastAsia="Times New Roman" w:hAnsi="Segoe UI" w:cs="Segoe UI"/>
          <w:lang w:bidi="ar"/>
        </w:rPr>
      </w:pPr>
      <w:bookmarkStart w:id="26" w:name="_Toc235449807"/>
      <w:r>
        <w:rPr>
          <w:rFonts w:ascii="Segoe UI" w:eastAsia="Times New Roman" w:hAnsi="Segoe UI" w:cs="Segoe UI"/>
          <w:rtl/>
          <w:lang w:bidi="ar"/>
        </w:rPr>
        <w:lastRenderedPageBreak/>
        <w:t>17. البنية التقنية</w:t>
      </w:r>
      <w:bookmarkEnd w:id="26"/>
    </w:p>
    <w:p w14:paraId="105A7079"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بُنيت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على حزمة تقنية حديثة وراسخة لتطبيقات الويب، اختيرت للموثوقية والأمن والقدرة على العمل في بيئات سحابية أو داخل مقر العميل أو هجينة دون إعادة هندسة للبنية.</w:t>
      </w:r>
    </w:p>
    <w:p w14:paraId="78999A56" w14:textId="77777777" w:rsidR="006551D1" w:rsidRDefault="006551D1">
      <w:pPr>
        <w:pStyle w:val="Heading2"/>
        <w:bidi/>
        <w:rPr>
          <w:rFonts w:ascii="Segoe UI" w:eastAsia="Times New Roman" w:hAnsi="Segoe UI" w:cs="Segoe UI"/>
          <w:rtl/>
          <w:lang w:bidi="ar"/>
        </w:rPr>
      </w:pPr>
      <w:bookmarkStart w:id="27" w:name="_Toc235449808"/>
      <w:r>
        <w:rPr>
          <w:rFonts w:ascii="Segoe UI" w:eastAsia="Times New Roman" w:hAnsi="Segoe UI" w:cs="Segoe UI"/>
          <w:rtl/>
          <w:lang w:bidi="ar"/>
        </w:rPr>
        <w:t>17.1 الحزمة التقنية</w:t>
      </w:r>
      <w:bookmarkEnd w:id="27"/>
    </w:p>
    <w:tbl>
      <w:tblPr>
        <w:bidiVisual/>
        <w:tblW w:w="5000" w:type="pct"/>
        <w:tblCellMar>
          <w:top w:w="15" w:type="dxa"/>
          <w:left w:w="15" w:type="dxa"/>
          <w:bottom w:w="15" w:type="dxa"/>
          <w:right w:w="15" w:type="dxa"/>
        </w:tblCellMar>
        <w:tblLook w:val="04A0" w:firstRow="1" w:lastRow="0" w:firstColumn="1" w:lastColumn="0" w:noHBand="0" w:noVBand="1"/>
      </w:tblPr>
      <w:tblGrid>
        <w:gridCol w:w="1408"/>
        <w:gridCol w:w="2193"/>
        <w:gridCol w:w="6018"/>
      </w:tblGrid>
      <w:tr w:rsidR="00000000" w14:paraId="4F4B092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7C2C0EA"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الطبقة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56FAB99"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التقنية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816D735"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ملاحظات</w:t>
            </w:r>
          </w:p>
        </w:tc>
      </w:tr>
      <w:tr w:rsidR="00000000" w14:paraId="2C1788F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AB3BD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الواجهة الأمامية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24828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React (</w:t>
            </w:r>
            <w:r>
              <w:rPr>
                <w:rFonts w:ascii="Segoe UI" w:eastAsia="Times New Roman" w:hAnsi="Segoe UI" w:cs="Segoe UI"/>
                <w:color w:val="1F2933"/>
                <w:sz w:val="19"/>
                <w:szCs w:val="19"/>
                <w:rtl/>
              </w:rPr>
              <w:t>تطبيق صفحة واحدة</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B118F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قابلة للنشر أيضًا باستخدام</w:t>
            </w:r>
            <w:r>
              <w:rPr>
                <w:rFonts w:ascii="Segoe UI" w:eastAsia="Times New Roman" w:hAnsi="Segoe UI" w:cs="Segoe UI"/>
                <w:color w:val="1F2933"/>
                <w:sz w:val="19"/>
                <w:szCs w:val="19"/>
              </w:rPr>
              <w:t xml:space="preserve"> Next.js </w:t>
            </w:r>
            <w:r>
              <w:rPr>
                <w:rFonts w:ascii="Segoe UI" w:eastAsia="Times New Roman" w:hAnsi="Segoe UI" w:cs="Segoe UI"/>
                <w:color w:val="1F2933"/>
                <w:sz w:val="19"/>
                <w:szCs w:val="19"/>
                <w:rtl/>
              </w:rPr>
              <w:t>حين تتطلّب بيئة العميل ذلك</w:t>
            </w:r>
          </w:p>
        </w:tc>
      </w:tr>
      <w:tr w:rsidR="00000000" w14:paraId="6E75D2E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EEE97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الخدمة الخلفية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7E48D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Node.js </w:t>
            </w:r>
            <w:r>
              <w:rPr>
                <w:rFonts w:ascii="Segoe UI" w:eastAsia="Times New Roman" w:hAnsi="Segoe UI" w:cs="Segoe UI"/>
                <w:color w:val="1F2933"/>
                <w:sz w:val="19"/>
                <w:szCs w:val="19"/>
                <w:rtl/>
              </w:rPr>
              <w:t>مع</w:t>
            </w:r>
            <w:r>
              <w:rPr>
                <w:rFonts w:ascii="Segoe UI" w:eastAsia="Times New Roman" w:hAnsi="Segoe UI" w:cs="Segoe UI"/>
                <w:color w:val="1F2933"/>
                <w:sz w:val="19"/>
                <w:szCs w:val="19"/>
              </w:rPr>
              <w:t xml:space="preserve"> Express.js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BE956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تعرض واجهة</w:t>
            </w:r>
            <w:r>
              <w:rPr>
                <w:rFonts w:ascii="Segoe UI" w:eastAsia="Times New Roman" w:hAnsi="Segoe UI" w:cs="Segoe UI"/>
                <w:color w:val="1F2933"/>
                <w:sz w:val="19"/>
                <w:szCs w:val="19"/>
              </w:rPr>
              <w:t xml:space="preserve"> REST API </w:t>
            </w:r>
            <w:r>
              <w:rPr>
                <w:rFonts w:ascii="Segoe UI" w:eastAsia="Times New Roman" w:hAnsi="Segoe UI" w:cs="Segoe UI"/>
                <w:color w:val="1F2933"/>
                <w:sz w:val="19"/>
                <w:szCs w:val="19"/>
                <w:rtl/>
              </w:rPr>
              <w:t>تستهلكها الواجهة الأمامية</w:t>
            </w:r>
          </w:p>
        </w:tc>
      </w:tr>
      <w:tr w:rsidR="00000000" w14:paraId="1C6B0B2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28BCE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المصادقة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E329B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مصادقة قائمة على الرموز/الجلسات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C3C50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JWT </w:t>
            </w:r>
            <w:r>
              <w:rPr>
                <w:rFonts w:ascii="Segoe UI" w:eastAsia="Times New Roman" w:hAnsi="Segoe UI" w:cs="Segoe UI"/>
                <w:color w:val="1F2933"/>
                <w:sz w:val="19"/>
                <w:szCs w:val="19"/>
                <w:rtl/>
              </w:rPr>
              <w:t>أو نظام مكافئ آمن قائم على الرموز</w:t>
            </w:r>
          </w:p>
        </w:tc>
      </w:tr>
      <w:tr w:rsidR="00000000" w14:paraId="0583375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973D3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قاعدة البيانات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15533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PostgreSQL (</w:t>
            </w:r>
            <w:r>
              <w:rPr>
                <w:rFonts w:ascii="Segoe UI" w:eastAsia="Times New Roman" w:hAnsi="Segoe UI" w:cs="Segoe UI"/>
                <w:color w:val="1F2933"/>
                <w:sz w:val="19"/>
                <w:szCs w:val="19"/>
                <w:rtl/>
              </w:rPr>
              <w:t>موصى بها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25F05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قاعدة بيانات مؤسسية بعزل بيانات على مستوى الصف لكل مؤسسة؛ ويمكن النظر في</w:t>
            </w:r>
            <w:r>
              <w:rPr>
                <w:rFonts w:ascii="Segoe UI" w:eastAsia="Times New Roman" w:hAnsi="Segoe UI" w:cs="Segoe UI"/>
                <w:color w:val="1F2933"/>
                <w:sz w:val="19"/>
                <w:szCs w:val="19"/>
              </w:rPr>
              <w:t xml:space="preserve"> MongoDB </w:t>
            </w:r>
            <w:r>
              <w:rPr>
                <w:rFonts w:ascii="Segoe UI" w:eastAsia="Times New Roman" w:hAnsi="Segoe UI" w:cs="Segoe UI"/>
                <w:color w:val="1F2933"/>
                <w:sz w:val="19"/>
                <w:szCs w:val="19"/>
                <w:rtl/>
              </w:rPr>
              <w:t>تبعًا للبنية النهائية المتفق عليها مع</w:t>
            </w:r>
            <w:r>
              <w:rPr>
                <w:rFonts w:ascii="Segoe UI" w:eastAsia="Times New Roman" w:hAnsi="Segoe UI" w:cs="Segoe UI"/>
                <w:color w:val="1F2933"/>
                <w:sz w:val="19"/>
                <w:szCs w:val="19"/>
              </w:rPr>
              <w:t xml:space="preserve"> </w:t>
            </w:r>
            <w:r>
              <w:rPr>
                <w:rStyle w:val="Strong"/>
                <w:rFonts w:ascii="Segoe UI" w:eastAsia="Times New Roman" w:hAnsi="Segoe UI" w:cs="Segoe UI"/>
                <w:color w:val="1F2933"/>
                <w:sz w:val="19"/>
                <w:szCs w:val="19"/>
              </w:rPr>
              <w:t>[</w:t>
            </w:r>
            <w:r>
              <w:rPr>
                <w:rStyle w:val="Strong"/>
                <w:rFonts w:ascii="Segoe UI" w:eastAsia="Times New Roman" w:hAnsi="Segoe UI" w:cs="Segoe UI"/>
                <w:color w:val="1F2933"/>
                <w:sz w:val="19"/>
                <w:szCs w:val="19"/>
                <w:rtl/>
              </w:rPr>
              <w:t>اسم العميل</w:t>
            </w:r>
            <w:r>
              <w:rPr>
                <w:rStyle w:val="Strong"/>
                <w:rFonts w:ascii="Segoe UI" w:eastAsia="Times New Roman" w:hAnsi="Segoe UI" w:cs="Segoe UI"/>
                <w:color w:val="1F2933"/>
                <w:sz w:val="19"/>
                <w:szCs w:val="19"/>
              </w:rPr>
              <w:t>]</w:t>
            </w:r>
          </w:p>
        </w:tc>
      </w:tr>
      <w:tr w:rsidR="00000000" w14:paraId="2FB3029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EFD64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طبقة الزمن الحقيقي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FD614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WebSockets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89ACB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تُستخدَم لانضمام المشاركين والإجابات الحيّة وتحديثات لوحة الصدارة؛ والتوقيت والتقييم مرجعهما الخادم</w:t>
            </w:r>
          </w:p>
        </w:tc>
      </w:tr>
      <w:tr w:rsidR="00000000" w14:paraId="46BC23D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76C06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الاستضافة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C02B0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سحابية أو داخل مقر العميل أو هجينة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40605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راجع القسم 19 للمقارنة الكاملة لخيارات النشر</w:t>
            </w:r>
          </w:p>
        </w:tc>
      </w:tr>
    </w:tbl>
    <w:p w14:paraId="3AB8118D" w14:textId="77777777" w:rsidR="006551D1" w:rsidRDefault="006551D1">
      <w:pPr>
        <w:pStyle w:val="Heading2"/>
        <w:bidi/>
        <w:rPr>
          <w:rFonts w:ascii="Segoe UI" w:eastAsia="Times New Roman" w:hAnsi="Segoe UI" w:cs="Segoe UI"/>
          <w:lang w:bidi="ar"/>
        </w:rPr>
      </w:pPr>
      <w:bookmarkStart w:id="28" w:name="_Toc235449809"/>
      <w:r>
        <w:rPr>
          <w:rFonts w:ascii="Segoe UI" w:eastAsia="Times New Roman" w:hAnsi="Segoe UI" w:cs="Segoe UI"/>
          <w:rtl/>
          <w:lang w:bidi="ar"/>
        </w:rPr>
        <w:t>17.2 مخطّط البنية</w:t>
      </w:r>
      <w:bookmarkEnd w:id="28"/>
    </w:p>
    <w:p w14:paraId="42862045"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يوضّح المخطّط أدناه تدفّق الطلبات وبيانات الزمن الحقيقي الأساسي في المنصة، يليه أنواع النشر الثلاثة المدعومة.</w:t>
      </w:r>
    </w:p>
    <w:tbl>
      <w:tblPr>
        <w:bidiVisual/>
        <w:tblW w:w="5000" w:type="pct"/>
        <w:tblCellMar>
          <w:top w:w="15" w:type="dxa"/>
          <w:left w:w="15" w:type="dxa"/>
          <w:bottom w:w="15" w:type="dxa"/>
          <w:right w:w="15" w:type="dxa"/>
        </w:tblCellMar>
        <w:tblLook w:val="04A0" w:firstRow="1" w:lastRow="0" w:firstColumn="1" w:lastColumn="0" w:noHBand="0" w:noVBand="1"/>
      </w:tblPr>
      <w:tblGrid>
        <w:gridCol w:w="2117"/>
        <w:gridCol w:w="577"/>
        <w:gridCol w:w="1731"/>
        <w:gridCol w:w="577"/>
        <w:gridCol w:w="2501"/>
        <w:gridCol w:w="577"/>
        <w:gridCol w:w="1539"/>
      </w:tblGrid>
      <w:tr w:rsidR="00000000" w14:paraId="6E0A1B83" w14:textId="77777777">
        <w:tc>
          <w:tcPr>
            <w:tcW w:w="11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2E90CCF0" w14:textId="77777777" w:rsidR="006551D1" w:rsidRDefault="006551D1">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المتصفّح</w:t>
            </w:r>
            <w:r>
              <w:rPr>
                <w:rFonts w:ascii="Segoe UI" w:eastAsia="Times New Roman" w:hAnsi="Segoe UI" w:cs="Segoe UI"/>
                <w:color w:val="1F2933"/>
                <w:sz w:val="19"/>
                <w:szCs w:val="19"/>
              </w:rPr>
              <w:br/>
              <w:t>(</w:t>
            </w:r>
            <w:r>
              <w:rPr>
                <w:rFonts w:ascii="Segoe UI" w:eastAsia="Times New Roman" w:hAnsi="Segoe UI" w:cs="Segoe UI"/>
                <w:color w:val="1F2933"/>
                <w:sz w:val="19"/>
                <w:szCs w:val="19"/>
                <w:rtl/>
              </w:rPr>
              <w:t>المضيف والمشاركون</w:t>
            </w:r>
            <w:r>
              <w:rPr>
                <w:rFonts w:ascii="Segoe UI" w:eastAsia="Times New Roman" w:hAnsi="Segoe UI" w:cs="Segoe UI"/>
                <w:color w:val="1F2933"/>
                <w:sz w:val="19"/>
                <w:szCs w:val="19"/>
              </w:rPr>
              <w:t>)</w:t>
            </w:r>
          </w:p>
        </w:tc>
        <w:tc>
          <w:tcPr>
            <w:tcW w:w="300" w:type="pct"/>
            <w:tcBorders>
              <w:top w:val="nil"/>
              <w:left w:val="nil"/>
              <w:bottom w:val="nil"/>
              <w:right w:val="nil"/>
            </w:tcBorders>
            <w:tcMar>
              <w:top w:w="100" w:type="dxa"/>
              <w:left w:w="120" w:type="dxa"/>
              <w:bottom w:w="100" w:type="dxa"/>
              <w:right w:w="120" w:type="dxa"/>
            </w:tcMar>
            <w:hideMark/>
          </w:tcPr>
          <w:p w14:paraId="0412CCD0" w14:textId="77777777" w:rsidR="006551D1" w:rsidRDefault="006551D1">
            <w:pPr>
              <w:bidi/>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9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6047EED3" w14:textId="77777777" w:rsidR="006551D1" w:rsidRDefault="006551D1">
            <w:pPr>
              <w:bidi/>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HTTPS / WSS</w:t>
            </w:r>
          </w:p>
        </w:tc>
        <w:tc>
          <w:tcPr>
            <w:tcW w:w="300" w:type="pct"/>
            <w:tcBorders>
              <w:top w:val="nil"/>
              <w:left w:val="nil"/>
              <w:bottom w:val="nil"/>
              <w:right w:val="nil"/>
            </w:tcBorders>
            <w:tcMar>
              <w:top w:w="100" w:type="dxa"/>
              <w:left w:w="120" w:type="dxa"/>
              <w:bottom w:w="100" w:type="dxa"/>
              <w:right w:w="120" w:type="dxa"/>
            </w:tcMar>
            <w:hideMark/>
          </w:tcPr>
          <w:p w14:paraId="42A1F563" w14:textId="77777777" w:rsidR="006551D1" w:rsidRDefault="006551D1">
            <w:pPr>
              <w:bidi/>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13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5A4F9D8C" w14:textId="77777777" w:rsidR="006551D1" w:rsidRDefault="006551D1">
            <w:pPr>
              <w:bidi/>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Express.js API</w:t>
            </w:r>
            <w:r>
              <w:rPr>
                <w:rFonts w:ascii="Segoe UI" w:eastAsia="Times New Roman" w:hAnsi="Segoe UI" w:cs="Segoe UI"/>
                <w:color w:val="1F2933"/>
                <w:sz w:val="19"/>
                <w:szCs w:val="19"/>
              </w:rPr>
              <w:br/>
              <w:t xml:space="preserve">+ </w:t>
            </w:r>
            <w:r>
              <w:rPr>
                <w:rFonts w:ascii="Segoe UI" w:eastAsia="Times New Roman" w:hAnsi="Segoe UI" w:cs="Segoe UI"/>
                <w:color w:val="1F2933"/>
                <w:sz w:val="19"/>
                <w:szCs w:val="19"/>
                <w:rtl/>
              </w:rPr>
              <w:t>خادم</w:t>
            </w:r>
            <w:r>
              <w:rPr>
                <w:rFonts w:ascii="Segoe UI" w:eastAsia="Times New Roman" w:hAnsi="Segoe UI" w:cs="Segoe UI"/>
                <w:color w:val="1F2933"/>
                <w:sz w:val="19"/>
                <w:szCs w:val="19"/>
              </w:rPr>
              <w:t xml:space="preserve"> WebSocket</w:t>
            </w:r>
          </w:p>
        </w:tc>
        <w:tc>
          <w:tcPr>
            <w:tcW w:w="300" w:type="pct"/>
            <w:tcBorders>
              <w:top w:val="nil"/>
              <w:left w:val="nil"/>
              <w:bottom w:val="nil"/>
              <w:right w:val="nil"/>
            </w:tcBorders>
            <w:tcMar>
              <w:top w:w="100" w:type="dxa"/>
              <w:left w:w="120" w:type="dxa"/>
              <w:bottom w:w="100" w:type="dxa"/>
              <w:right w:w="120" w:type="dxa"/>
            </w:tcMar>
            <w:hideMark/>
          </w:tcPr>
          <w:p w14:paraId="3B5BE1BF" w14:textId="77777777" w:rsidR="006551D1" w:rsidRDefault="006551D1">
            <w:pPr>
              <w:bidi/>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11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4EF026B7" w14:textId="77777777" w:rsidR="006551D1" w:rsidRDefault="006551D1">
            <w:pPr>
              <w:bidi/>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PostgreSQL</w:t>
            </w:r>
            <w:r>
              <w:rPr>
                <w:rFonts w:ascii="Segoe UI" w:eastAsia="Times New Roman" w:hAnsi="Segoe UI" w:cs="Segoe UI"/>
                <w:color w:val="1F2933"/>
                <w:sz w:val="19"/>
                <w:szCs w:val="19"/>
              </w:rPr>
              <w:br/>
              <w:t>(</w:t>
            </w:r>
            <w:r>
              <w:rPr>
                <w:rFonts w:ascii="Segoe UI" w:eastAsia="Times New Roman" w:hAnsi="Segoe UI" w:cs="Segoe UI"/>
                <w:color w:val="1F2933"/>
                <w:sz w:val="19"/>
                <w:szCs w:val="19"/>
                <w:rtl/>
              </w:rPr>
              <w:t>عزل بيانات على مستوى الصف لكل مستأجر</w:t>
            </w:r>
            <w:r>
              <w:rPr>
                <w:rFonts w:ascii="Segoe UI" w:eastAsia="Times New Roman" w:hAnsi="Segoe UI" w:cs="Segoe UI"/>
                <w:color w:val="1F2933"/>
                <w:sz w:val="19"/>
                <w:szCs w:val="19"/>
              </w:rPr>
              <w:t>)</w:t>
            </w:r>
          </w:p>
        </w:tc>
      </w:tr>
    </w:tbl>
    <w:p w14:paraId="14CE530C" w14:textId="77777777" w:rsidR="006551D1" w:rsidRDefault="006551D1">
      <w:pPr>
        <w:pStyle w:val="muted"/>
        <w:bidi/>
        <w:spacing w:before="120" w:beforeAutospacing="0" w:after="120" w:afterAutospacing="0"/>
        <w:rPr>
          <w:rFonts w:ascii="Segoe UI" w:hAnsi="Segoe UI" w:cs="Segoe UI"/>
          <w:lang w:bidi="ar"/>
        </w:rPr>
      </w:pPr>
      <w:r>
        <w:rPr>
          <w:rFonts w:ascii="Segoe UI" w:hAnsi="Segoe UI" w:cs="Segoe UI"/>
          <w:rtl/>
          <w:lang w:bidi="ar"/>
        </w:rPr>
        <w:t xml:space="preserve">تتواصل أجهزة المتصفّح مع </w:t>
      </w:r>
      <w:r>
        <w:rPr>
          <w:rFonts w:ascii="Segoe UI" w:hAnsi="Segoe UI" w:cs="Segoe UI"/>
          <w:lang w:bidi="ar"/>
        </w:rPr>
        <w:t>Express.js API</w:t>
      </w:r>
      <w:r>
        <w:rPr>
          <w:rFonts w:ascii="Segoe UI" w:hAnsi="Segoe UI" w:cs="Segoe UI"/>
          <w:rtl/>
          <w:lang w:bidi="ar"/>
        </w:rPr>
        <w:t xml:space="preserve"> وخادم </w:t>
      </w:r>
      <w:r>
        <w:rPr>
          <w:rFonts w:ascii="Segoe UI" w:hAnsi="Segoe UI" w:cs="Segoe UI"/>
          <w:lang w:bidi="ar"/>
        </w:rPr>
        <w:t>WebSocket</w:t>
      </w:r>
      <w:r>
        <w:rPr>
          <w:rFonts w:ascii="Segoe UI" w:hAnsi="Segoe UI" w:cs="Segoe UI"/>
          <w:rtl/>
          <w:lang w:bidi="ar"/>
        </w:rPr>
        <w:t xml:space="preserve"> عبر </w:t>
      </w:r>
      <w:r>
        <w:rPr>
          <w:rFonts w:ascii="Segoe UI" w:hAnsi="Segoe UI" w:cs="Segoe UI"/>
          <w:lang w:bidi="ar"/>
        </w:rPr>
        <w:t>HTTPS</w:t>
      </w:r>
      <w:r>
        <w:rPr>
          <w:rFonts w:ascii="Segoe UI" w:hAnsi="Segoe UI" w:cs="Segoe UI"/>
          <w:rtl/>
          <w:lang w:bidi="ar"/>
        </w:rPr>
        <w:t xml:space="preserve"> و</w:t>
      </w:r>
      <w:r>
        <w:rPr>
          <w:rFonts w:ascii="Segoe UI" w:hAnsi="Segoe UI" w:cs="Segoe UI"/>
          <w:lang w:bidi="ar"/>
        </w:rPr>
        <w:t>WebSockets</w:t>
      </w:r>
      <w:r>
        <w:rPr>
          <w:rFonts w:ascii="Segoe UI" w:hAnsi="Segoe UI" w:cs="Segoe UI"/>
          <w:rtl/>
          <w:lang w:bidi="ar"/>
        </w:rPr>
        <w:t xml:space="preserve"> الآمنة (</w:t>
      </w:r>
      <w:r>
        <w:rPr>
          <w:rFonts w:ascii="Segoe UI" w:hAnsi="Segoe UI" w:cs="Segoe UI"/>
          <w:lang w:bidi="ar"/>
        </w:rPr>
        <w:t>WSS</w:t>
      </w:r>
      <w:r>
        <w:rPr>
          <w:rFonts w:ascii="Segoe UI" w:hAnsi="Segoe UI" w:cs="Segoe UI"/>
          <w:rtl/>
          <w:lang w:bidi="ar"/>
        </w:rPr>
        <w:t>)؛ وخادم التطبيق هو المكوّن الوحيد الذي يملك وصولًا مباشرًا إلى قاعدة البيانات.</w:t>
      </w:r>
    </w:p>
    <w:tbl>
      <w:tblPr>
        <w:bidiVisual/>
        <w:tblW w:w="5000" w:type="pct"/>
        <w:tblCellMar>
          <w:top w:w="15" w:type="dxa"/>
          <w:left w:w="15" w:type="dxa"/>
          <w:bottom w:w="15" w:type="dxa"/>
          <w:right w:w="15" w:type="dxa"/>
        </w:tblCellMar>
        <w:tblLook w:val="04A0" w:firstRow="1" w:lastRow="0" w:firstColumn="1" w:lastColumn="0" w:noHBand="0" w:noVBand="1"/>
      </w:tblPr>
      <w:tblGrid>
        <w:gridCol w:w="1458"/>
        <w:gridCol w:w="3820"/>
        <w:gridCol w:w="4341"/>
      </w:tblGrid>
      <w:tr w:rsidR="00000000" w14:paraId="724AB45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A54C0E9"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نوع النشر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0798469"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طبقة التطبيق</w:t>
            </w:r>
            <w:r>
              <w:rPr>
                <w:rFonts w:ascii="Segoe UI" w:eastAsia="Times New Roman" w:hAnsi="Segoe UI" w:cs="Segoe UI"/>
                <w:b/>
                <w:bCs/>
                <w:color w:val="FFFFFF"/>
                <w:sz w:val="19"/>
                <w:szCs w:val="19"/>
              </w:rPr>
              <w:t xml:space="preserve"> (</w:t>
            </w:r>
            <w:r>
              <w:rPr>
                <w:rFonts w:ascii="Segoe UI" w:eastAsia="Times New Roman" w:hAnsi="Segoe UI" w:cs="Segoe UI"/>
                <w:b/>
                <w:bCs/>
                <w:color w:val="FFFFFF"/>
                <w:sz w:val="19"/>
                <w:szCs w:val="19"/>
                <w:rtl/>
              </w:rPr>
              <w:t>الواجهة الأمامية</w:t>
            </w:r>
            <w:r>
              <w:rPr>
                <w:rFonts w:ascii="Segoe UI" w:eastAsia="Times New Roman" w:hAnsi="Segoe UI" w:cs="Segoe UI"/>
                <w:b/>
                <w:bCs/>
                <w:color w:val="FFFFFF"/>
                <w:sz w:val="19"/>
                <w:szCs w:val="19"/>
              </w:rPr>
              <w:t xml:space="preserve"> + Express.js API)</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0D97AD9"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طبقة قاعدة البيانات</w:t>
            </w:r>
          </w:p>
        </w:tc>
      </w:tr>
      <w:tr w:rsidR="00000000" w14:paraId="3AF3623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F561D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سحابي</w:t>
            </w:r>
            <w:r>
              <w:rPr>
                <w:rFonts w:ascii="Segoe UI" w:eastAsia="Times New Roman" w:hAnsi="Segoe UI" w:cs="Segoe UI"/>
                <w:color w:val="1F2933"/>
                <w:sz w:val="19"/>
                <w:szCs w:val="19"/>
              </w:rPr>
              <w:t xml:space="preserve"> (SaaS)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B684A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بيئة سحابية تديرها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0B48C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بيئة سحابية تديرها شركة التنفيذ الدولية</w:t>
            </w:r>
          </w:p>
        </w:tc>
      </w:tr>
      <w:tr w:rsidR="00000000" w14:paraId="45FF6B9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0CB29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داخل مقر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2C7BC3"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w:t>
            </w:r>
            <w:r>
              <w:rPr>
                <w:rStyle w:val="Strong"/>
                <w:rFonts w:ascii="Segoe UI" w:eastAsia="Times New Roman" w:hAnsi="Segoe UI" w:cs="Segoe UI"/>
                <w:color w:val="1F2933"/>
                <w:sz w:val="19"/>
                <w:szCs w:val="19"/>
                <w:rtl/>
              </w:rPr>
              <w:t>البنية التحتية للعميل</w:t>
            </w:r>
            <w:r>
              <w:rPr>
                <w:rStyle w:val="Strong"/>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94BC0F"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w:t>
            </w:r>
            <w:r>
              <w:rPr>
                <w:rStyle w:val="Strong"/>
                <w:rFonts w:ascii="Segoe UI" w:eastAsia="Times New Roman" w:hAnsi="Segoe UI" w:cs="Segoe UI"/>
                <w:color w:val="1F2933"/>
                <w:sz w:val="19"/>
                <w:szCs w:val="19"/>
                <w:rtl/>
              </w:rPr>
              <w:t>البنية التحتية للعميل</w:t>
            </w:r>
            <w:r>
              <w:rPr>
                <w:rStyle w:val="Strong"/>
                <w:rFonts w:ascii="Segoe UI" w:eastAsia="Times New Roman" w:hAnsi="Segoe UI" w:cs="Segoe UI"/>
                <w:color w:val="1F2933"/>
                <w:sz w:val="19"/>
                <w:szCs w:val="19"/>
              </w:rPr>
              <w:t>]</w:t>
            </w:r>
          </w:p>
        </w:tc>
      </w:tr>
      <w:tr w:rsidR="00000000" w14:paraId="72A050F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CF0EB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هجين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7374C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بيئة سحابية تديرها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545727"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w:t>
            </w:r>
            <w:r>
              <w:rPr>
                <w:rStyle w:val="Strong"/>
                <w:rFonts w:ascii="Segoe UI" w:eastAsia="Times New Roman" w:hAnsi="Segoe UI" w:cs="Segoe UI"/>
                <w:color w:val="1F2933"/>
                <w:sz w:val="19"/>
                <w:szCs w:val="19"/>
                <w:rtl/>
              </w:rPr>
              <w:t>البنية التحتية للعميل</w:t>
            </w:r>
            <w:r>
              <w:rPr>
                <w:rStyle w:val="Strong"/>
                <w:rFonts w:ascii="Segoe UI" w:eastAsia="Times New Roman" w:hAnsi="Segoe UI" w:cs="Segoe UI"/>
                <w:color w:val="1F2933"/>
                <w:sz w:val="19"/>
                <w:szCs w:val="19"/>
              </w:rPr>
              <w:t>]</w:t>
            </w:r>
            <w:r>
              <w:rPr>
                <w:rFonts w:ascii="Segoe UI" w:eastAsia="Times New Roman" w:hAnsi="Segoe UI" w:cs="Segoe UI"/>
                <w:color w:val="1F2933"/>
                <w:sz w:val="19"/>
                <w:szCs w:val="19"/>
              </w:rPr>
              <w:t xml:space="preserve"> </w:t>
            </w:r>
            <w:r>
              <w:rPr>
                <w:rFonts w:ascii="Segoe UI" w:eastAsia="Times New Roman" w:hAnsi="Segoe UI" w:cs="Segoe UI"/>
                <w:color w:val="1F2933"/>
                <w:sz w:val="19"/>
                <w:szCs w:val="19"/>
              </w:rPr>
              <w:t>(</w:t>
            </w:r>
            <w:r>
              <w:rPr>
                <w:rFonts w:ascii="Segoe UI" w:eastAsia="Times New Roman" w:hAnsi="Segoe UI" w:cs="Segoe UI"/>
                <w:color w:val="1F2933"/>
                <w:sz w:val="19"/>
                <w:szCs w:val="19"/>
                <w:rtl/>
              </w:rPr>
              <w:t>تبقى البيانات الحساسة لدى العميل</w:t>
            </w:r>
            <w:r>
              <w:rPr>
                <w:rFonts w:ascii="Segoe UI" w:eastAsia="Times New Roman" w:hAnsi="Segoe UI" w:cs="Segoe UI"/>
                <w:color w:val="1F2933"/>
                <w:sz w:val="19"/>
                <w:szCs w:val="19"/>
              </w:rPr>
              <w:t>)</w:t>
            </w:r>
          </w:p>
        </w:tc>
      </w:tr>
    </w:tbl>
    <w:p w14:paraId="0B4F708C" w14:textId="77777777" w:rsidR="006551D1" w:rsidRDefault="006551D1">
      <w:pPr>
        <w:pStyle w:val="Heading1"/>
        <w:bidi/>
        <w:rPr>
          <w:rFonts w:ascii="Segoe UI" w:eastAsia="Times New Roman" w:hAnsi="Segoe UI" w:cs="Segoe UI"/>
          <w:lang w:bidi="ar"/>
        </w:rPr>
      </w:pPr>
      <w:bookmarkStart w:id="29" w:name="_Toc235449810"/>
      <w:r>
        <w:rPr>
          <w:rFonts w:ascii="Segoe UI" w:eastAsia="Times New Roman" w:hAnsi="Segoe UI" w:cs="Segoe UI"/>
          <w:rtl/>
          <w:lang w:bidi="ar"/>
        </w:rPr>
        <w:t>18. بنية الزمن الحقيقي (</w:t>
      </w:r>
      <w:r>
        <w:rPr>
          <w:rFonts w:ascii="Segoe UI" w:eastAsia="Times New Roman" w:hAnsi="Segoe UI" w:cs="Segoe UI"/>
          <w:lang w:bidi="ar"/>
        </w:rPr>
        <w:t>Real-Time</w:t>
      </w:r>
      <w:r>
        <w:rPr>
          <w:rFonts w:ascii="Segoe UI" w:eastAsia="Times New Roman" w:hAnsi="Segoe UI" w:cs="Segoe UI"/>
          <w:rtl/>
          <w:lang w:bidi="ar"/>
        </w:rPr>
        <w:t>)</w:t>
      </w:r>
      <w:bookmarkEnd w:id="29"/>
    </w:p>
    <w:p w14:paraId="019D69BA"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تعتمد الجلسات المباشرة على سلوك طبقة الزمن الحقيقي في المنصة على نحو متوقَّع تحت الحِمل، وعلى نحو عادل لكل مشارك أيًّا كانت ظروف شبكته. ويصف هذا القسم كيفية تحقيق ذلك.</w:t>
      </w:r>
    </w:p>
    <w:p w14:paraId="0EEDC743" w14:textId="77777777" w:rsidR="006551D1" w:rsidRDefault="006551D1">
      <w:pPr>
        <w:pStyle w:val="Heading2"/>
        <w:bidi/>
        <w:rPr>
          <w:rFonts w:ascii="Segoe UI" w:eastAsia="Times New Roman" w:hAnsi="Segoe UI" w:cs="Segoe UI"/>
          <w:rtl/>
          <w:lang w:bidi="ar"/>
        </w:rPr>
      </w:pPr>
      <w:bookmarkStart w:id="30" w:name="_Toc235449811"/>
      <w:r>
        <w:rPr>
          <w:rFonts w:ascii="Segoe UI" w:eastAsia="Times New Roman" w:hAnsi="Segoe UI" w:cs="Segoe UI"/>
          <w:rtl/>
          <w:lang w:bidi="ar"/>
        </w:rPr>
        <w:t>18.1 تدفّق الجلسة</w:t>
      </w:r>
      <w:bookmarkEnd w:id="30"/>
    </w:p>
    <w:p w14:paraId="5301FBC7"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تتبع الجلسة المباشرة تدفّقًا متّسقًا يقوده الخادم، من الانضمام حتى لوحة الصدارة النهائية.</w:t>
      </w:r>
    </w:p>
    <w:tbl>
      <w:tblPr>
        <w:bidiVisual/>
        <w:tblW w:w="5000" w:type="pct"/>
        <w:tblCellMar>
          <w:top w:w="15" w:type="dxa"/>
          <w:left w:w="15" w:type="dxa"/>
          <w:bottom w:w="15" w:type="dxa"/>
          <w:right w:w="15" w:type="dxa"/>
        </w:tblCellMar>
        <w:tblLook w:val="04A0" w:firstRow="1" w:lastRow="0" w:firstColumn="1" w:lastColumn="0" w:noHBand="0" w:noVBand="1"/>
      </w:tblPr>
      <w:tblGrid>
        <w:gridCol w:w="1467"/>
        <w:gridCol w:w="8152"/>
      </w:tblGrid>
      <w:tr w:rsidR="00000000" w14:paraId="7DB63AA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E24ED9B"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الخطوة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9BC091C"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ما يحدث</w:t>
            </w:r>
          </w:p>
        </w:tc>
      </w:tr>
      <w:tr w:rsidR="00000000" w14:paraId="4CAACC3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F6184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1. </w:t>
            </w:r>
            <w:r>
              <w:rPr>
                <w:rFonts w:ascii="Segoe UI" w:eastAsia="Times New Roman" w:hAnsi="Segoe UI" w:cs="Segoe UI"/>
                <w:color w:val="1F2933"/>
                <w:sz w:val="19"/>
                <w:szCs w:val="19"/>
                <w:rtl/>
              </w:rPr>
              <w:t>الانضمام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0F1BD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يتّصل المشاركون عبر جلسة</w:t>
            </w:r>
            <w:r>
              <w:rPr>
                <w:rFonts w:ascii="Segoe UI" w:eastAsia="Times New Roman" w:hAnsi="Segoe UI" w:cs="Segoe UI"/>
                <w:color w:val="1F2933"/>
                <w:sz w:val="19"/>
                <w:szCs w:val="19"/>
              </w:rPr>
              <w:t xml:space="preserve"> WebSocket </w:t>
            </w:r>
            <w:r>
              <w:rPr>
                <w:rFonts w:ascii="Segoe UI" w:eastAsia="Times New Roman" w:hAnsi="Segoe UI" w:cs="Segoe UI"/>
                <w:color w:val="1F2933"/>
                <w:sz w:val="19"/>
                <w:szCs w:val="19"/>
                <w:rtl/>
              </w:rPr>
              <w:t>عند مسح رمز</w:t>
            </w:r>
            <w:r>
              <w:rPr>
                <w:rFonts w:ascii="Segoe UI" w:eastAsia="Times New Roman" w:hAnsi="Segoe UI" w:cs="Segoe UI"/>
                <w:color w:val="1F2933"/>
                <w:sz w:val="19"/>
                <w:szCs w:val="19"/>
              </w:rPr>
              <w:t xml:space="preserve"> QR </w:t>
            </w:r>
            <w:r>
              <w:rPr>
                <w:rFonts w:ascii="Segoe UI" w:eastAsia="Times New Roman" w:hAnsi="Segoe UI" w:cs="Segoe UI"/>
                <w:color w:val="1F2933"/>
                <w:sz w:val="19"/>
                <w:szCs w:val="19"/>
                <w:rtl/>
              </w:rPr>
              <w:t>أو اتّباع رابط مباشر أو إدخال رمز جلسة</w:t>
            </w:r>
            <w:r>
              <w:rPr>
                <w:rFonts w:ascii="Segoe UI" w:eastAsia="Times New Roman" w:hAnsi="Segoe UI" w:cs="Segoe UI"/>
                <w:color w:val="1F2933"/>
                <w:sz w:val="19"/>
                <w:szCs w:val="19"/>
              </w:rPr>
              <w:t xml:space="preserve"> (PIN)</w:t>
            </w:r>
            <w:r>
              <w:rPr>
                <w:rFonts w:ascii="Segoe UI" w:eastAsia="Times New Roman" w:hAnsi="Segoe UI" w:cs="Segoe UI"/>
                <w:color w:val="1F2933"/>
                <w:sz w:val="19"/>
                <w:szCs w:val="19"/>
                <w:rtl/>
              </w:rPr>
              <w:t>؛ وتتحدّث ردهة المضيف في الزمن الحقيقي مع انضمام كل مشارك</w:t>
            </w:r>
          </w:p>
        </w:tc>
      </w:tr>
      <w:tr w:rsidR="00000000" w14:paraId="48DAB38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69F33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2. </w:t>
            </w:r>
            <w:r>
              <w:rPr>
                <w:rFonts w:ascii="Segoe UI" w:eastAsia="Times New Roman" w:hAnsi="Segoe UI" w:cs="Segoe UI"/>
                <w:color w:val="1F2933"/>
                <w:sz w:val="19"/>
                <w:szCs w:val="19"/>
                <w:rtl/>
              </w:rPr>
              <w:t>بثّ السؤال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A346A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عند فتح المضيف سؤالًا، يبثّه الخادم إلى جميع المشاركين المتّصلين في اللحظة نفسها</w:t>
            </w:r>
          </w:p>
        </w:tc>
      </w:tr>
      <w:tr w:rsidR="00000000" w14:paraId="7AC2A57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25749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3. </w:t>
            </w:r>
            <w:r>
              <w:rPr>
                <w:rFonts w:ascii="Segoe UI" w:eastAsia="Times New Roman" w:hAnsi="Segoe UI" w:cs="Segoe UI"/>
                <w:color w:val="1F2933"/>
                <w:sz w:val="19"/>
                <w:szCs w:val="19"/>
                <w:rtl/>
              </w:rPr>
              <w:t>إرسال الإجابة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F5BF8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يرسل المشاركون إجاباتهم عبر اتصال</w:t>
            </w:r>
            <w:r>
              <w:rPr>
                <w:rFonts w:ascii="Segoe UI" w:eastAsia="Times New Roman" w:hAnsi="Segoe UI" w:cs="Segoe UI"/>
                <w:color w:val="1F2933"/>
                <w:sz w:val="19"/>
                <w:szCs w:val="19"/>
              </w:rPr>
              <w:t xml:space="preserve"> WebSocket </w:t>
            </w:r>
            <w:r>
              <w:rPr>
                <w:rFonts w:ascii="Segoe UI" w:eastAsia="Times New Roman" w:hAnsi="Segoe UI" w:cs="Segoe UI"/>
                <w:color w:val="1F2933"/>
                <w:sz w:val="19"/>
                <w:szCs w:val="19"/>
                <w:rtl/>
              </w:rPr>
              <w:t>أثناء بقاء السؤال مفتوحًا؛ ولا تُرسَل الإجابة الصحيحة إلى جهاز المشارك قبل إغلاق السؤال</w:t>
            </w:r>
          </w:p>
        </w:tc>
      </w:tr>
      <w:tr w:rsidR="00000000" w14:paraId="23BF030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52C23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4. </w:t>
            </w:r>
            <w:r>
              <w:rPr>
                <w:rFonts w:ascii="Segoe UI" w:eastAsia="Times New Roman" w:hAnsi="Segoe UI" w:cs="Segoe UI"/>
                <w:color w:val="1F2933"/>
                <w:sz w:val="19"/>
                <w:szCs w:val="19"/>
                <w:rtl/>
              </w:rPr>
              <w:t>التقييم على الخادم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F2695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يحدّد الخادم، لا الجهاز، متى يُغلَق السؤال، ويقيّم كل إجابة مُرسَلة، ويحتسب النتيجة الناتجة</w:t>
            </w:r>
          </w:p>
        </w:tc>
      </w:tr>
      <w:tr w:rsidR="00000000" w14:paraId="6A6B625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E3B24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5. </w:t>
            </w:r>
            <w:r>
              <w:rPr>
                <w:rFonts w:ascii="Segoe UI" w:eastAsia="Times New Roman" w:hAnsi="Segoe UI" w:cs="Segoe UI"/>
                <w:color w:val="1F2933"/>
                <w:sz w:val="19"/>
                <w:szCs w:val="19"/>
                <w:rtl/>
              </w:rPr>
              <w:t>دفع لوحة الصدارة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3C2BD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تُدفَع الترتيبات المحدَّثة إلى أجهزة المضيف والمشاركين في الزمن الحقيقي بمجرّد اكتمال التقييم</w:t>
            </w:r>
          </w:p>
        </w:tc>
      </w:tr>
    </w:tbl>
    <w:p w14:paraId="34A9D358" w14:textId="77777777" w:rsidR="006551D1" w:rsidRDefault="006551D1">
      <w:pPr>
        <w:pStyle w:val="Heading2"/>
        <w:bidi/>
        <w:rPr>
          <w:rFonts w:ascii="Segoe UI" w:eastAsia="Times New Roman" w:hAnsi="Segoe UI" w:cs="Segoe UI"/>
          <w:lang w:bidi="ar"/>
        </w:rPr>
      </w:pPr>
      <w:bookmarkStart w:id="31" w:name="_Toc235449812"/>
      <w:r>
        <w:rPr>
          <w:rFonts w:ascii="Segoe UI" w:eastAsia="Times New Roman" w:hAnsi="Segoe UI" w:cs="Segoe UI"/>
          <w:rtl/>
          <w:lang w:bidi="ar"/>
        </w:rPr>
        <w:t>18.2 التوقيت المرجعي على الخادم وإعادة الاتصال وأهمّيتهما على النطاق الكبير</w:t>
      </w:r>
      <w:bookmarkEnd w:id="31"/>
    </w:p>
    <w:p w14:paraId="721DA1F8"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يتحكّم الخادم، لا أي جهاز منفرد، في توقيت السؤال وإغلاقه وتقييمه: فأجهزة المشاركين والمضيف تعرض العدّاد التنازلي والسؤال المفتوح أو المغلق ولوحة الصدارة المحدَّثة، لكنها لا تقرّر أبدًا متى يُفتح السؤال أو يُغلَق، ولا يُوثَق بها في تلقّي الإجابة الصحيحة قبل أن يصبح كشفها آمنًا. وحين يفقد جهاز مشارك اتصاله أثناء الجلسة — وهو أمر شائع في القاعات ذات تغطية </w:t>
      </w:r>
      <w:r>
        <w:rPr>
          <w:rFonts w:ascii="Segoe UI" w:hAnsi="Segoe UI" w:cs="Segoe UI"/>
          <w:color w:val="1F2933"/>
          <w:sz w:val="21"/>
          <w:szCs w:val="21"/>
          <w:lang w:bidi="ar"/>
        </w:rPr>
        <w:t>Wi-Fi</w:t>
      </w:r>
      <w:r>
        <w:rPr>
          <w:rFonts w:ascii="Segoe UI" w:hAnsi="Segoe UI" w:cs="Segoe UI"/>
          <w:color w:val="1F2933"/>
          <w:sz w:val="21"/>
          <w:szCs w:val="21"/>
          <w:rtl/>
          <w:lang w:bidi="ar"/>
        </w:rPr>
        <w:t xml:space="preserve"> أو الشبكة الخلوية المتفاوتة — تحاول المنصة إعادة اتصال الجلسة تلقائيًا بدل إسقاط المشارك. وبالنسبة إلى جلسة بالحجم الموضَّح في القسم 24، فإن هذا المزيج هو ما يُبقي جمهورًا كبيرًا مباشرًا ضمن جلسة عادلة ومتزامنة، لا مجموعة من تجارب العملاء المنفردة المتباينة.</w:t>
      </w:r>
    </w:p>
    <w:p w14:paraId="75DBA07A" w14:textId="77777777" w:rsidR="006551D1" w:rsidRDefault="006551D1">
      <w:pPr>
        <w:pStyle w:val="Heading1"/>
        <w:bidi/>
        <w:rPr>
          <w:rFonts w:ascii="Segoe UI" w:eastAsia="Times New Roman" w:hAnsi="Segoe UI" w:cs="Segoe UI"/>
          <w:rtl/>
          <w:lang w:bidi="ar"/>
        </w:rPr>
      </w:pPr>
      <w:bookmarkStart w:id="32" w:name="_Toc235449813"/>
      <w:r>
        <w:rPr>
          <w:rFonts w:ascii="Segoe UI" w:eastAsia="Times New Roman" w:hAnsi="Segoe UI" w:cs="Segoe UI"/>
          <w:rtl/>
          <w:lang w:bidi="ar"/>
        </w:rPr>
        <w:lastRenderedPageBreak/>
        <w:t>19. خيارات النشر</w:t>
      </w:r>
      <w:bookmarkEnd w:id="32"/>
    </w:p>
    <w:p w14:paraId="05A84C0E"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يمكن لـ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الاختيار من بين ثلاثة خيارات نشر، بحيث يعكس اختيار نموذج الاستضافة متطلّبات إقامة البيانات والشبكة والأمن السيبراني بدل افتراض واحد بمقاس يناسب الجميع.</w:t>
      </w:r>
    </w:p>
    <w:tbl>
      <w:tblPr>
        <w:bidiVisual/>
        <w:tblW w:w="5000" w:type="pct"/>
        <w:tblCellMar>
          <w:top w:w="15" w:type="dxa"/>
          <w:left w:w="15" w:type="dxa"/>
          <w:bottom w:w="15" w:type="dxa"/>
          <w:right w:w="15" w:type="dxa"/>
        </w:tblCellMar>
        <w:tblLook w:val="04A0" w:firstRow="1" w:lastRow="0" w:firstColumn="1" w:lastColumn="0" w:noHBand="0" w:noVBand="1"/>
      </w:tblPr>
      <w:tblGrid>
        <w:gridCol w:w="1109"/>
        <w:gridCol w:w="3327"/>
        <w:gridCol w:w="2578"/>
        <w:gridCol w:w="2605"/>
      </w:tblGrid>
      <w:tr w:rsidR="00000000" w14:paraId="66F0A7F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47A5F93" w14:textId="77777777" w:rsidR="006551D1" w:rsidRDefault="006551D1">
            <w:pPr>
              <w:rPr>
                <w:rFonts w:ascii="Segoe UI" w:hAnsi="Segoe UI" w:cs="Segoe UI"/>
                <w:color w:val="1F2933"/>
                <w:sz w:val="21"/>
                <w:szCs w:val="21"/>
                <w:rtl/>
                <w:lang w:bidi="ar"/>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5B13D82"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الخيار 1 — سحابي</w:t>
            </w:r>
            <w:r>
              <w:rPr>
                <w:rFonts w:ascii="Segoe UI" w:eastAsia="Times New Roman" w:hAnsi="Segoe UI" w:cs="Segoe UI"/>
                <w:b/>
                <w:bCs/>
                <w:color w:val="FFFFFF"/>
                <w:sz w:val="19"/>
                <w:szCs w:val="19"/>
              </w:rPr>
              <w:t xml:space="preserve"> (SaaS)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B91530E"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الخيار 2 — داخل مقر العميل</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12C2E15"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الخيار 3 — هجين</w:t>
            </w:r>
          </w:p>
        </w:tc>
      </w:tr>
      <w:tr w:rsidR="00000000" w14:paraId="572109F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69258C"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الاستضافة لدى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D22BC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E6227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البنية التحتية للعميل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C44F4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موزّعة بين شركة التنفيذ الدولية والبنية التحتية للعميل</w:t>
            </w:r>
          </w:p>
        </w:tc>
      </w:tr>
      <w:tr w:rsidR="00000000" w14:paraId="08C40BF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87252A"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يشمل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A9821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الاستضافة السحابية، وإدارة الخادم وقاعدة البيانات، والنسخ الاحتياطي، والتحديثات الأمنية، والمراقبة، والصيانة، والدعم التقني، وترقيات الإصدارات، ومخصّص استخدام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F0914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نشر التطبيق، وتثبيت الخدمة الخلفية، وتهيئة قاعدة البيانات، وإعداد البيئة، والتهيئة الأمنية الأولية، والتوثيق، والتدريب، ونقل المعرفة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026AB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مكوّنات التطبيق تستضيفها شركة التنفيذ الدولية؛ وتبقى البيانات الحساسة/قاعدة البيانات ضمن بيئة العميل</w:t>
            </w:r>
          </w:p>
        </w:tc>
      </w:tr>
      <w:tr w:rsidR="00000000" w14:paraId="7C24962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0B4896"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الجانب التجاري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EC7E2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اشتراك سنوي؛ استثمار أوّلي أقلّ؛ أسرع تنفيذ</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AF977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رسوم مشروع؛ تسليم اختياري للشيفرة المصدرية؛ عقد صيانة سنوي 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51D9F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وفق التصميم النهائي</w:t>
            </w:r>
          </w:p>
        </w:tc>
      </w:tr>
      <w:tr w:rsidR="00000000" w14:paraId="5B4148F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A033F3"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يوفّره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F5C18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وصول عبر المتصفّح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0E202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العتاد، ونظام التشغيل، والشبكات الداخلية، ومتطلّبات مركز البيانات (ما لم تكن ضمن النطاق)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F33B9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وفق التصميم النهائي</w:t>
            </w:r>
          </w:p>
        </w:tc>
      </w:tr>
    </w:tbl>
    <w:p w14:paraId="729958BD" w14:textId="77777777" w:rsidR="006551D1" w:rsidRDefault="006551D1">
      <w:pPr>
        <w:pStyle w:val="Heading2"/>
        <w:bidi/>
        <w:rPr>
          <w:rFonts w:ascii="Segoe UI" w:eastAsia="Times New Roman" w:hAnsi="Segoe UI" w:cs="Segoe UI"/>
          <w:lang w:bidi="ar"/>
        </w:rPr>
      </w:pPr>
      <w:bookmarkStart w:id="33" w:name="_Toc235449814"/>
      <w:r>
        <w:rPr>
          <w:rFonts w:ascii="Segoe UI" w:eastAsia="Times New Roman" w:hAnsi="Segoe UI" w:cs="Segoe UI"/>
          <w:rtl/>
          <w:lang w:bidi="ar"/>
        </w:rPr>
        <w:t>19.1 السحابي (</w:t>
      </w:r>
      <w:r>
        <w:rPr>
          <w:rFonts w:ascii="Segoe UI" w:eastAsia="Times New Roman" w:hAnsi="Segoe UI" w:cs="Segoe UI"/>
          <w:lang w:bidi="ar"/>
        </w:rPr>
        <w:t>SaaS</w:t>
      </w:r>
      <w:r>
        <w:rPr>
          <w:rFonts w:ascii="Segoe UI" w:eastAsia="Times New Roman" w:hAnsi="Segoe UI" w:cs="Segoe UI"/>
          <w:rtl/>
          <w:lang w:bidi="ar"/>
        </w:rPr>
        <w:t>)</w:t>
      </w:r>
      <w:bookmarkEnd w:id="33"/>
    </w:p>
    <w:p w14:paraId="7FEE3428"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تستضيف شركة التنفيذ الدولية طبقة التطبيق وقاعدة البيانات بالكامل وتديرهما، بحيث لا تحتاج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إلا إلى الوصول عبر المتصفّح. وتُدار الاستضافة والنسخ الاحتياطي والمراقبة والتحديثات الأمنية وترقيات الإصدارات من قِبل شركة التنفيذ الدولية ضمن الاشتراك (القسم 33، النموذج </w:t>
      </w:r>
      <w:r>
        <w:rPr>
          <w:rFonts w:ascii="Segoe UI" w:hAnsi="Segoe UI" w:cs="Segoe UI"/>
          <w:color w:val="1F2933"/>
          <w:sz w:val="21"/>
          <w:szCs w:val="21"/>
          <w:lang w:bidi="ar"/>
        </w:rPr>
        <w:t>A</w:t>
      </w:r>
      <w:r>
        <w:rPr>
          <w:rFonts w:ascii="Segoe UI" w:hAnsi="Segoe UI" w:cs="Segoe UI"/>
          <w:color w:val="1F2933"/>
          <w:sz w:val="21"/>
          <w:szCs w:val="21"/>
          <w:rtl/>
          <w:lang w:bidi="ar"/>
        </w:rPr>
        <w:t>).</w:t>
      </w:r>
    </w:p>
    <w:p w14:paraId="7053D924" w14:textId="77777777" w:rsidR="006551D1" w:rsidRDefault="006551D1">
      <w:pPr>
        <w:pStyle w:val="Heading2"/>
        <w:bidi/>
        <w:rPr>
          <w:rFonts w:ascii="Segoe UI" w:eastAsia="Times New Roman" w:hAnsi="Segoe UI" w:cs="Segoe UI"/>
          <w:rtl/>
          <w:lang w:bidi="ar"/>
        </w:rPr>
      </w:pPr>
      <w:bookmarkStart w:id="34" w:name="_Toc235449815"/>
      <w:r>
        <w:rPr>
          <w:rFonts w:ascii="Segoe UI" w:eastAsia="Times New Roman" w:hAnsi="Segoe UI" w:cs="Segoe UI"/>
          <w:rtl/>
          <w:lang w:bidi="ar"/>
        </w:rPr>
        <w:t>19.2 داخل مقر العميل</w:t>
      </w:r>
      <w:bookmarkEnd w:id="34"/>
    </w:p>
    <w:p w14:paraId="5BBE2899"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تعمل الخدمة الخلفية (</w:t>
      </w:r>
      <w:r>
        <w:rPr>
          <w:rFonts w:ascii="Segoe UI" w:hAnsi="Segoe UI" w:cs="Segoe UI"/>
          <w:color w:val="1F2933"/>
          <w:sz w:val="21"/>
          <w:szCs w:val="21"/>
          <w:lang w:bidi="ar"/>
        </w:rPr>
        <w:t>Express.js</w:t>
      </w:r>
      <w:r>
        <w:rPr>
          <w:rFonts w:ascii="Segoe UI" w:hAnsi="Segoe UI" w:cs="Segoe UI"/>
          <w:color w:val="1F2933"/>
          <w:sz w:val="21"/>
          <w:szCs w:val="21"/>
          <w:rtl/>
          <w:lang w:bidi="ar"/>
        </w:rPr>
        <w:t>) على خوادم العميل الداخلية أو سحابته الخاصة — ولا يُشترَط توفّر بيئة سحابة عامة. وقد بُنيت الخدمة الخلفية للمنصة لتعمل ضمن مجموعة من البيئات الداخلية، تشمل:</w:t>
      </w:r>
    </w:p>
    <w:tbl>
      <w:tblPr>
        <w:bidiVisual/>
        <w:tblW w:w="5000" w:type="pct"/>
        <w:tblCellMar>
          <w:top w:w="15" w:type="dxa"/>
          <w:left w:w="15" w:type="dxa"/>
          <w:bottom w:w="15" w:type="dxa"/>
          <w:right w:w="15" w:type="dxa"/>
        </w:tblCellMar>
        <w:tblLook w:val="04A0" w:firstRow="1" w:lastRow="0" w:firstColumn="1" w:lastColumn="0" w:noHBand="0" w:noVBand="1"/>
      </w:tblPr>
      <w:tblGrid>
        <w:gridCol w:w="3199"/>
        <w:gridCol w:w="6420"/>
      </w:tblGrid>
      <w:tr w:rsidR="00000000" w14:paraId="0A08B915"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9284C6D"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البيئة المدعومة</w:t>
            </w:r>
          </w:p>
        </w:tc>
      </w:tr>
      <w:tr w:rsidR="00000000" w14:paraId="2C8FF31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B1190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مركز بيانات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1AA09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الخوادم الداخلية</w:t>
            </w:r>
          </w:p>
        </w:tc>
      </w:tr>
      <w:tr w:rsidR="00000000" w14:paraId="724E005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6E57B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السحابة الخاصة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28839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الأجهزة الافتراضية</w:t>
            </w:r>
          </w:p>
        </w:tc>
      </w:tr>
      <w:tr w:rsidR="00000000" w14:paraId="3DAC59C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6FEF6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حاويات</w:t>
            </w:r>
            <w:r>
              <w:rPr>
                <w:rFonts w:ascii="Segoe UI" w:eastAsia="Times New Roman" w:hAnsi="Segoe UI" w:cs="Segoe UI"/>
                <w:color w:val="1F2933"/>
                <w:sz w:val="19"/>
                <w:szCs w:val="19"/>
              </w:rPr>
              <w:t xml:space="preserve"> Docker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41497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Kubernetes</w:t>
            </w:r>
          </w:p>
        </w:tc>
      </w:tr>
      <w:tr w:rsidR="00000000" w14:paraId="50FFE5F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FC472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خوادم</w:t>
            </w:r>
            <w:r>
              <w:rPr>
                <w:rFonts w:ascii="Segoe UI" w:eastAsia="Times New Roman" w:hAnsi="Segoe UI" w:cs="Segoe UI"/>
                <w:color w:val="1F2933"/>
                <w:sz w:val="19"/>
                <w:szCs w:val="19"/>
              </w:rPr>
              <w:t xml:space="preserve"> Linux</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42C80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Windows Server (</w:t>
            </w:r>
            <w:r>
              <w:rPr>
                <w:rFonts w:ascii="Segoe UI" w:eastAsia="Times New Roman" w:hAnsi="Segoe UI" w:cs="Segoe UI"/>
                <w:color w:val="1F2933"/>
                <w:sz w:val="19"/>
                <w:szCs w:val="19"/>
                <w:rtl/>
              </w:rPr>
              <w:t>يخضع للتحقّق التقني</w:t>
            </w:r>
            <w:r>
              <w:rPr>
                <w:rFonts w:ascii="Segoe UI" w:eastAsia="Times New Roman" w:hAnsi="Segoe UI" w:cs="Segoe UI"/>
                <w:color w:val="1F2933"/>
                <w:sz w:val="19"/>
                <w:szCs w:val="19"/>
              </w:rPr>
              <w:t>)</w:t>
            </w:r>
          </w:p>
        </w:tc>
      </w:tr>
      <w:tr w:rsidR="00000000" w14:paraId="232ED79C" w14:textId="77777777">
        <w:tc>
          <w:tcPr>
            <w:tcW w:w="0" w:type="auto"/>
            <w:gridSpan w:val="2"/>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253A0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تركيبات هجينة من أنواع البنية التحتية أعلاه</w:t>
            </w:r>
          </w:p>
        </w:tc>
      </w:tr>
    </w:tbl>
    <w:p w14:paraId="57124BB2" w14:textId="77777777" w:rsidR="006551D1" w:rsidRDefault="006551D1">
      <w:pPr>
        <w:pStyle w:val="notice"/>
        <w:bidi/>
        <w:spacing w:before="120" w:beforeAutospacing="0" w:after="120" w:afterAutospacing="0"/>
        <w:rPr>
          <w:rFonts w:ascii="Segoe UI" w:hAnsi="Segoe UI" w:cs="Segoe UI"/>
          <w:color w:val="1F2933"/>
          <w:sz w:val="21"/>
          <w:szCs w:val="21"/>
          <w:lang w:bidi="ar"/>
        </w:rPr>
      </w:pPr>
      <w:r>
        <w:rPr>
          <w:rFonts w:ascii="Segoe UI" w:hAnsi="Segoe UI" w:cs="Segoe UI"/>
          <w:color w:val="1F2933"/>
          <w:sz w:val="21"/>
          <w:szCs w:val="21"/>
          <w:rtl/>
          <w:lang w:bidi="ar"/>
        </w:rPr>
        <w:t xml:space="preserve">يخضع النشر داخل مقر العميل </w:t>
      </w:r>
      <w:r>
        <w:rPr>
          <w:rStyle w:val="Strong"/>
          <w:rFonts w:ascii="Segoe UI" w:hAnsi="Segoe UI" w:cs="Segoe UI"/>
          <w:color w:val="1F2933"/>
          <w:sz w:val="21"/>
          <w:szCs w:val="21"/>
          <w:rtl/>
          <w:lang w:bidi="ar"/>
        </w:rPr>
        <w:t>لتقييم البنية التحتية</w:t>
      </w:r>
      <w:r>
        <w:rPr>
          <w:rFonts w:ascii="Segoe UI" w:hAnsi="Segoe UI" w:cs="Segoe UI"/>
          <w:color w:val="1F2933"/>
          <w:sz w:val="21"/>
          <w:szCs w:val="21"/>
          <w:rtl/>
          <w:lang w:bidi="ar"/>
        </w:rPr>
        <w:t>. فسياسات الشبكة، واختيار قاعدة البيانات، ونظام أسماء النطاقات الداخلي (</w:t>
      </w:r>
      <w:r>
        <w:rPr>
          <w:rFonts w:ascii="Segoe UI" w:hAnsi="Segoe UI" w:cs="Segoe UI"/>
          <w:color w:val="1F2933"/>
          <w:sz w:val="21"/>
          <w:szCs w:val="21"/>
          <w:lang w:bidi="ar"/>
        </w:rPr>
        <w:t>DNS</w:t>
      </w:r>
      <w:r>
        <w:rPr>
          <w:rFonts w:ascii="Segoe UI" w:hAnsi="Segoe UI" w:cs="Segoe UI"/>
          <w:color w:val="1F2933"/>
          <w:sz w:val="21"/>
          <w:szCs w:val="21"/>
          <w:rtl/>
          <w:lang w:bidi="ar"/>
        </w:rPr>
        <w:t xml:space="preserve">)، وشهادات </w:t>
      </w:r>
      <w:r>
        <w:rPr>
          <w:rFonts w:ascii="Segoe UI" w:hAnsi="Segoe UI" w:cs="Segoe UI"/>
          <w:color w:val="1F2933"/>
          <w:sz w:val="21"/>
          <w:szCs w:val="21"/>
          <w:lang w:bidi="ar"/>
        </w:rPr>
        <w:t>SSL</w:t>
      </w:r>
      <w:r>
        <w:rPr>
          <w:rFonts w:ascii="Segoe UI" w:hAnsi="Segoe UI" w:cs="Segoe UI"/>
          <w:color w:val="1F2933"/>
          <w:sz w:val="21"/>
          <w:szCs w:val="21"/>
          <w:rtl/>
          <w:lang w:bidi="ar"/>
        </w:rPr>
        <w:t xml:space="preserve">، وتهيئة الجدار الناري، وإجراءات النسخ الاحتياطي، ومتطلّبات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في الأمن السيبراني، جميعها تُؤكَّد خلال هذا التقييم قبل المضيّ في النشر. ولا تَعِد شركة التنفيذ الدولية بتوافق شامل مع كل بيئة عميل قبل إجراء هذا التقييم.</w:t>
      </w:r>
    </w:p>
    <w:p w14:paraId="73EEC533" w14:textId="77777777" w:rsidR="006551D1" w:rsidRDefault="006551D1">
      <w:pPr>
        <w:pStyle w:val="Heading2"/>
        <w:bidi/>
        <w:rPr>
          <w:rFonts w:ascii="Segoe UI" w:eastAsia="Times New Roman" w:hAnsi="Segoe UI" w:cs="Segoe UI"/>
          <w:rtl/>
          <w:lang w:bidi="ar"/>
        </w:rPr>
      </w:pPr>
      <w:bookmarkStart w:id="35" w:name="_Toc235449816"/>
      <w:r>
        <w:rPr>
          <w:rFonts w:ascii="Segoe UI" w:eastAsia="Times New Roman" w:hAnsi="Segoe UI" w:cs="Segoe UI"/>
          <w:rtl/>
          <w:lang w:bidi="ar"/>
        </w:rPr>
        <w:t>19.3 الهجين</w:t>
      </w:r>
      <w:bookmarkEnd w:id="35"/>
    </w:p>
    <w:p w14:paraId="2A10380E"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يوزّع النشر الهجين المنصة بين مكوّنات تطبيق تستضيفها شركة التنفيذ الدولية وتخزين للبيانات الحساسة يستضيفه العميل. ويعتمد التصميم النهائي للنشر الهجين على متطلّبات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الأمنية والتكاملية المحدّدة، ويُتّفَق عليه خلال الاستكشاف وتقييم البنية التحتية بدل تثبيته مسبقًا.</w:t>
      </w:r>
    </w:p>
    <w:p w14:paraId="4B4334BF" w14:textId="77777777" w:rsidR="006551D1" w:rsidRDefault="006551D1">
      <w:pPr>
        <w:pStyle w:val="Heading1"/>
        <w:bidi/>
        <w:rPr>
          <w:rFonts w:ascii="Segoe UI" w:eastAsia="Times New Roman" w:hAnsi="Segoe UI" w:cs="Segoe UI"/>
          <w:rtl/>
          <w:lang w:bidi="ar"/>
        </w:rPr>
      </w:pPr>
      <w:bookmarkStart w:id="36" w:name="_Toc235449817"/>
      <w:r>
        <w:rPr>
          <w:rFonts w:ascii="Segoe UI" w:eastAsia="Times New Roman" w:hAnsi="Segoe UI" w:cs="Segoe UI"/>
          <w:rtl/>
          <w:lang w:bidi="ar"/>
        </w:rPr>
        <w:t>20. الأمن السيبراني</w:t>
      </w:r>
      <w:bookmarkEnd w:id="36"/>
    </w:p>
    <w:p w14:paraId="6C4B5E0C"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صُمِّمت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والأمن السيبراني اعتبارٌ تأسيسيّ فيها لا إضافة لاحقة، وطُوِّرت ضوابطها مع وعي بأهمّ عشرة مخاطر وفق </w:t>
      </w:r>
      <w:r>
        <w:rPr>
          <w:rFonts w:ascii="Segoe UI" w:hAnsi="Segoe UI" w:cs="Segoe UI"/>
          <w:color w:val="1F2933"/>
          <w:sz w:val="21"/>
          <w:szCs w:val="21"/>
          <w:lang w:bidi="ar"/>
        </w:rPr>
        <w:t>OWASP Top 10</w:t>
      </w:r>
      <w:r>
        <w:rPr>
          <w:rFonts w:ascii="Segoe UI" w:hAnsi="Segoe UI" w:cs="Segoe UI"/>
          <w:color w:val="1F2933"/>
          <w:sz w:val="21"/>
          <w:szCs w:val="21"/>
          <w:rtl/>
          <w:lang w:bidi="ar"/>
        </w:rPr>
        <w:t xml:space="preserve">. وفي الوقت نفسه نتوخّى الدقّة في وصف وضعنا الأمني: فالعبارات الواردة في هذا القسم تصف كيفية تصميم المنصة وتهيئتها، لا شهادة رسمية، ويبقى القبول النهائي للبنية الأمنية خاضعًا للتقييم الأمني الخاص بـ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365"/>
        <w:gridCol w:w="8254"/>
      </w:tblGrid>
      <w:tr w:rsidR="00000000" w14:paraId="0793AFD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263EA52"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المجال</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E211E48"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الضوابط</w:t>
            </w:r>
          </w:p>
        </w:tc>
      </w:tr>
      <w:tr w:rsidR="00000000" w14:paraId="72955BF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CD6C0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1. </w:t>
            </w:r>
            <w:r>
              <w:rPr>
                <w:rFonts w:ascii="Segoe UI" w:eastAsia="Times New Roman" w:hAnsi="Segoe UI" w:cs="Segoe UI"/>
                <w:color w:val="1F2933"/>
                <w:sz w:val="19"/>
                <w:szCs w:val="19"/>
                <w:rtl/>
              </w:rPr>
              <w:t>التشفير والنقل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B50BE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HTTPS/TLS</w:t>
            </w:r>
            <w:r>
              <w:rPr>
                <w:rFonts w:ascii="Segoe UI" w:eastAsia="Times New Roman" w:hAnsi="Segoe UI" w:cs="Segoe UI"/>
                <w:color w:val="1F2933"/>
                <w:sz w:val="19"/>
                <w:szCs w:val="19"/>
                <w:rtl/>
              </w:rPr>
              <w:t>؛ التشفير أثناء النقل؛ التشفير عند التخزين حيثما ينطبق؛ تشفير النسخ الاحتياطي</w:t>
            </w:r>
          </w:p>
        </w:tc>
      </w:tr>
      <w:tr w:rsidR="00000000" w14:paraId="7AC4C02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F66A3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2. </w:t>
            </w:r>
            <w:r>
              <w:rPr>
                <w:rFonts w:ascii="Segoe UI" w:eastAsia="Times New Roman" w:hAnsi="Segoe UI" w:cs="Segoe UI"/>
                <w:color w:val="1F2933"/>
                <w:sz w:val="19"/>
                <w:szCs w:val="19"/>
                <w:rtl/>
              </w:rPr>
              <w:t>الهوية والوصول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55F5D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تجزئة كلمات المرور بطريقة آمنة</w:t>
            </w:r>
            <w:r>
              <w:rPr>
                <w:rFonts w:ascii="Segoe UI" w:eastAsia="Times New Roman" w:hAnsi="Segoe UI" w:cs="Segoe UI"/>
                <w:color w:val="1F2933"/>
                <w:sz w:val="19"/>
                <w:szCs w:val="19"/>
              </w:rPr>
              <w:t xml:space="preserve"> (bcrypt)</w:t>
            </w:r>
            <w:r>
              <w:rPr>
                <w:rFonts w:ascii="Segoe UI" w:eastAsia="Times New Roman" w:hAnsi="Segoe UI" w:cs="Segoe UI"/>
                <w:color w:val="1F2933"/>
                <w:sz w:val="19"/>
                <w:szCs w:val="19"/>
                <w:rtl/>
              </w:rPr>
              <w:t>؛ التحكم بالوصول حسب الأدوار</w:t>
            </w:r>
            <w:r>
              <w:rPr>
                <w:rFonts w:ascii="Segoe UI" w:eastAsia="Times New Roman" w:hAnsi="Segoe UI" w:cs="Segoe UI"/>
                <w:color w:val="1F2933"/>
                <w:sz w:val="19"/>
                <w:szCs w:val="19"/>
              </w:rPr>
              <w:t xml:space="preserve"> (RBAC)</w:t>
            </w:r>
            <w:r>
              <w:rPr>
                <w:rFonts w:ascii="Segoe UI" w:eastAsia="Times New Roman" w:hAnsi="Segoe UI" w:cs="Segoe UI"/>
                <w:color w:val="1F2933"/>
                <w:sz w:val="19"/>
                <w:szCs w:val="19"/>
                <w:rtl/>
              </w:rPr>
              <w:t>؛ مبدأ الحدّ الأدنى من الامتيازات؛ سياسة كلمات مرور قوية؛ المصادقة متعددة العوامل</w:t>
            </w:r>
            <w:r>
              <w:rPr>
                <w:rFonts w:ascii="Segoe UI" w:eastAsia="Times New Roman" w:hAnsi="Segoe UI" w:cs="Segoe UI"/>
                <w:color w:val="1F2933"/>
                <w:sz w:val="19"/>
                <w:szCs w:val="19"/>
              </w:rPr>
              <w:t xml:space="preserve"> (MFA) (</w:t>
            </w:r>
            <w:r>
              <w:rPr>
                <w:rStyle w:val="badge-opt1"/>
                <w:rFonts w:ascii="Segoe UI" w:eastAsia="Times New Roman" w:hAnsi="Segoe UI" w:cs="Segoe UI"/>
                <w:sz w:val="19"/>
                <w:szCs w:val="19"/>
                <w:rtl/>
              </w:rPr>
              <w:t>اختياري</w:t>
            </w:r>
            <w:r>
              <w:rPr>
                <w:rFonts w:ascii="Segoe UI" w:eastAsia="Times New Roman" w:hAnsi="Segoe UI" w:cs="Segoe UI"/>
                <w:color w:val="1F2933"/>
                <w:sz w:val="19"/>
                <w:szCs w:val="19"/>
              </w:rPr>
              <w:t>)</w:t>
            </w:r>
            <w:r>
              <w:rPr>
                <w:rFonts w:ascii="Segoe UI" w:eastAsia="Times New Roman" w:hAnsi="Segoe UI" w:cs="Segoe UI"/>
                <w:color w:val="1F2933"/>
                <w:sz w:val="19"/>
                <w:szCs w:val="19"/>
                <w:rtl/>
              </w:rPr>
              <w:t>؛ إدارة الجلسات؛ انتهاء صلاحية الرموز؛ مصادقة آمنة لواجهات</w:t>
            </w:r>
            <w:r>
              <w:rPr>
                <w:rFonts w:ascii="Segoe UI" w:eastAsia="Times New Roman" w:hAnsi="Segoe UI" w:cs="Segoe UI"/>
                <w:color w:val="1F2933"/>
                <w:sz w:val="19"/>
                <w:szCs w:val="19"/>
              </w:rPr>
              <w:t xml:space="preserve"> API</w:t>
            </w:r>
            <w:r>
              <w:rPr>
                <w:rFonts w:ascii="Segoe UI" w:eastAsia="Times New Roman" w:hAnsi="Segoe UI" w:cs="Segoe UI"/>
                <w:color w:val="1F2933"/>
                <w:sz w:val="19"/>
                <w:szCs w:val="19"/>
                <w:rtl/>
              </w:rPr>
              <w:t>؛ تعطيل حسابات المستخدمين؛ مراجعات دورية للوصول؛ عمليات مقصورة على المضيف ومُتحقَّق منها حسب الدور</w:t>
            </w:r>
          </w:p>
        </w:tc>
      </w:tr>
      <w:tr w:rsidR="00000000" w14:paraId="6BE65A2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0C4E7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3. </w:t>
            </w:r>
            <w:r>
              <w:rPr>
                <w:rFonts w:ascii="Segoe UI" w:eastAsia="Times New Roman" w:hAnsi="Segoe UI" w:cs="Segoe UI"/>
                <w:color w:val="1F2933"/>
                <w:sz w:val="19"/>
                <w:szCs w:val="19"/>
                <w:rtl/>
              </w:rPr>
              <w:t>أمن التطبيق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2C05C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تحديد معدّل الطلبات على واجهات</w:t>
            </w:r>
            <w:r>
              <w:rPr>
                <w:rFonts w:ascii="Segoe UI" w:eastAsia="Times New Roman" w:hAnsi="Segoe UI" w:cs="Segoe UI"/>
                <w:color w:val="1F2933"/>
                <w:sz w:val="19"/>
                <w:szCs w:val="19"/>
              </w:rPr>
              <w:t xml:space="preserve"> API</w:t>
            </w:r>
            <w:r>
              <w:rPr>
                <w:rFonts w:ascii="Segoe UI" w:eastAsia="Times New Roman" w:hAnsi="Segoe UI" w:cs="Segoe UI"/>
                <w:color w:val="1F2933"/>
                <w:sz w:val="19"/>
                <w:szCs w:val="19"/>
                <w:rtl/>
              </w:rPr>
              <w:t>؛ التحقّق من المدخلات؛ ترميز المخرجات؛ الحماية من الثغرات الشائعة على الويب؛ ممارسات تطوير آمنة؛ تطوير مع وعي بأهمّ عشرة مخاطر وفق</w:t>
            </w:r>
            <w:r>
              <w:rPr>
                <w:rFonts w:ascii="Segoe UI" w:eastAsia="Times New Roman" w:hAnsi="Segoe UI" w:cs="Segoe UI"/>
                <w:color w:val="1F2933"/>
                <w:sz w:val="19"/>
                <w:szCs w:val="19"/>
              </w:rPr>
              <w:t xml:space="preserve"> OWASP Top 10</w:t>
            </w:r>
            <w:r>
              <w:rPr>
                <w:rFonts w:ascii="Segoe UI" w:eastAsia="Times New Roman" w:hAnsi="Segoe UI" w:cs="Segoe UI"/>
                <w:color w:val="1F2933"/>
                <w:sz w:val="19"/>
                <w:szCs w:val="19"/>
                <w:rtl/>
              </w:rPr>
              <w:t>؛ تهيئة آمنة لواجهات</w:t>
            </w:r>
            <w:r>
              <w:rPr>
                <w:rFonts w:ascii="Segoe UI" w:eastAsia="Times New Roman" w:hAnsi="Segoe UI" w:cs="Segoe UI"/>
                <w:color w:val="1F2933"/>
                <w:sz w:val="19"/>
                <w:szCs w:val="19"/>
              </w:rPr>
              <w:t xml:space="preserve"> API</w:t>
            </w:r>
          </w:p>
        </w:tc>
      </w:tr>
      <w:tr w:rsidR="00000000" w14:paraId="3A42CE8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1CEF6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4. </w:t>
            </w:r>
            <w:r>
              <w:rPr>
                <w:rFonts w:ascii="Segoe UI" w:eastAsia="Times New Roman" w:hAnsi="Segoe UI" w:cs="Segoe UI"/>
                <w:color w:val="1F2933"/>
                <w:sz w:val="19"/>
                <w:szCs w:val="19"/>
                <w:rtl/>
              </w:rPr>
              <w:t>التدقيق والمراقبة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19BBB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سجلّات تدقيق للإجراءات الإدارية؛ سجلّات تسجيل الدخول؛ مراقبة محاولات الدخول الفاشلة؛ تسجيل الوصول إلى البيانات؛ المراقبة والتنبيه؛ الاحتفاظ بالسجلّات</w:t>
            </w:r>
            <w:r>
              <w:rPr>
                <w:rFonts w:ascii="Segoe UI" w:eastAsia="Times New Roman" w:hAnsi="Segoe UI" w:cs="Segoe UI"/>
                <w:color w:val="1F2933"/>
                <w:sz w:val="19"/>
                <w:szCs w:val="19"/>
              </w:rPr>
              <w:t xml:space="preserve"> (</w:t>
            </w:r>
            <w:r>
              <w:rPr>
                <w:rStyle w:val="Strong"/>
                <w:rFonts w:ascii="Segoe UI" w:eastAsia="Times New Roman" w:hAnsi="Segoe UI" w:cs="Segoe UI"/>
                <w:color w:val="1F2933"/>
                <w:sz w:val="19"/>
                <w:szCs w:val="19"/>
              </w:rPr>
              <w:t>[</w:t>
            </w:r>
            <w:r>
              <w:rPr>
                <w:rStyle w:val="Strong"/>
                <w:rFonts w:ascii="Segoe UI" w:eastAsia="Times New Roman" w:hAnsi="Segoe UI" w:cs="Segoe UI"/>
                <w:color w:val="1F2933"/>
                <w:sz w:val="19"/>
                <w:szCs w:val="19"/>
                <w:rtl/>
              </w:rPr>
              <w:t>مدة الاحتفاظ بالبيانات</w:t>
            </w:r>
            <w:r>
              <w:rPr>
                <w:rStyle w:val="Strong"/>
                <w:rFonts w:ascii="Segoe UI" w:eastAsia="Times New Roman" w:hAnsi="Segoe UI" w:cs="Segoe UI"/>
                <w:color w:val="1F2933"/>
                <w:sz w:val="19"/>
                <w:szCs w:val="19"/>
              </w:rPr>
              <w:t>]</w:t>
            </w:r>
            <w:r>
              <w:rPr>
                <w:rFonts w:ascii="Segoe UI" w:eastAsia="Times New Roman" w:hAnsi="Segoe UI" w:cs="Segoe UI"/>
                <w:color w:val="1F2933"/>
                <w:sz w:val="19"/>
                <w:szCs w:val="19"/>
              </w:rPr>
              <w:t>)</w:t>
            </w:r>
          </w:p>
        </w:tc>
      </w:tr>
      <w:tr w:rsidR="00000000" w14:paraId="18BD800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F98DE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 xml:space="preserve">5. </w:t>
            </w:r>
            <w:r>
              <w:rPr>
                <w:rFonts w:ascii="Segoe UI" w:eastAsia="Times New Roman" w:hAnsi="Segoe UI" w:cs="Segoe UI"/>
                <w:color w:val="1F2933"/>
                <w:sz w:val="19"/>
                <w:szCs w:val="19"/>
                <w:rtl/>
              </w:rPr>
              <w:t>دورة حياة البيانات والمرونة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C5724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سياسة النسخ الاحتياطي؛ الاحتفاظ بالنسخ الاحتياطية؛ تخطيط التعافي من الكوارث؛ تخطيط استمرارية الأعمال؛ قواعد الاحتفاظ بالبيانات؛ إجراءات حذف البيانات وتصديرها — موسَّعة في القسم 21</w:t>
            </w:r>
          </w:p>
        </w:tc>
      </w:tr>
      <w:tr w:rsidR="00000000" w14:paraId="601A095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E4966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6. </w:t>
            </w:r>
            <w:r>
              <w:rPr>
                <w:rFonts w:ascii="Segoe UI" w:eastAsia="Times New Roman" w:hAnsi="Segoe UI" w:cs="Segoe UI"/>
                <w:color w:val="1F2933"/>
                <w:sz w:val="19"/>
                <w:szCs w:val="19"/>
                <w:rtl/>
              </w:rPr>
              <w:t>البنية التحتية والتشغيل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69F64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تهيئة آمنة للبيئة؛ تهيئة الجدار الناري؛ تجزئة الشبكة (داخل مقر العميل)؛ عزل بيانات على مستوى الصف لكل مستأجر في</w:t>
            </w:r>
            <w:r>
              <w:rPr>
                <w:rFonts w:ascii="Segoe UI" w:eastAsia="Times New Roman" w:hAnsi="Segoe UI" w:cs="Segoe UI"/>
                <w:color w:val="1F2933"/>
                <w:sz w:val="19"/>
                <w:szCs w:val="19"/>
              </w:rPr>
              <w:t xml:space="preserve"> PostgreSQL</w:t>
            </w:r>
            <w:r>
              <w:rPr>
                <w:rFonts w:ascii="Segoe UI" w:eastAsia="Times New Roman" w:hAnsi="Segoe UI" w:cs="Segoe UI"/>
                <w:color w:val="1F2933"/>
                <w:sz w:val="19"/>
                <w:szCs w:val="19"/>
                <w:rtl/>
              </w:rPr>
              <w:t>؛ تقييد الوصول إلى قاعدة البيانات؛ إدارة الأسرار؛ إدارة متغيّرات البيئة؛ مستودع شيفرة مصدرية آمن؛ فصل بيئات التطوير والاختبار والإنتاج</w:t>
            </w:r>
          </w:p>
        </w:tc>
      </w:tr>
      <w:tr w:rsidR="00000000" w14:paraId="64A2317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E518A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7. </w:t>
            </w:r>
            <w:r>
              <w:rPr>
                <w:rFonts w:ascii="Segoe UI" w:eastAsia="Times New Roman" w:hAnsi="Segoe UI" w:cs="Segoe UI"/>
                <w:color w:val="1F2933"/>
                <w:sz w:val="19"/>
                <w:szCs w:val="19"/>
                <w:rtl/>
              </w:rPr>
              <w:t>العمليات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EEEA6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إدارة التغيير؛ الاستجابة للحوادث؛ الإشعار بالحوادث الأمنية؛ تصعيد اختراق البيانات؛ عملية إصدار آمنة؛ الترقيع الأمني؛ تقييم الثغرات؛ اختبار الاختراق</w:t>
            </w:r>
            <w:r>
              <w:rPr>
                <w:rFonts w:ascii="Segoe UI" w:eastAsia="Times New Roman" w:hAnsi="Segoe UI" w:cs="Segoe UI"/>
                <w:color w:val="1F2933"/>
                <w:sz w:val="19"/>
                <w:szCs w:val="19"/>
              </w:rPr>
              <w:t xml:space="preserve"> (</w:t>
            </w:r>
            <w:r>
              <w:rPr>
                <w:rStyle w:val="badge-opt1"/>
                <w:rFonts w:ascii="Segoe UI" w:eastAsia="Times New Roman" w:hAnsi="Segoe UI" w:cs="Segoe UI"/>
                <w:sz w:val="19"/>
                <w:szCs w:val="19"/>
                <w:rtl/>
              </w:rPr>
              <w:t>خدمة اختيارية</w:t>
            </w:r>
            <w:r>
              <w:rPr>
                <w:rFonts w:ascii="Segoe UI" w:eastAsia="Times New Roman" w:hAnsi="Segoe UI" w:cs="Segoe UI"/>
                <w:color w:val="1F2933"/>
                <w:sz w:val="19"/>
                <w:szCs w:val="19"/>
              </w:rPr>
              <w:t>)</w:t>
            </w:r>
            <w:r>
              <w:rPr>
                <w:rFonts w:ascii="Segoe UI" w:eastAsia="Times New Roman" w:hAnsi="Segoe UI" w:cs="Segoe UI"/>
                <w:color w:val="1F2933"/>
                <w:sz w:val="19"/>
                <w:szCs w:val="19"/>
                <w:rtl/>
              </w:rPr>
              <w:t>؛ بنية أمنية معتمَدة من العميل</w:t>
            </w:r>
          </w:p>
        </w:tc>
      </w:tr>
    </w:tbl>
    <w:p w14:paraId="3D4FFB0B" w14:textId="77777777" w:rsidR="006551D1" w:rsidRDefault="006551D1">
      <w:pPr>
        <w:pStyle w:val="NormalWeb"/>
        <w:bidi/>
        <w:rPr>
          <w:rFonts w:ascii="Segoe UI" w:hAnsi="Segoe UI" w:cs="Segoe UI"/>
          <w:color w:val="1F2933"/>
          <w:sz w:val="21"/>
          <w:szCs w:val="21"/>
          <w:lang w:bidi="ar"/>
        </w:rPr>
      </w:pPr>
      <w:r>
        <w:rPr>
          <w:rFonts w:ascii="Segoe UI" w:hAnsi="Segoe UI" w:cs="Segoe UI"/>
          <w:color w:val="1F2933"/>
          <w:sz w:val="21"/>
          <w:szCs w:val="21"/>
          <w:rtl/>
          <w:lang w:bidi="ar"/>
        </w:rPr>
        <w:t xml:space="preserve">صُمِّمت هذه الضوابط بما يتوافق مع الممارسات الجيدة المعترَف بها ومع وعي بأهمّ عشرة مخاطر وفق </w:t>
      </w:r>
      <w:r>
        <w:rPr>
          <w:rFonts w:ascii="Segoe UI" w:hAnsi="Segoe UI" w:cs="Segoe UI"/>
          <w:color w:val="1F2933"/>
          <w:sz w:val="21"/>
          <w:szCs w:val="21"/>
          <w:lang w:bidi="ar"/>
        </w:rPr>
        <w:t>OWASP Top 10</w:t>
      </w:r>
      <w:r>
        <w:rPr>
          <w:rFonts w:ascii="Segoe UI" w:hAnsi="Segoe UI" w:cs="Segoe UI"/>
          <w:color w:val="1F2933"/>
          <w:sz w:val="21"/>
          <w:szCs w:val="21"/>
          <w:rtl/>
          <w:lang w:bidi="ar"/>
        </w:rPr>
        <w:t xml:space="preserve"> — دون تقديمها بوصفها معتمَدة أو مطابِقة لأي شهادة. ويُؤكَّد القبول النهائي عبر التقييم الأمني الخاص بـ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(المرحلة 3، القسم 25)؛ ولا تُعتمَد البنية الأمنية نهائيًا إلا بعد موافقة العميل. ويتوفّر اختبار الاختراق الرسمي بوصفه </w:t>
      </w:r>
      <w:r>
        <w:rPr>
          <w:rStyle w:val="badge-opt1"/>
          <w:rFonts w:ascii="Segoe UI" w:hAnsi="Segoe UI" w:cs="Segoe UI"/>
          <w:sz w:val="21"/>
          <w:szCs w:val="21"/>
          <w:rtl/>
          <w:lang w:bidi="ar"/>
        </w:rPr>
        <w:t>خدمة اختيارية</w:t>
      </w:r>
      <w:r>
        <w:rPr>
          <w:rFonts w:ascii="Segoe UI" w:hAnsi="Segoe UI" w:cs="Segoe UI"/>
          <w:color w:val="1F2933"/>
          <w:sz w:val="21"/>
          <w:szCs w:val="21"/>
          <w:rtl/>
          <w:lang w:bidi="ar"/>
        </w:rPr>
        <w:t xml:space="preserve"> تُسعَّر بشكل منفصل (القسم 33)، وهو غير مشمول في التعاقد الأساسي.</w:t>
      </w:r>
    </w:p>
    <w:p w14:paraId="405EAEE9" w14:textId="77777777" w:rsidR="006551D1" w:rsidRDefault="006551D1">
      <w:pPr>
        <w:pStyle w:val="Heading1"/>
        <w:bidi/>
        <w:rPr>
          <w:rFonts w:ascii="Segoe UI" w:eastAsia="Times New Roman" w:hAnsi="Segoe UI" w:cs="Segoe UI"/>
          <w:rtl/>
          <w:lang w:bidi="ar"/>
        </w:rPr>
      </w:pPr>
      <w:bookmarkStart w:id="37" w:name="_Toc235449818"/>
      <w:r>
        <w:rPr>
          <w:rFonts w:ascii="Segoe UI" w:eastAsia="Times New Roman" w:hAnsi="Segoe UI" w:cs="Segoe UI"/>
          <w:rtl/>
          <w:lang w:bidi="ar"/>
        </w:rPr>
        <w:t>21. حماية البيانات</w:t>
      </w:r>
      <w:bookmarkEnd w:id="37"/>
    </w:p>
    <w:p w14:paraId="0B68F94A"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تبني حماية البيانات على ضوابط دورة حياة البيانات والمرونة المعروضة في القسم 20 (المجال 5)، وتصف بمزيد من التفصيل كيفية إجراء النسخ الاحتياطي لبيانات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والاحتفاظ بها وحذفها وتصديرها. ولا تُقدَّم التزامات التوافر ومتانة البيانات بوصفها مطلقة؛ بل تُحدَّد وفق اتفاقية مستوى الخدمة المتفق عليها، وقد صُمِّمت المنصة بما يتوافق مع ممارسات سليمة في النسخ الاحتياطي والاحتفاظ والاسترجاع ضمن الحدود المتفق عليها مع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970"/>
        <w:gridCol w:w="7649"/>
      </w:tblGrid>
      <w:tr w:rsidR="00000000" w14:paraId="2259FCC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5303AC9"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الجانب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64C25FC"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النهج</w:t>
            </w:r>
          </w:p>
        </w:tc>
      </w:tr>
      <w:tr w:rsidR="00000000" w14:paraId="55B83C0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433C0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النسخ الاحتياطي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62BB4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يُدار وفق سياسة نسخ احتياطي محدَّدة؛ وتُؤكَّد ترتيبات التواتر والتشفير والاحتفاظ ضمن خيار النشر المعتمَد (القسم 19) والاتفاقية التجارية</w:t>
            </w:r>
          </w:p>
        </w:tc>
      </w:tr>
      <w:tr w:rsidR="00000000" w14:paraId="1A4A1C0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E3EE8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الاحتفاظ</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43636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يُحتفَظ بنتائج الجلسات وسجلّات التدقيق وسجلّات المشاركين طوال</w:t>
            </w:r>
            <w:r>
              <w:rPr>
                <w:rFonts w:ascii="Segoe UI" w:eastAsia="Times New Roman" w:hAnsi="Segoe UI" w:cs="Segoe UI"/>
                <w:color w:val="1F2933"/>
                <w:sz w:val="19"/>
                <w:szCs w:val="19"/>
              </w:rPr>
              <w:t xml:space="preserve"> </w:t>
            </w:r>
            <w:r>
              <w:rPr>
                <w:rStyle w:val="Strong"/>
                <w:rFonts w:ascii="Segoe UI" w:eastAsia="Times New Roman" w:hAnsi="Segoe UI" w:cs="Segoe UI"/>
                <w:color w:val="1F2933"/>
                <w:sz w:val="19"/>
                <w:szCs w:val="19"/>
              </w:rPr>
              <w:t>[</w:t>
            </w:r>
            <w:r>
              <w:rPr>
                <w:rStyle w:val="Strong"/>
                <w:rFonts w:ascii="Segoe UI" w:eastAsia="Times New Roman" w:hAnsi="Segoe UI" w:cs="Segoe UI"/>
                <w:color w:val="1F2933"/>
                <w:sz w:val="19"/>
                <w:szCs w:val="19"/>
                <w:rtl/>
              </w:rPr>
              <w:t>مدة الاحتفاظ بالبيانات</w:t>
            </w:r>
            <w:r>
              <w:rPr>
                <w:rStyle w:val="Strong"/>
                <w:rFonts w:ascii="Segoe UI" w:eastAsia="Times New Roman" w:hAnsi="Segoe UI" w:cs="Segoe UI"/>
                <w:color w:val="1F2933"/>
                <w:sz w:val="19"/>
                <w:szCs w:val="19"/>
              </w:rPr>
              <w:t>]</w:t>
            </w:r>
            <w:r>
              <w:rPr>
                <w:rFonts w:ascii="Segoe UI" w:eastAsia="Times New Roman" w:hAnsi="Segoe UI" w:cs="Segoe UI"/>
                <w:color w:val="1F2933"/>
                <w:sz w:val="19"/>
                <w:szCs w:val="19"/>
                <w:rtl/>
              </w:rPr>
              <w:t>، قابلة للتهيئة لدعم متطلّبات</w:t>
            </w:r>
            <w:r>
              <w:rPr>
                <w:rFonts w:ascii="Segoe UI" w:eastAsia="Times New Roman" w:hAnsi="Segoe UI" w:cs="Segoe UI"/>
                <w:color w:val="1F2933"/>
                <w:sz w:val="19"/>
                <w:szCs w:val="19"/>
              </w:rPr>
              <w:t xml:space="preserve"> </w:t>
            </w:r>
            <w:r>
              <w:rPr>
                <w:rStyle w:val="Strong"/>
                <w:rFonts w:ascii="Segoe UI" w:eastAsia="Times New Roman" w:hAnsi="Segoe UI" w:cs="Segoe UI"/>
                <w:color w:val="1F2933"/>
                <w:sz w:val="19"/>
                <w:szCs w:val="19"/>
              </w:rPr>
              <w:t>[</w:t>
            </w:r>
            <w:r>
              <w:rPr>
                <w:rStyle w:val="Strong"/>
                <w:rFonts w:ascii="Segoe UI" w:eastAsia="Times New Roman" w:hAnsi="Segoe UI" w:cs="Segoe UI"/>
                <w:color w:val="1F2933"/>
                <w:sz w:val="19"/>
                <w:szCs w:val="19"/>
                <w:rtl/>
              </w:rPr>
              <w:t>اسم العميل</w:t>
            </w:r>
            <w:r>
              <w:rPr>
                <w:rStyle w:val="Strong"/>
                <w:rFonts w:ascii="Segoe UI" w:eastAsia="Times New Roman" w:hAnsi="Segoe UI" w:cs="Segoe UI"/>
                <w:color w:val="1F2933"/>
                <w:sz w:val="19"/>
                <w:szCs w:val="19"/>
              </w:rPr>
              <w:t>]</w:t>
            </w:r>
            <w:r>
              <w:rPr>
                <w:rFonts w:ascii="Segoe UI" w:eastAsia="Times New Roman" w:hAnsi="Segoe UI" w:cs="Segoe UI"/>
                <w:color w:val="1F2933"/>
                <w:sz w:val="19"/>
                <w:szCs w:val="19"/>
              </w:rPr>
              <w:t xml:space="preserve"> </w:t>
            </w:r>
            <w:r>
              <w:rPr>
                <w:rFonts w:ascii="Segoe UI" w:eastAsia="Times New Roman" w:hAnsi="Segoe UI" w:cs="Segoe UI"/>
                <w:color w:val="1F2933"/>
                <w:sz w:val="19"/>
                <w:szCs w:val="19"/>
                <w:rtl/>
              </w:rPr>
              <w:t>في حوكمة البيانات الداخلية أو المتطلّبات التنظيمية، وفق ما يتم تأكيده خلال الاستكشاف</w:t>
            </w:r>
          </w:p>
        </w:tc>
      </w:tr>
      <w:tr w:rsidR="00000000" w14:paraId="6B87EF9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21DA5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الحذف</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C1EC0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يتّبع إجراءً محدَّدًا: يتوفّر الحذف المؤقت مع الأرشفة على مستوى المحتوى (القسم 13.5)؛ وتُحدَّد إجراءات الحذف النهائي، بما في ذلك عند إنهاء التعاقد، في الاتفاقية التجارية</w:t>
            </w:r>
          </w:p>
        </w:tc>
      </w:tr>
      <w:tr w:rsidR="00000000" w14:paraId="603773B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FFCFD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التصدير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D576B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متاح عند الطلب، ويُقدَّم كخطوة قياسية عند إنهاء التعاقد بصيغة متفق عليها، بحيث لا تعتمد</w:t>
            </w:r>
            <w:r>
              <w:rPr>
                <w:rFonts w:ascii="Segoe UI" w:eastAsia="Times New Roman" w:hAnsi="Segoe UI" w:cs="Segoe UI"/>
                <w:color w:val="1F2933"/>
                <w:sz w:val="19"/>
                <w:szCs w:val="19"/>
              </w:rPr>
              <w:t xml:space="preserve"> </w:t>
            </w:r>
            <w:r>
              <w:rPr>
                <w:rStyle w:val="Strong"/>
                <w:rFonts w:ascii="Segoe UI" w:eastAsia="Times New Roman" w:hAnsi="Segoe UI" w:cs="Segoe UI"/>
                <w:color w:val="1F2933"/>
                <w:sz w:val="19"/>
                <w:szCs w:val="19"/>
              </w:rPr>
              <w:t>[</w:t>
            </w:r>
            <w:r>
              <w:rPr>
                <w:rStyle w:val="Strong"/>
                <w:rFonts w:ascii="Segoe UI" w:eastAsia="Times New Roman" w:hAnsi="Segoe UI" w:cs="Segoe UI"/>
                <w:color w:val="1F2933"/>
                <w:sz w:val="19"/>
                <w:szCs w:val="19"/>
                <w:rtl/>
              </w:rPr>
              <w:t>اسم العميل</w:t>
            </w:r>
            <w:r>
              <w:rPr>
                <w:rStyle w:val="Strong"/>
                <w:rFonts w:ascii="Segoe UI" w:eastAsia="Times New Roman" w:hAnsi="Segoe UI" w:cs="Segoe UI"/>
                <w:color w:val="1F2933"/>
                <w:sz w:val="19"/>
                <w:szCs w:val="19"/>
              </w:rPr>
              <w:t>]</w:t>
            </w:r>
            <w:r>
              <w:rPr>
                <w:rFonts w:ascii="Segoe UI" w:eastAsia="Times New Roman" w:hAnsi="Segoe UI" w:cs="Segoe UI"/>
                <w:color w:val="1F2933"/>
                <w:sz w:val="19"/>
                <w:szCs w:val="19"/>
              </w:rPr>
              <w:t xml:space="preserve"> </w:t>
            </w:r>
            <w:r>
              <w:rPr>
                <w:rFonts w:ascii="Segoe UI" w:eastAsia="Times New Roman" w:hAnsi="Segoe UI" w:cs="Segoe UI"/>
                <w:color w:val="1F2933"/>
                <w:sz w:val="19"/>
                <w:szCs w:val="19"/>
                <w:rtl/>
              </w:rPr>
              <w:t>على استمرار الوصول إلى المنصة للاحتفاظ ببياناتها</w:t>
            </w:r>
          </w:p>
        </w:tc>
      </w:tr>
      <w:tr w:rsidR="00000000" w14:paraId="7D9D934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5F004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التعافي من الكوارث واستمرارية الأعمال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9AAAF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يُعالَجان ضمن تصميم النشر ويُهيَّآن لدعم متطلّبات</w:t>
            </w:r>
            <w:r>
              <w:rPr>
                <w:rFonts w:ascii="Segoe UI" w:eastAsia="Times New Roman" w:hAnsi="Segoe UI" w:cs="Segoe UI"/>
                <w:color w:val="1F2933"/>
                <w:sz w:val="19"/>
                <w:szCs w:val="19"/>
              </w:rPr>
              <w:t xml:space="preserve"> </w:t>
            </w:r>
            <w:r>
              <w:rPr>
                <w:rStyle w:val="Strong"/>
                <w:rFonts w:ascii="Segoe UI" w:eastAsia="Times New Roman" w:hAnsi="Segoe UI" w:cs="Segoe UI"/>
                <w:color w:val="1F2933"/>
                <w:sz w:val="19"/>
                <w:szCs w:val="19"/>
              </w:rPr>
              <w:t>[</w:t>
            </w:r>
            <w:r>
              <w:rPr>
                <w:rStyle w:val="Strong"/>
                <w:rFonts w:ascii="Segoe UI" w:eastAsia="Times New Roman" w:hAnsi="Segoe UI" w:cs="Segoe UI"/>
                <w:color w:val="1F2933"/>
                <w:sz w:val="19"/>
                <w:szCs w:val="19"/>
                <w:rtl/>
              </w:rPr>
              <w:t>اسم العميل</w:t>
            </w:r>
            <w:r>
              <w:rPr>
                <w:rStyle w:val="Strong"/>
                <w:rFonts w:ascii="Segoe UI" w:eastAsia="Times New Roman" w:hAnsi="Segoe UI" w:cs="Segoe UI"/>
                <w:color w:val="1F2933"/>
                <w:sz w:val="19"/>
                <w:szCs w:val="19"/>
              </w:rPr>
              <w:t>]</w:t>
            </w:r>
            <w:r>
              <w:rPr>
                <w:rFonts w:ascii="Segoe UI" w:eastAsia="Times New Roman" w:hAnsi="Segoe UI" w:cs="Segoe UI"/>
                <w:color w:val="1F2933"/>
                <w:sz w:val="19"/>
                <w:szCs w:val="19"/>
                <w:rtl/>
              </w:rPr>
              <w:t>؛ وتُؤكَّد أهداف زمن الاسترجاع ونقطة الاسترجاع خلال الاستكشاف وتقييم البنية التحتية، وتعتمد على خيار النشر المختار</w:t>
            </w:r>
          </w:p>
        </w:tc>
      </w:tr>
    </w:tbl>
    <w:p w14:paraId="21280AEC" w14:textId="77777777" w:rsidR="006551D1" w:rsidRDefault="006551D1">
      <w:pPr>
        <w:pStyle w:val="Heading1"/>
        <w:bidi/>
        <w:rPr>
          <w:rFonts w:ascii="Segoe UI" w:eastAsia="Times New Roman" w:hAnsi="Segoe UI" w:cs="Segoe UI"/>
          <w:lang w:bidi="ar"/>
        </w:rPr>
      </w:pPr>
      <w:bookmarkStart w:id="38" w:name="_Toc235449819"/>
      <w:r>
        <w:rPr>
          <w:rFonts w:ascii="Segoe UI" w:eastAsia="Times New Roman" w:hAnsi="Segoe UI" w:cs="Segoe UI"/>
          <w:rtl/>
          <w:lang w:bidi="ar"/>
        </w:rPr>
        <w:lastRenderedPageBreak/>
        <w:t>22. ملكية البيانات</w:t>
      </w:r>
      <w:bookmarkEnd w:id="38"/>
    </w:p>
    <w:p w14:paraId="1837CA97"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تُبيَّن ملكية البيانات والملكية الفكرية بوضوح، بحيث تفهم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بدقّة ما تملكه، وما تملكه شركة التنفيذ الدولية، وكيف يتأثّر ذلك بالنموذج التجاري المختار.</w:t>
      </w:r>
    </w:p>
    <w:p w14:paraId="2F63C7F1" w14:textId="77777777" w:rsidR="006551D1" w:rsidRDefault="006551D1">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تبقى بيانات العميل ملكًا لـ </w:t>
      </w:r>
      <w:r>
        <w:rPr>
          <w:rStyle w:val="Strong"/>
          <w:rFonts w:ascii="Segoe UI" w:eastAsia="Times New Roman" w:hAnsi="Segoe UI" w:cs="Segoe UI"/>
          <w:color w:val="1F2933"/>
          <w:sz w:val="21"/>
          <w:szCs w:val="21"/>
          <w:rtl/>
          <w:lang w:bidi="ar"/>
        </w:rPr>
        <w:t>[اسم العميل]</w:t>
      </w:r>
      <w:r>
        <w:rPr>
          <w:rFonts w:ascii="Segoe UI" w:eastAsia="Times New Roman" w:hAnsi="Segoe UI" w:cs="Segoe UI"/>
          <w:color w:val="1F2933"/>
          <w:sz w:val="21"/>
          <w:szCs w:val="21"/>
          <w:rtl/>
          <w:lang w:bidi="ar"/>
        </w:rPr>
        <w:t xml:space="preserve"> في جميع الأوقات.</w:t>
      </w:r>
    </w:p>
    <w:p w14:paraId="21FA2E29" w14:textId="77777777" w:rsidR="006551D1" w:rsidRDefault="006551D1">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تدّعي شركة التنفيذ الدولية ش.ش.ش أي ملكية لبيانات العميل التشغيلية.</w:t>
      </w:r>
    </w:p>
    <w:p w14:paraId="15C9AAEC" w14:textId="77777777" w:rsidR="006551D1" w:rsidRDefault="006551D1">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يُوفَّر تصدير البيانات عند إنهاء التعاقد بصيغة متفق عليها.</w:t>
      </w:r>
    </w:p>
    <w:p w14:paraId="74AED2E8" w14:textId="77777777" w:rsidR="006551D1" w:rsidRDefault="006551D1">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تُحدَّد شروط الاحتفاظ والحذف في الاتفاقية التجارية.</w:t>
      </w:r>
    </w:p>
    <w:p w14:paraId="71DE10CE" w14:textId="77777777" w:rsidR="006551D1" w:rsidRDefault="006551D1">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في حالات النشر داخل مقر العميل، قد تبقى البيانات بالكامل ضمن </w:t>
      </w:r>
      <w:r>
        <w:rPr>
          <w:rStyle w:val="Strong"/>
          <w:rFonts w:ascii="Segoe UI" w:eastAsia="Times New Roman" w:hAnsi="Segoe UI" w:cs="Segoe UI"/>
          <w:color w:val="1F2933"/>
          <w:sz w:val="21"/>
          <w:szCs w:val="21"/>
          <w:rtl/>
          <w:lang w:bidi="ar"/>
        </w:rPr>
        <w:t>[البنية التحتية للعميل]</w:t>
      </w:r>
      <w:r>
        <w:rPr>
          <w:rFonts w:ascii="Segoe UI" w:eastAsia="Times New Roman" w:hAnsi="Segoe UI" w:cs="Segoe UI"/>
          <w:color w:val="1F2933"/>
          <w:sz w:val="21"/>
          <w:szCs w:val="21"/>
          <w:rtl/>
          <w:lang w:bidi="ar"/>
        </w:rPr>
        <w:t>.</w:t>
      </w:r>
    </w:p>
    <w:p w14:paraId="6F3798DB" w14:textId="77777777" w:rsidR="006551D1" w:rsidRDefault="006551D1">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تعتمد ملكية الملكية الفكرية على النموذج التجاري المختار (راجع القسم 33).</w:t>
      </w:r>
    </w:p>
    <w:p w14:paraId="42F00AA9" w14:textId="77777777" w:rsidR="006551D1" w:rsidRDefault="006551D1">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تبقى الملكية الفكرية القياسية للمنصة لدى شركة التنفيذ الدولية ش.ش.ش ما لم تُنقَل باتفاقية منفصلة.</w:t>
      </w:r>
    </w:p>
    <w:p w14:paraId="0DD5CE0A" w14:textId="77777777" w:rsidR="006551D1" w:rsidRDefault="006551D1">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يبقى المحتوى الخاص بالعميل — بما في ذلك الأسئلة وبيانات المشاركين والتقارير — ملكًا لـ </w:t>
      </w:r>
      <w:r>
        <w:rPr>
          <w:rStyle w:val="Strong"/>
          <w:rFonts w:ascii="Segoe UI" w:eastAsia="Times New Roman" w:hAnsi="Segoe UI" w:cs="Segoe UI"/>
          <w:color w:val="1F2933"/>
          <w:sz w:val="21"/>
          <w:szCs w:val="21"/>
          <w:rtl/>
          <w:lang w:bidi="ar"/>
        </w:rPr>
        <w:t>[اسم العميل]</w:t>
      </w:r>
      <w:r>
        <w:rPr>
          <w:rFonts w:ascii="Segoe UI" w:eastAsia="Times New Roman" w:hAnsi="Segoe UI" w:cs="Segoe UI"/>
          <w:color w:val="1F2933"/>
          <w:sz w:val="21"/>
          <w:szCs w:val="21"/>
          <w:rtl/>
          <w:lang w:bidi="ar"/>
        </w:rPr>
        <w:t>.</w:t>
      </w:r>
    </w:p>
    <w:p w14:paraId="5E4E0489" w14:textId="77777777" w:rsidR="006551D1" w:rsidRDefault="006551D1">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تُدرَج ملكية الشيفرة المصدرية تلقائيًا، ولا تنطبق إلا حيثما يُنَصّ عليها صراحةً في الاتفاقية التجارية.</w:t>
      </w:r>
    </w:p>
    <w:p w14:paraId="7210F0BB" w14:textId="77777777" w:rsidR="006551D1" w:rsidRDefault="006551D1">
      <w:pPr>
        <w:pStyle w:val="Heading1"/>
        <w:bidi/>
        <w:rPr>
          <w:rFonts w:ascii="Segoe UI" w:eastAsia="Times New Roman" w:hAnsi="Segoe UI" w:cs="Segoe UI"/>
          <w:rtl/>
          <w:lang w:bidi="ar"/>
        </w:rPr>
      </w:pPr>
      <w:bookmarkStart w:id="39" w:name="_Toc235449820"/>
      <w:r>
        <w:rPr>
          <w:rFonts w:ascii="Segoe UI" w:eastAsia="Times New Roman" w:hAnsi="Segoe UI" w:cs="Segoe UI"/>
          <w:rtl/>
          <w:lang w:bidi="ar"/>
        </w:rPr>
        <w:t>23. خيارات التكامل</w:t>
      </w:r>
      <w:bookmarkEnd w:id="39"/>
    </w:p>
    <w:p w14:paraId="0EF02488"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تعرض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واجهات </w:t>
      </w:r>
      <w:r>
        <w:rPr>
          <w:rFonts w:ascii="Segoe UI" w:hAnsi="Segoe UI" w:cs="Segoe UI"/>
          <w:color w:val="1F2933"/>
          <w:sz w:val="21"/>
          <w:szCs w:val="21"/>
          <w:lang w:bidi="ar"/>
        </w:rPr>
        <w:t>REST API</w:t>
      </w:r>
      <w:r>
        <w:rPr>
          <w:rFonts w:ascii="Segoe UI" w:hAnsi="Segoe UI" w:cs="Segoe UI"/>
          <w:color w:val="1F2933"/>
          <w:sz w:val="21"/>
          <w:szCs w:val="21"/>
          <w:rtl/>
          <w:lang w:bidi="ar"/>
        </w:rPr>
        <w:t xml:space="preserve"> تدعم التكامل مع أنظمة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القائمة. وتُسلَّم التكاملات بوصفها عملًا يُحدَّد نطاقه ضمن نموذج شراكة التطوير المؤسسية المخصّصة (النموذج </w:t>
      </w:r>
      <w:r>
        <w:rPr>
          <w:rFonts w:ascii="Segoe UI" w:hAnsi="Segoe UI" w:cs="Segoe UI"/>
          <w:color w:val="1F2933"/>
          <w:sz w:val="21"/>
          <w:szCs w:val="21"/>
          <w:lang w:bidi="ar"/>
        </w:rPr>
        <w:t>C</w:t>
      </w:r>
      <w:r>
        <w:rPr>
          <w:rFonts w:ascii="Segoe UI" w:hAnsi="Segoe UI" w:cs="Segoe UI"/>
          <w:color w:val="1F2933"/>
          <w:sz w:val="21"/>
          <w:szCs w:val="21"/>
          <w:rtl/>
          <w:lang w:bidi="ar"/>
        </w:rPr>
        <w:t>، راجع القسم 33)، لا مفترَضةً جزءًا من المنصة الأساسية، ويبقى نطاقها النهائي خاضعًا دائمًا لتوافر الواجهة البرمجية للطرف الثالث المعني وقيودها التقنية.</w:t>
      </w:r>
    </w:p>
    <w:tbl>
      <w:tblPr>
        <w:bidiVisual/>
        <w:tblW w:w="5000" w:type="pct"/>
        <w:tblCellMar>
          <w:top w:w="15" w:type="dxa"/>
          <w:left w:w="15" w:type="dxa"/>
          <w:bottom w:w="15" w:type="dxa"/>
          <w:right w:w="15" w:type="dxa"/>
        </w:tblCellMar>
        <w:tblLook w:val="04A0" w:firstRow="1" w:lastRow="0" w:firstColumn="1" w:lastColumn="0" w:noHBand="0" w:noVBand="1"/>
      </w:tblPr>
      <w:tblGrid>
        <w:gridCol w:w="3463"/>
        <w:gridCol w:w="5376"/>
        <w:gridCol w:w="780"/>
      </w:tblGrid>
      <w:tr w:rsidR="00000000" w14:paraId="0072E29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DB62CC8"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التكامل</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0E0B10C"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6F502A3"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الحالة</w:t>
            </w:r>
          </w:p>
        </w:tc>
      </w:tr>
      <w:tr w:rsidR="00000000" w14:paraId="3466322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6A5C6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الدخول الموحّد</w:t>
            </w:r>
            <w:r>
              <w:rPr>
                <w:rFonts w:ascii="Segoe UI" w:eastAsia="Times New Roman" w:hAnsi="Segoe UI" w:cs="Segoe UI"/>
                <w:color w:val="1F2933"/>
                <w:sz w:val="19"/>
                <w:szCs w:val="19"/>
              </w:rPr>
              <w:t xml:space="preserve"> (Microsoft Entra ID / Active Directory)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675D5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المصادقة عبر مزوّد الهوية القائم لدى العميل، مع ربط الأدوار بمجموعات الدليل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75B9CF" w14:textId="77777777" w:rsidR="006551D1" w:rsidRDefault="006551D1">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5BD9336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9F216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أنظمة الموارد البشرية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D0D2A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التكامل مع نظام الموارد البشرية لدى العميل، مثلًا لمزامنة المستخدمين أو الوحدات التنظيمية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2DCB33" w14:textId="77777777" w:rsidR="006551D1" w:rsidRDefault="006551D1">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3D90565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95C20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نظام إدارة التعلّم</w:t>
            </w:r>
            <w:r>
              <w:rPr>
                <w:rFonts w:ascii="Segoe UI" w:eastAsia="Times New Roman" w:hAnsi="Segoe UI" w:cs="Segoe UI"/>
                <w:color w:val="1F2933"/>
                <w:sz w:val="19"/>
                <w:szCs w:val="19"/>
              </w:rPr>
              <w:t xml:space="preserve"> (LMS)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411E3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التكامل مع نظام إدارة التعلّم لدى العميل لتدفّقات العمل المرتبطة بالتدريب</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313378" w14:textId="77777777" w:rsidR="006551D1" w:rsidRDefault="006551D1">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0CDC498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4E0A7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Teams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F491E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تكامل يدعم توزيع الجلسات أو الإشعارات عبر</w:t>
            </w:r>
            <w:r>
              <w:rPr>
                <w:rFonts w:ascii="Segoe UI" w:eastAsia="Times New Roman" w:hAnsi="Segoe UI" w:cs="Segoe UI"/>
                <w:color w:val="1F2933"/>
                <w:sz w:val="19"/>
                <w:szCs w:val="19"/>
              </w:rPr>
              <w:t xml:space="preserve"> Microsoft Teams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8D6158" w14:textId="77777777" w:rsidR="006551D1" w:rsidRDefault="006551D1">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58A88FE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FCC03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Power BI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66DC7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تكامل يتيح بيانات المنصة للاستهلاك في لوحات معلومات</w:t>
            </w:r>
            <w:r>
              <w:rPr>
                <w:rFonts w:ascii="Segoe UI" w:eastAsia="Times New Roman" w:hAnsi="Segoe UI" w:cs="Segoe UI"/>
                <w:color w:val="1F2933"/>
                <w:sz w:val="19"/>
                <w:szCs w:val="19"/>
              </w:rPr>
              <w:t xml:space="preserve"> Power BI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249D05" w14:textId="77777777" w:rsidR="006551D1" w:rsidRDefault="006551D1">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4B605F9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A63909"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w:t>
            </w:r>
            <w:r>
              <w:rPr>
                <w:rStyle w:val="Strong"/>
                <w:rFonts w:ascii="Segoe UI" w:eastAsia="Times New Roman" w:hAnsi="Segoe UI" w:cs="Segoe UI"/>
                <w:color w:val="1F2933"/>
                <w:sz w:val="19"/>
                <w:szCs w:val="19"/>
                <w:rtl/>
              </w:rPr>
              <w:t>نظام التكامل</w:t>
            </w:r>
            <w:r>
              <w:rPr>
                <w:rStyle w:val="Strong"/>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E6E21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أي نظام إضافي لدى العميل يُحدَّد خلال الاستكشاف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7D5632" w14:textId="77777777" w:rsidR="006551D1" w:rsidRDefault="006551D1">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bl>
    <w:p w14:paraId="4B4093ED" w14:textId="77777777" w:rsidR="006551D1" w:rsidRDefault="006551D1">
      <w:pPr>
        <w:pStyle w:val="muted"/>
        <w:bidi/>
        <w:spacing w:before="120" w:beforeAutospacing="0" w:after="120" w:afterAutospacing="0"/>
        <w:rPr>
          <w:rFonts w:ascii="Segoe UI" w:hAnsi="Segoe UI" w:cs="Segoe UI"/>
          <w:lang w:bidi="ar"/>
        </w:rPr>
      </w:pPr>
      <w:r>
        <w:rPr>
          <w:rFonts w:ascii="Segoe UI" w:hAnsi="Segoe UI" w:cs="Segoe UI"/>
          <w:rtl/>
          <w:lang w:bidi="ar"/>
        </w:rPr>
        <w:t>جميع التكاملات المذكورة أعلاه اختيارية وتخضع لتوافر الواجهة البرمجية للطرف الثالث المعني وتوثيقها وقيودها التقنية؛ ويُؤكَّد نطاق التكامل النهائي خلال الاستكشاف (راجع القسم 25، المرحلة 1) ويُسلَّم ضمن المرحلة 8 (تطوير التكاملات) من منهجية التنفيذ.</w:t>
      </w:r>
    </w:p>
    <w:p w14:paraId="0777C40B" w14:textId="77777777" w:rsidR="006551D1" w:rsidRDefault="006551D1">
      <w:pPr>
        <w:pStyle w:val="Heading1"/>
        <w:bidi/>
        <w:rPr>
          <w:rFonts w:ascii="Segoe UI" w:eastAsia="Times New Roman" w:hAnsi="Segoe UI" w:cs="Segoe UI"/>
          <w:rtl/>
          <w:lang w:bidi="ar"/>
        </w:rPr>
      </w:pPr>
      <w:bookmarkStart w:id="40" w:name="_Toc235449821"/>
      <w:r>
        <w:rPr>
          <w:rFonts w:ascii="Segoe UI" w:eastAsia="Times New Roman" w:hAnsi="Segoe UI" w:cs="Segoe UI"/>
          <w:rtl/>
          <w:lang w:bidi="ar"/>
        </w:rPr>
        <w:lastRenderedPageBreak/>
        <w:t>24. الأداء وقابلية التوسع</w:t>
      </w:r>
      <w:bookmarkEnd w:id="40"/>
    </w:p>
    <w:p w14:paraId="18A87E6A"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ترتكز ادّعاءات الأداء وقابلية التوسع لمنصة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على ما لوحِظ فعليًا، بدل تقديمها ضمانًا غير مشروط.</w:t>
      </w:r>
    </w:p>
    <w:p w14:paraId="130666A0"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فقد دعمت المنصة </w:t>
      </w:r>
      <w:r>
        <w:rPr>
          <w:rStyle w:val="Strong"/>
          <w:rFonts w:ascii="Segoe UI" w:hAnsi="Segoe UI" w:cs="Segoe UI"/>
          <w:color w:val="1F2933"/>
          <w:sz w:val="21"/>
          <w:szCs w:val="21"/>
          <w:rtl/>
          <w:lang w:bidi="ar"/>
        </w:rPr>
        <w:t>أكثر من 100 مشارك في جلسة مباشرة واحدة في بيئة تشغيل فعلية</w:t>
      </w:r>
      <w:r>
        <w:rPr>
          <w:rFonts w:ascii="Segoe UI" w:hAnsi="Segoe UI" w:cs="Segoe UI"/>
          <w:color w:val="1F2933"/>
          <w:sz w:val="21"/>
          <w:szCs w:val="21"/>
          <w:rtl/>
          <w:lang w:bidi="ar"/>
        </w:rPr>
        <w:t xml:space="preserve">، كما هو موضّح في القسم 12. وإضافةً إلى هذا السجلّ التشغيلي، أثبتت اختبارات تحمّل داخلية بشكل منفصل </w:t>
      </w:r>
      <w:r>
        <w:rPr>
          <w:rStyle w:val="Strong"/>
          <w:rFonts w:ascii="Segoe UI" w:hAnsi="Segoe UI" w:cs="Segoe UI"/>
          <w:color w:val="1F2933"/>
          <w:sz w:val="21"/>
          <w:szCs w:val="21"/>
          <w:rtl/>
          <w:lang w:bidi="ar"/>
        </w:rPr>
        <w:t>400 انضمام متزامن</w:t>
      </w:r>
      <w:r>
        <w:rPr>
          <w:rFonts w:ascii="Segoe UI" w:hAnsi="Segoe UI" w:cs="Segoe UI"/>
          <w:color w:val="1F2933"/>
          <w:sz w:val="21"/>
          <w:szCs w:val="21"/>
          <w:rtl/>
          <w:lang w:bidi="ar"/>
        </w:rPr>
        <w:t xml:space="preserve"> مقابل تهيئة الإنتاج، ما يمنح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مرجعًا مُختبَرًا يتجاوز الاستخدام التشغيلي اليومي.</w:t>
      </w:r>
    </w:p>
    <w:p w14:paraId="779BD1DA"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وإلى جانب هاتين النقطتين المرجعيتين، تنطبق الاعتبارات التالية على أي نشر لـ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w:t>
      </w:r>
    </w:p>
    <w:p w14:paraId="2FCE8E35" w14:textId="77777777" w:rsidR="006551D1" w:rsidRDefault="006551D1">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تُؤكَّد أهداف التزامن النهائية خلال الاستكشاف، استنادًا إلى </w:t>
      </w:r>
      <w:r>
        <w:rPr>
          <w:rStyle w:val="Strong"/>
          <w:rFonts w:ascii="Segoe UI" w:eastAsia="Times New Roman" w:hAnsi="Segoe UI" w:cs="Segoe UI"/>
          <w:color w:val="1F2933"/>
          <w:sz w:val="21"/>
          <w:szCs w:val="21"/>
          <w:rtl/>
          <w:lang w:bidi="ar"/>
        </w:rPr>
        <w:t>[عدد المشاركين المتزامنين]</w:t>
      </w:r>
      <w:r>
        <w:rPr>
          <w:rFonts w:ascii="Segoe UI" w:eastAsia="Times New Roman" w:hAnsi="Segoe UI" w:cs="Segoe UI"/>
          <w:color w:val="1F2933"/>
          <w:sz w:val="21"/>
          <w:szCs w:val="21"/>
          <w:rtl/>
          <w:lang w:bidi="ar"/>
        </w:rPr>
        <w:t>.</w:t>
      </w:r>
    </w:p>
    <w:p w14:paraId="22326464" w14:textId="77777777" w:rsidR="006551D1" w:rsidRDefault="006551D1">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يُوصى باختبار التحمّل قبل أي نشر مؤسسي بجمهور كبير متوقَّع.</w:t>
      </w:r>
    </w:p>
    <w:p w14:paraId="024221B4" w14:textId="77777777" w:rsidR="006551D1" w:rsidRDefault="006551D1">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يستند التوسّع السحابي وتحجيم البنية التحتية إلى ملف الاستخدام المتوقَّع المتفق عليه مع </w:t>
      </w:r>
      <w:r>
        <w:rPr>
          <w:rStyle w:val="Strong"/>
          <w:rFonts w:ascii="Segoe UI" w:eastAsia="Times New Roman" w:hAnsi="Segoe UI" w:cs="Segoe UI"/>
          <w:color w:val="1F2933"/>
          <w:sz w:val="21"/>
          <w:szCs w:val="21"/>
          <w:rtl/>
          <w:lang w:bidi="ar"/>
        </w:rPr>
        <w:t>[اسم العميل]</w:t>
      </w:r>
      <w:r>
        <w:rPr>
          <w:rFonts w:ascii="Segoe UI" w:eastAsia="Times New Roman" w:hAnsi="Segoe UI" w:cs="Segoe UI"/>
          <w:color w:val="1F2933"/>
          <w:sz w:val="21"/>
          <w:szCs w:val="21"/>
          <w:rtl/>
          <w:lang w:bidi="ar"/>
        </w:rPr>
        <w:t>.</w:t>
      </w:r>
    </w:p>
    <w:p w14:paraId="3E13B3E8" w14:textId="77777777" w:rsidR="006551D1" w:rsidRDefault="006551D1">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في حالات النشر داخل مقر العميل، يعتمد أداء الزمن الحقيقي على البنية التحتية للعميل وتهيئة شبكته.</w:t>
      </w:r>
    </w:p>
    <w:p w14:paraId="14E9A9FF" w14:textId="77777777" w:rsidR="006551D1" w:rsidRDefault="006551D1">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تتطلّب وظائف الزمن الحقيقي تهيئة سليمة للشبكة والخادم لتؤدّي على النحو المصمَّم.</w:t>
      </w:r>
    </w:p>
    <w:p w14:paraId="632B5687" w14:textId="77777777" w:rsidR="006551D1" w:rsidRDefault="006551D1">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قد تُدرَج مراقبة الأداء ضمن باقة الدعم والصيانة المعتمَدة (راجع القسم 31).</w:t>
      </w:r>
    </w:p>
    <w:p w14:paraId="10A37068"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يُخطَّط للتوسّع إلى ما بعد المستويات المشار إليها أعلاه ويُتحقَّق منه وفق أهداف التزامن المؤكَّدة مع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خلال الاستكشاف، بدل تقديمه قدرةً مفتوحة. وينبغي التحقّق من الأداء عند مستويات تزامن أعلى مما ورد أعلاه عبر اختبار تحمّل يُحدَّد نطاقه وفق متطلّبات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المحدّدة قبل أي إطلاق واسع النطاق.</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1CCF5EB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1C06D1" w14:textId="77777777" w:rsidR="006551D1" w:rsidRDefault="006551D1">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الرابع</w:t>
            </w:r>
          </w:p>
          <w:p w14:paraId="733E733D" w14:textId="77777777" w:rsidR="006551D1" w:rsidRDefault="006551D1">
            <w:pPr>
              <w:pStyle w:val="NormalWeb"/>
              <w:bidi/>
              <w:rPr>
                <w:rFonts w:ascii="Segoe UI" w:hAnsi="Segoe UI" w:cs="Segoe UI"/>
                <w:b/>
                <w:bCs/>
                <w:color w:val="FFFFFF"/>
                <w:sz w:val="44"/>
                <w:szCs w:val="44"/>
              </w:rPr>
            </w:pPr>
            <w:r>
              <w:rPr>
                <w:rFonts w:ascii="Segoe UI" w:hAnsi="Segoe UI" w:cs="Segoe UI"/>
                <w:b/>
                <w:bCs/>
                <w:color w:val="FFFFFF"/>
                <w:sz w:val="44"/>
                <w:szCs w:val="44"/>
                <w:rtl/>
              </w:rPr>
              <w:t>التسليم</w:t>
            </w:r>
          </w:p>
          <w:p w14:paraId="3DD7D9E8" w14:textId="77777777" w:rsidR="006551D1" w:rsidRDefault="006551D1">
            <w:pPr>
              <w:pStyle w:val="NormalWeb"/>
              <w:bidi/>
              <w:rPr>
                <w:rFonts w:ascii="Segoe UI" w:hAnsi="Segoe UI" w:cs="Segoe UI"/>
                <w:color w:val="1F2933"/>
              </w:rPr>
            </w:pPr>
            <w:r>
              <w:rPr>
                <w:rFonts w:ascii="Segoe UI" w:hAnsi="Segoe UI" w:cs="Segoe UI"/>
                <w:color w:val="1F2933"/>
                <w:rtl/>
              </w:rPr>
              <w:t>كيف تخطّط شركة التنفيذ الدولية للتعاقد وتحكمه وتسلّمه</w:t>
            </w:r>
          </w:p>
        </w:tc>
      </w:tr>
    </w:tbl>
    <w:p w14:paraId="5A72611C" w14:textId="77777777" w:rsidR="006551D1" w:rsidRDefault="006551D1">
      <w:pPr>
        <w:pStyle w:val="Heading1"/>
        <w:pageBreakBefore/>
        <w:bidi/>
        <w:rPr>
          <w:rFonts w:ascii="Segoe UI" w:eastAsia="Times New Roman" w:hAnsi="Segoe UI" w:cs="Segoe UI"/>
          <w:lang w:bidi="ar"/>
        </w:rPr>
      </w:pPr>
      <w:bookmarkStart w:id="41" w:name="_Toc235449822"/>
      <w:r>
        <w:rPr>
          <w:rFonts w:ascii="Segoe UI" w:eastAsia="Times New Roman" w:hAnsi="Segoe UI" w:cs="Segoe UI"/>
          <w:rtl/>
          <w:lang w:bidi="ar"/>
        </w:rPr>
        <w:lastRenderedPageBreak/>
        <w:t>25. منهجية التنفيذ</w:t>
      </w:r>
      <w:bookmarkEnd w:id="41"/>
    </w:p>
    <w:p w14:paraId="710450F3"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تسلّم شركة التنفيذ الدولية ش.ش.ش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عبر منهجية منظَّمة من 17 مرحلة، مصمَّمة لنقل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من المتطلّبات الأولى إلى نظام إنتاج حيّ ومدعوم، بمعايير خروج واضحة عند كل مرحلة.</w:t>
      </w:r>
    </w:p>
    <w:tbl>
      <w:tblPr>
        <w:bidiVisual/>
        <w:tblW w:w="5000" w:type="pct"/>
        <w:tblCellMar>
          <w:top w:w="15" w:type="dxa"/>
          <w:left w:w="15" w:type="dxa"/>
          <w:bottom w:w="15" w:type="dxa"/>
          <w:right w:w="15" w:type="dxa"/>
        </w:tblCellMar>
        <w:tblLook w:val="04A0" w:firstRow="1" w:lastRow="0" w:firstColumn="1" w:lastColumn="0" w:noHBand="0" w:noVBand="1"/>
      </w:tblPr>
      <w:tblGrid>
        <w:gridCol w:w="2254"/>
        <w:gridCol w:w="4826"/>
        <w:gridCol w:w="2539"/>
      </w:tblGrid>
      <w:tr w:rsidR="00000000" w14:paraId="46AD4C6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DA27C0D"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المرحلة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D7DEFA3"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الغرض والأنشطة الرئيسة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35F3628"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معيار الخروج</w:t>
            </w:r>
          </w:p>
        </w:tc>
      </w:tr>
      <w:tr w:rsidR="00000000" w14:paraId="021B181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59349C"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1. </w:t>
            </w:r>
            <w:r>
              <w:rPr>
                <w:rStyle w:val="Strong"/>
                <w:rFonts w:ascii="Segoe UI" w:eastAsia="Times New Roman" w:hAnsi="Segoe UI" w:cs="Segoe UI"/>
                <w:color w:val="1F2933"/>
                <w:sz w:val="19"/>
                <w:szCs w:val="19"/>
                <w:rtl/>
              </w:rPr>
              <w:t>الاستكشاف وجمع المتطلّبات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43FDB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ورش عمل منظَّمة ومقابلات مع أصحاب المصلحة تُرسي المتطلّبات الوظيفية والتجارية والتنظيمية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6851E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متطلّبات موثَّقة ومتفق عليها</w:t>
            </w:r>
          </w:p>
        </w:tc>
      </w:tr>
      <w:tr w:rsidR="00000000" w14:paraId="1365DF2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77BF8F"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2. </w:t>
            </w:r>
            <w:r>
              <w:rPr>
                <w:rStyle w:val="Strong"/>
                <w:rFonts w:ascii="Segoe UI" w:eastAsia="Times New Roman" w:hAnsi="Segoe UI" w:cs="Segoe UI"/>
                <w:color w:val="1F2933"/>
                <w:sz w:val="19"/>
                <w:szCs w:val="19"/>
                <w:rtl/>
              </w:rPr>
              <w:t>التقييم التقني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FCBA4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مراجعة</w:t>
            </w:r>
            <w:r>
              <w:rPr>
                <w:rFonts w:ascii="Segoe UI" w:eastAsia="Times New Roman" w:hAnsi="Segoe UI" w:cs="Segoe UI"/>
                <w:color w:val="1F2933"/>
                <w:sz w:val="19"/>
                <w:szCs w:val="19"/>
              </w:rPr>
              <w:t xml:space="preserve"> </w:t>
            </w:r>
            <w:r>
              <w:rPr>
                <w:rStyle w:val="Strong"/>
                <w:rFonts w:ascii="Segoe UI" w:eastAsia="Times New Roman" w:hAnsi="Segoe UI" w:cs="Segoe UI"/>
                <w:color w:val="1F2933"/>
                <w:sz w:val="19"/>
                <w:szCs w:val="19"/>
              </w:rPr>
              <w:t>[</w:t>
            </w:r>
            <w:r>
              <w:rPr>
                <w:rStyle w:val="Strong"/>
                <w:rFonts w:ascii="Segoe UI" w:eastAsia="Times New Roman" w:hAnsi="Segoe UI" w:cs="Segoe UI"/>
                <w:color w:val="1F2933"/>
                <w:sz w:val="19"/>
                <w:szCs w:val="19"/>
                <w:rtl/>
              </w:rPr>
              <w:t>البنية التحتية للعميل</w:t>
            </w:r>
            <w:r>
              <w:rPr>
                <w:rStyle w:val="Strong"/>
                <w:rFonts w:ascii="Segoe UI" w:eastAsia="Times New Roman" w:hAnsi="Segoe UI" w:cs="Segoe UI"/>
                <w:color w:val="1F2933"/>
                <w:sz w:val="19"/>
                <w:szCs w:val="19"/>
              </w:rPr>
              <w:t>]</w:t>
            </w:r>
            <w:r>
              <w:rPr>
                <w:rFonts w:ascii="Segoe UI" w:eastAsia="Times New Roman" w:hAnsi="Segoe UI" w:cs="Segoe UI"/>
                <w:color w:val="1F2933"/>
                <w:sz w:val="19"/>
                <w:szCs w:val="19"/>
              </w:rPr>
              <w:t xml:space="preserve"> </w:t>
            </w:r>
            <w:r>
              <w:rPr>
                <w:rFonts w:ascii="Segoe UI" w:eastAsia="Times New Roman" w:hAnsi="Segoe UI" w:cs="Segoe UI"/>
                <w:color w:val="1F2933"/>
                <w:sz w:val="19"/>
                <w:szCs w:val="19"/>
                <w:rtl/>
              </w:rPr>
              <w:t>والشبكة وبيئة الاستضافة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83F54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تقرير تقييم؛ خيار نشر مؤكَّد</w:t>
            </w:r>
          </w:p>
        </w:tc>
      </w:tr>
      <w:tr w:rsidR="00000000" w14:paraId="7A9F723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2E37F4"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3. </w:t>
            </w:r>
            <w:r>
              <w:rPr>
                <w:rStyle w:val="Strong"/>
                <w:rFonts w:ascii="Segoe UI" w:eastAsia="Times New Roman" w:hAnsi="Segoe UI" w:cs="Segoe UI"/>
                <w:color w:val="1F2933"/>
                <w:sz w:val="19"/>
                <w:szCs w:val="19"/>
                <w:rtl/>
              </w:rPr>
              <w:t>المراجعة الأمنية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25573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إشراك فريق أمن العميل في البنية والضوابط المقترحة (القسم 20)</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90C9E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بنية أمنية معتمَدة من العميل</w:t>
            </w:r>
          </w:p>
        </w:tc>
      </w:tr>
      <w:tr w:rsidR="00000000" w14:paraId="57FB17B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EDC87A"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4. </w:t>
            </w:r>
            <w:r>
              <w:rPr>
                <w:rStyle w:val="Strong"/>
                <w:rFonts w:ascii="Segoe UI" w:eastAsia="Times New Roman" w:hAnsi="Segoe UI" w:cs="Segoe UI"/>
                <w:color w:val="1F2933"/>
                <w:sz w:val="19"/>
                <w:szCs w:val="19"/>
                <w:rtl/>
              </w:rPr>
              <w:t>تصميم الحل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30CD2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ترجمة المتطلّبات إلى تصميم حلّ تفصيلي، يشمل التهيئة والعلامة التجارية ونطاق التطوير/التكامل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3B536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وثيقة تصميم حلّ معتمَدة</w:t>
            </w:r>
          </w:p>
        </w:tc>
      </w:tr>
      <w:tr w:rsidR="00000000" w14:paraId="5D631C9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C8BE83"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5. </w:t>
            </w:r>
            <w:r>
              <w:rPr>
                <w:rStyle w:val="Strong"/>
                <w:rFonts w:ascii="Segoe UI" w:eastAsia="Times New Roman" w:hAnsi="Segoe UI" w:cs="Segoe UI"/>
                <w:color w:val="1F2933"/>
                <w:sz w:val="19"/>
                <w:szCs w:val="19"/>
                <w:rtl/>
              </w:rPr>
              <w:t>تخصيص الواجهة والعلامة التجارية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417FE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تطبيق شعار العميل ولوحة ألوانه وسماته ونصوص الواجهة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D5AD3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بيئة مُعلَّمة بالعلامة التجارية يراجعها العميل</w:t>
            </w:r>
          </w:p>
        </w:tc>
      </w:tr>
      <w:tr w:rsidR="00000000" w14:paraId="7F2AB7A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4C2E6F"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6. </w:t>
            </w:r>
            <w:r>
              <w:rPr>
                <w:rStyle w:val="Strong"/>
                <w:rFonts w:ascii="Segoe UI" w:eastAsia="Times New Roman" w:hAnsi="Segoe UI" w:cs="Segoe UI"/>
                <w:color w:val="1F2933"/>
                <w:sz w:val="19"/>
                <w:szCs w:val="19"/>
                <w:rtl/>
              </w:rPr>
              <w:t>التهيئة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9E3BE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تهيئة المؤسسات والإدارات وأدوار المستخدمين وإعدادات المنصة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6CF61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بيئة مهيَّأة جاهزة للبناء/الاختبار</w:t>
            </w:r>
          </w:p>
        </w:tc>
      </w:tr>
      <w:tr w:rsidR="00000000" w14:paraId="3BF0763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D3C0C8"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7. </w:t>
            </w:r>
            <w:r>
              <w:rPr>
                <w:rStyle w:val="Strong"/>
                <w:rFonts w:ascii="Segoe UI" w:eastAsia="Times New Roman" w:hAnsi="Segoe UI" w:cs="Segoe UI"/>
                <w:color w:val="1F2933"/>
                <w:sz w:val="19"/>
                <w:szCs w:val="19"/>
                <w:rtl/>
              </w:rPr>
              <w:t>التطوير المخصّص</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97871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بناء الميزات أو تدفّقات العمل أو التقارير المخصّصة المتفق عليها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26F77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تطوير مخصّص مكتمل ومُراجَع</w:t>
            </w:r>
          </w:p>
        </w:tc>
      </w:tr>
      <w:tr w:rsidR="00000000" w14:paraId="77506F2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F3B143"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8. </w:t>
            </w:r>
            <w:r>
              <w:rPr>
                <w:rStyle w:val="Strong"/>
                <w:rFonts w:ascii="Segoe UI" w:eastAsia="Times New Roman" w:hAnsi="Segoe UI" w:cs="Segoe UI"/>
                <w:color w:val="1F2933"/>
                <w:sz w:val="19"/>
                <w:szCs w:val="19"/>
                <w:rtl/>
              </w:rPr>
              <w:t>تطوير التكاملات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E4214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بناء التكاملات المتفق عليها وتهيئتها (القسم 23)</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DE1EC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تكاملات عاملة مقابل أنظمة العميل</w:t>
            </w:r>
          </w:p>
        </w:tc>
      </w:tr>
      <w:tr w:rsidR="00000000" w14:paraId="72C814F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C5B683"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9. </w:t>
            </w:r>
            <w:r>
              <w:rPr>
                <w:rStyle w:val="Strong"/>
                <w:rFonts w:ascii="Segoe UI" w:eastAsia="Times New Roman" w:hAnsi="Segoe UI" w:cs="Segoe UI"/>
                <w:color w:val="1F2933"/>
                <w:sz w:val="19"/>
                <w:szCs w:val="19"/>
                <w:rtl/>
              </w:rPr>
              <w:t>الاختبار الداخلي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F79D0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اختبار وظيفي واختبار انحدار عبر البيئة المهيَّأة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4FDC6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نتائج اختبار مُراجَعة؛ عيوب مُصنَّفة</w:t>
            </w:r>
          </w:p>
        </w:tc>
      </w:tr>
      <w:tr w:rsidR="00000000" w14:paraId="44B476D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DA347C"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10. </w:t>
            </w:r>
            <w:r>
              <w:rPr>
                <w:rStyle w:val="Strong"/>
                <w:rFonts w:ascii="Segoe UI" w:eastAsia="Times New Roman" w:hAnsi="Segoe UI" w:cs="Segoe UI"/>
                <w:color w:val="1F2933"/>
                <w:sz w:val="19"/>
                <w:szCs w:val="19"/>
                <w:rtl/>
              </w:rPr>
              <w:t>الاختبار الأمني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1C353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اختبار موجَّه أمنيًا مقابل ضوابط القسم 20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32535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اكتمال الاختبار؛ تطبيق المعالجات</w:t>
            </w:r>
          </w:p>
        </w:tc>
      </w:tr>
      <w:tr w:rsidR="00000000" w14:paraId="55E60AB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40EDF3"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11. </w:t>
            </w:r>
            <w:r>
              <w:rPr>
                <w:rStyle w:val="Strong"/>
                <w:rFonts w:ascii="Segoe UI" w:eastAsia="Times New Roman" w:hAnsi="Segoe UI" w:cs="Segoe UI"/>
                <w:color w:val="1F2933"/>
                <w:sz w:val="19"/>
                <w:szCs w:val="19"/>
                <w:rtl/>
              </w:rPr>
              <w:t>اختبار قبول المستخدم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F5722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يختبر العميل المنصة مقابل معايير قبول متفق عليها (القسم 30)</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29D53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اعتماد اختبار القبول</w:t>
            </w:r>
            <w:r>
              <w:rPr>
                <w:rFonts w:ascii="Segoe UI" w:eastAsia="Times New Roman" w:hAnsi="Segoe UI" w:cs="Segoe UI"/>
                <w:color w:val="1F2933"/>
                <w:sz w:val="19"/>
                <w:szCs w:val="19"/>
              </w:rPr>
              <w:t xml:space="preserve"> (</w:t>
            </w:r>
            <w:r>
              <w:rPr>
                <w:rFonts w:ascii="Segoe UI" w:eastAsia="Times New Roman" w:hAnsi="Segoe UI" w:cs="Segoe UI"/>
                <w:color w:val="1F2933"/>
                <w:sz w:val="19"/>
                <w:szCs w:val="19"/>
                <w:rtl/>
              </w:rPr>
              <w:t>المعلم</w:t>
            </w:r>
            <w:r>
              <w:rPr>
                <w:rFonts w:ascii="Segoe UI" w:eastAsia="Times New Roman" w:hAnsi="Segoe UI" w:cs="Segoe UI"/>
                <w:color w:val="1F2933"/>
                <w:sz w:val="19"/>
                <w:szCs w:val="19"/>
              </w:rPr>
              <w:t xml:space="preserve"> M5)</w:t>
            </w:r>
          </w:p>
        </w:tc>
      </w:tr>
      <w:tr w:rsidR="00000000" w14:paraId="376CCBB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35864F"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 xml:space="preserve">12. </w:t>
            </w:r>
            <w:r>
              <w:rPr>
                <w:rStyle w:val="Strong"/>
                <w:rFonts w:ascii="Segoe UI" w:eastAsia="Times New Roman" w:hAnsi="Segoe UI" w:cs="Segoe UI"/>
                <w:color w:val="1F2933"/>
                <w:sz w:val="19"/>
                <w:szCs w:val="19"/>
                <w:rtl/>
              </w:rPr>
              <w:t>ترحيل البيانات (عند الحاجة)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6E8C9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ترحيل البيانات القديمة المتفق عليها إلى المنصة، حيثما كان ضمن النطاق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15766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بيانات مُرحَّلة مُتحقَّق منها مقابل المصدر</w:t>
            </w:r>
          </w:p>
        </w:tc>
      </w:tr>
      <w:tr w:rsidR="00000000" w14:paraId="71C2888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D064C7"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13. </w:t>
            </w:r>
            <w:r>
              <w:rPr>
                <w:rStyle w:val="Strong"/>
                <w:rFonts w:ascii="Segoe UI" w:eastAsia="Times New Roman" w:hAnsi="Segoe UI" w:cs="Segoe UI"/>
                <w:color w:val="1F2933"/>
                <w:sz w:val="19"/>
                <w:szCs w:val="19"/>
                <w:rtl/>
              </w:rPr>
              <w:t>النشر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B707B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نشر المنصة في بيئة الإنتاج</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AF3CF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بيئة إنتاج حيّة ومُتحقَّق منها</w:t>
            </w:r>
          </w:p>
        </w:tc>
      </w:tr>
      <w:tr w:rsidR="00000000" w14:paraId="00EDE51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FC70BE"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14. </w:t>
            </w:r>
            <w:r>
              <w:rPr>
                <w:rStyle w:val="Strong"/>
                <w:rFonts w:ascii="Segoe UI" w:eastAsia="Times New Roman" w:hAnsi="Segoe UI" w:cs="Segoe UI"/>
                <w:color w:val="1F2933"/>
                <w:sz w:val="19"/>
                <w:szCs w:val="19"/>
                <w:rtl/>
              </w:rPr>
              <w:t>التدريب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7E10C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تدريب المسؤولين ومنشئي الاختبارات وفريق الدعم (القسم 29)</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5751E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اكتمال التدريب؛ تسليم المواد</w:t>
            </w:r>
          </w:p>
        </w:tc>
      </w:tr>
      <w:tr w:rsidR="00000000" w14:paraId="5F1148C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7937A2"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15. </w:t>
            </w:r>
            <w:r>
              <w:rPr>
                <w:rStyle w:val="Strong"/>
                <w:rFonts w:ascii="Segoe UI" w:eastAsia="Times New Roman" w:hAnsi="Segoe UI" w:cs="Segoe UI"/>
                <w:color w:val="1F2933"/>
                <w:sz w:val="19"/>
                <w:szCs w:val="19"/>
                <w:rtl/>
              </w:rPr>
              <w:t>الإطلاق</w:t>
            </w:r>
            <w:r>
              <w:rPr>
                <w:rStyle w:val="Strong"/>
                <w:rFonts w:ascii="Segoe UI" w:eastAsia="Times New Roman" w:hAnsi="Segoe UI" w:cs="Segoe UI"/>
                <w:color w:val="1F2933"/>
                <w:sz w:val="19"/>
                <w:szCs w:val="19"/>
              </w:rPr>
              <w:t xml:space="preserve"> (Go-Live)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580AC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إطلاق المنصة للاستخدام الإنتاجي، عقب نجاح اختبار القبول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A18FA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اكتمال قائمة تحقّق الإطلاق</w:t>
            </w:r>
            <w:r>
              <w:rPr>
                <w:rFonts w:ascii="Segoe UI" w:eastAsia="Times New Roman" w:hAnsi="Segoe UI" w:cs="Segoe UI"/>
                <w:color w:val="1F2933"/>
                <w:sz w:val="19"/>
                <w:szCs w:val="19"/>
              </w:rPr>
              <w:t xml:space="preserve"> (</w:t>
            </w:r>
            <w:r>
              <w:rPr>
                <w:rFonts w:ascii="Segoe UI" w:eastAsia="Times New Roman" w:hAnsi="Segoe UI" w:cs="Segoe UI"/>
                <w:color w:val="1F2933"/>
                <w:sz w:val="19"/>
                <w:szCs w:val="19"/>
                <w:rtl/>
              </w:rPr>
              <w:t>المعلم</w:t>
            </w:r>
            <w:r>
              <w:rPr>
                <w:rFonts w:ascii="Segoe UI" w:eastAsia="Times New Roman" w:hAnsi="Segoe UI" w:cs="Segoe UI"/>
                <w:color w:val="1F2933"/>
                <w:sz w:val="19"/>
                <w:szCs w:val="19"/>
              </w:rPr>
              <w:t xml:space="preserve"> M6)</w:t>
            </w:r>
          </w:p>
        </w:tc>
      </w:tr>
      <w:tr w:rsidR="00000000" w14:paraId="68AEE64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218981"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16. </w:t>
            </w:r>
            <w:r>
              <w:rPr>
                <w:rStyle w:val="Strong"/>
                <w:rFonts w:ascii="Segoe UI" w:eastAsia="Times New Roman" w:hAnsi="Segoe UI" w:cs="Segoe UI"/>
                <w:color w:val="1F2933"/>
                <w:sz w:val="19"/>
                <w:szCs w:val="19"/>
                <w:rtl/>
              </w:rPr>
              <w:t>الدعم المكثّف</w:t>
            </w:r>
            <w:r>
              <w:rPr>
                <w:rStyle w:val="Strong"/>
                <w:rFonts w:ascii="Segoe UI" w:eastAsia="Times New Roman" w:hAnsi="Segoe UI" w:cs="Segoe UI"/>
                <w:color w:val="1F2933"/>
                <w:sz w:val="19"/>
                <w:szCs w:val="19"/>
              </w:rPr>
              <w:t xml:space="preserve"> (Hypercare)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A4EED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مراقبة ودعم مكثّفان عن قرب مباشرةً بعد 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6B3A7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اكتمال الدعم المكثّف؛ لا مشكلات حرجة عالقة</w:t>
            </w:r>
          </w:p>
        </w:tc>
      </w:tr>
      <w:tr w:rsidR="00000000" w14:paraId="20304AC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C640F0"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 xml:space="preserve">17. </w:t>
            </w:r>
            <w:r>
              <w:rPr>
                <w:rStyle w:val="Strong"/>
                <w:rFonts w:ascii="Segoe UI" w:eastAsia="Times New Roman" w:hAnsi="Segoe UI" w:cs="Segoe UI"/>
                <w:color w:val="1F2933"/>
                <w:sz w:val="19"/>
                <w:szCs w:val="19"/>
                <w:rtl/>
              </w:rPr>
              <w:t>الانتقال إلى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B601A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تسليم المنصة من فريق المشروع إلى الدعم المستمرّ (القسم 31)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6AC5B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اكتمال تسليم الدعم</w:t>
            </w:r>
            <w:r>
              <w:rPr>
                <w:rFonts w:ascii="Segoe UI" w:eastAsia="Times New Roman" w:hAnsi="Segoe UI" w:cs="Segoe UI"/>
                <w:color w:val="1F2933"/>
                <w:sz w:val="19"/>
                <w:szCs w:val="19"/>
              </w:rPr>
              <w:t xml:space="preserve"> (</w:t>
            </w:r>
            <w:r>
              <w:rPr>
                <w:rFonts w:ascii="Segoe UI" w:eastAsia="Times New Roman" w:hAnsi="Segoe UI" w:cs="Segoe UI"/>
                <w:color w:val="1F2933"/>
                <w:sz w:val="19"/>
                <w:szCs w:val="19"/>
                <w:rtl/>
              </w:rPr>
              <w:t>المعلم</w:t>
            </w:r>
            <w:r>
              <w:rPr>
                <w:rFonts w:ascii="Segoe UI" w:eastAsia="Times New Roman" w:hAnsi="Segoe UI" w:cs="Segoe UI"/>
                <w:color w:val="1F2933"/>
                <w:sz w:val="19"/>
                <w:szCs w:val="19"/>
              </w:rPr>
              <w:t xml:space="preserve"> M7)</w:t>
            </w:r>
          </w:p>
        </w:tc>
      </w:tr>
    </w:tbl>
    <w:p w14:paraId="77B1CF2B" w14:textId="77777777" w:rsidR="006551D1" w:rsidRDefault="006551D1">
      <w:pPr>
        <w:pStyle w:val="Heading1"/>
        <w:bidi/>
        <w:rPr>
          <w:rFonts w:ascii="Segoe UI" w:eastAsia="Times New Roman" w:hAnsi="Segoe UI" w:cs="Segoe UI"/>
          <w:lang w:bidi="ar"/>
        </w:rPr>
      </w:pPr>
      <w:bookmarkStart w:id="42" w:name="_Toc235449823"/>
      <w:r>
        <w:rPr>
          <w:rFonts w:ascii="Segoe UI" w:eastAsia="Times New Roman" w:hAnsi="Segoe UI" w:cs="Segoe UI"/>
          <w:rtl/>
          <w:lang w:bidi="ar"/>
        </w:rPr>
        <w:t>26. الجدول الزمني للمشروع</w:t>
      </w:r>
      <w:bookmarkEnd w:id="42"/>
    </w:p>
    <w:p w14:paraId="7B658FC4"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يعرض الجدول أدناه جدولًا زمنيًا نموذجيًا من 6 إلى 12 أسبوعًا، مقابلًا للمراحل الموضَّحة في القسم 25.</w:t>
      </w:r>
    </w:p>
    <w:tbl>
      <w:tblPr>
        <w:bidiVisual/>
        <w:tblW w:w="5000" w:type="pct"/>
        <w:tblCellMar>
          <w:top w:w="15" w:type="dxa"/>
          <w:left w:w="15" w:type="dxa"/>
          <w:bottom w:w="15" w:type="dxa"/>
          <w:right w:w="15" w:type="dxa"/>
        </w:tblCellMar>
        <w:tblLook w:val="04A0" w:firstRow="1" w:lastRow="0" w:firstColumn="1" w:lastColumn="0" w:noHBand="0" w:noVBand="1"/>
      </w:tblPr>
      <w:tblGrid>
        <w:gridCol w:w="2124"/>
        <w:gridCol w:w="7495"/>
      </w:tblGrid>
      <w:tr w:rsidR="00000000" w14:paraId="23A2F66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24948D2"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الأسابيع</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07B4215"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المراحل</w:t>
            </w:r>
          </w:p>
        </w:tc>
      </w:tr>
      <w:tr w:rsidR="00000000" w14:paraId="5061FF1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D37E9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الأسبوع 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AB86D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الاستكشاف وجمع المتطلّبات؛ التقييم التقني؛ المراجعة الأمنية</w:t>
            </w:r>
          </w:p>
        </w:tc>
      </w:tr>
      <w:tr w:rsidR="00000000" w14:paraId="45A32EB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82F1F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الأسبوع 2–4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8857F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تصميم الحل؛ تخصيص الواجهة والعلامة التجارية</w:t>
            </w:r>
          </w:p>
        </w:tc>
      </w:tr>
      <w:tr w:rsidR="00000000" w14:paraId="5B40286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430A4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الأسبوع 3–7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EF092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التهيئة؛ التطوير المخصّص؛ تطوير التكاملات</w:t>
            </w:r>
          </w:p>
        </w:tc>
      </w:tr>
      <w:tr w:rsidR="00000000" w14:paraId="0114991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5B4A4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الأسبوع 7–9</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3CF1C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الاختبار الداخلي؛ الاختبار الأمني؛ اختبار قبول المستخدم</w:t>
            </w:r>
          </w:p>
        </w:tc>
      </w:tr>
      <w:tr w:rsidR="00000000" w14:paraId="5818488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42D95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الأسبوع 9–10</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99608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النشر؛ التدريب</w:t>
            </w:r>
          </w:p>
        </w:tc>
      </w:tr>
      <w:tr w:rsidR="00000000" w14:paraId="501D0E7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A28D5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الأسبوع 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148AC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الإطلاق</w:t>
            </w:r>
            <w:r>
              <w:rPr>
                <w:rFonts w:ascii="Segoe UI" w:eastAsia="Times New Roman" w:hAnsi="Segoe UI" w:cs="Segoe UI"/>
                <w:color w:val="1F2933"/>
                <w:sz w:val="19"/>
                <w:szCs w:val="19"/>
              </w:rPr>
              <w:t xml:space="preserve"> (Go-Live)</w:t>
            </w:r>
          </w:p>
        </w:tc>
      </w:tr>
      <w:tr w:rsidR="00000000" w14:paraId="76DEF07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C1F0F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الأسبوع 10–12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44CFA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الدعم المكثّف؛ الانتقال إلى الدعم</w:t>
            </w:r>
          </w:p>
        </w:tc>
      </w:tr>
    </w:tbl>
    <w:p w14:paraId="61BAF07F" w14:textId="77777777" w:rsidR="006551D1" w:rsidRDefault="006551D1">
      <w:pPr>
        <w:pStyle w:val="Heading2"/>
        <w:bidi/>
        <w:rPr>
          <w:rFonts w:ascii="Segoe UI" w:eastAsia="Times New Roman" w:hAnsi="Segoe UI" w:cs="Segoe UI"/>
          <w:lang w:bidi="ar"/>
        </w:rPr>
      </w:pPr>
      <w:bookmarkStart w:id="43" w:name="_Toc235449824"/>
      <w:r>
        <w:rPr>
          <w:rFonts w:ascii="Segoe UI" w:eastAsia="Times New Roman" w:hAnsi="Segoe UI" w:cs="Segoe UI"/>
          <w:rtl/>
          <w:lang w:bidi="ar"/>
        </w:rPr>
        <w:lastRenderedPageBreak/>
        <w:t>26.1 المعالم الرئيسة</w:t>
      </w:r>
      <w:bookmarkEnd w:id="43"/>
    </w:p>
    <w:tbl>
      <w:tblPr>
        <w:bidiVisual/>
        <w:tblW w:w="5000" w:type="pct"/>
        <w:tblCellMar>
          <w:top w:w="15" w:type="dxa"/>
          <w:left w:w="15" w:type="dxa"/>
          <w:bottom w:w="15" w:type="dxa"/>
          <w:right w:w="15" w:type="dxa"/>
        </w:tblCellMar>
        <w:tblLook w:val="04A0" w:firstRow="1" w:lastRow="0" w:firstColumn="1" w:lastColumn="0" w:noHBand="0" w:noVBand="1"/>
      </w:tblPr>
      <w:tblGrid>
        <w:gridCol w:w="748"/>
        <w:gridCol w:w="3408"/>
        <w:gridCol w:w="1629"/>
        <w:gridCol w:w="3834"/>
      </w:tblGrid>
      <w:tr w:rsidR="00000000" w14:paraId="0F1778F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BA9230F"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المعلم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2B2D803"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2158B3C"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الإكمال الاسترشادي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F8B53B8"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الاعتماد من</w:t>
            </w:r>
          </w:p>
        </w:tc>
      </w:tr>
      <w:tr w:rsidR="00000000" w14:paraId="7FFAE46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87406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BF094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اعتماد المتطلّبات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D4FDA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الأسبوع 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12F2D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مدير مشروع العميل</w:t>
            </w:r>
          </w:p>
        </w:tc>
      </w:tr>
      <w:tr w:rsidR="00000000" w14:paraId="0CCADB6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19AD3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16263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الموافقة على تصميم الحل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C4D7A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الأسبوع 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92336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مدير مشروع العميل</w:t>
            </w:r>
          </w:p>
        </w:tc>
      </w:tr>
      <w:tr w:rsidR="00000000" w14:paraId="18730B0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50926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0C6C6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جاهزية البيئة المهيَّأة والمُعلَّمة بالعلامة التجارية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A78B1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الأسبوع 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903CA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مدير مشروع شركة التنفيذ الدولية</w:t>
            </w:r>
          </w:p>
        </w:tc>
      </w:tr>
      <w:tr w:rsidR="00000000" w14:paraId="40A8E9F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7B3F9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43969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اكتمال التكاملات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F4052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الأسبوع 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777AA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القائد التقني لشركة التنفيذ الدولية</w:t>
            </w:r>
          </w:p>
        </w:tc>
      </w:tr>
      <w:tr w:rsidR="00000000" w14:paraId="0EC631E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24F41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B4C8C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اعتماد اختبار القبول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8783D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الأسبوع 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DA7BA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مدير مشروع العميل</w:t>
            </w:r>
          </w:p>
        </w:tc>
      </w:tr>
      <w:tr w:rsidR="00000000" w14:paraId="2E01DA3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76016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21928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FE4BE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الأسبوع 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B201F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راعي المشروع</w:t>
            </w:r>
          </w:p>
        </w:tc>
      </w:tr>
      <w:tr w:rsidR="00000000" w14:paraId="47F74C7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1D2B0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08641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الخروج من الدعم المكثّف / تسليم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F58BB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الأسبوع 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FCF95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مدير مشروع العميل ومدير مشروع شركة التنفيذ الدولية</w:t>
            </w:r>
          </w:p>
        </w:tc>
      </w:tr>
    </w:tbl>
    <w:p w14:paraId="753E19DE" w14:textId="77777777" w:rsidR="006551D1" w:rsidRDefault="006551D1">
      <w:pPr>
        <w:pStyle w:val="notice"/>
        <w:bidi/>
        <w:spacing w:before="120" w:beforeAutospacing="0" w:after="120" w:afterAutospacing="0"/>
        <w:rPr>
          <w:rFonts w:ascii="Segoe UI" w:hAnsi="Segoe UI" w:cs="Segoe UI"/>
          <w:color w:val="1F2933"/>
          <w:sz w:val="21"/>
          <w:szCs w:val="21"/>
          <w:lang w:bidi="ar"/>
        </w:rPr>
      </w:pPr>
      <w:r>
        <w:rPr>
          <w:rFonts w:ascii="Segoe UI" w:hAnsi="Segoe UI" w:cs="Segoe UI"/>
          <w:color w:val="1F2933"/>
          <w:sz w:val="21"/>
          <w:szCs w:val="21"/>
          <w:rtl/>
          <w:lang w:bidi="ar"/>
        </w:rPr>
        <w:t xml:space="preserve">هذا الجدول الزمني استرشادي فحسب. ويعتمد الجدول الزمني الفعلي لـ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على النطاق النهائي المتفق عليه، وعدد التكاملات ودرجة تعقيدها، وسرعة اعتمادات العميل عند كل معلم.</w:t>
      </w:r>
    </w:p>
    <w:p w14:paraId="6A735E45" w14:textId="77777777" w:rsidR="006551D1" w:rsidRDefault="006551D1">
      <w:pPr>
        <w:pStyle w:val="Heading1"/>
        <w:bidi/>
        <w:rPr>
          <w:rFonts w:ascii="Segoe UI" w:eastAsia="Times New Roman" w:hAnsi="Segoe UI" w:cs="Segoe UI"/>
          <w:rtl/>
          <w:lang w:bidi="ar"/>
        </w:rPr>
      </w:pPr>
      <w:bookmarkStart w:id="44" w:name="_Toc235449825"/>
      <w:r>
        <w:rPr>
          <w:rFonts w:ascii="Segoe UI" w:eastAsia="Times New Roman" w:hAnsi="Segoe UI" w:cs="Segoe UI"/>
          <w:rtl/>
          <w:lang w:bidi="ar"/>
        </w:rPr>
        <w:t>27. حوكمة المشروع</w:t>
      </w:r>
      <w:bookmarkEnd w:id="44"/>
    </w:p>
    <w:p w14:paraId="66F46A62"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يُحكَم التعاقد عبر مجموعة أدوار محدَّدة بوضوح ووتيرة تقارير منتظمة، بحيث يكون التقدّم والمسائل والقرارات مرئيًّا للطرفين طوال التسليم.</w:t>
      </w:r>
    </w:p>
    <w:tbl>
      <w:tblPr>
        <w:bidiVisual/>
        <w:tblW w:w="5000" w:type="pct"/>
        <w:tblCellMar>
          <w:top w:w="15" w:type="dxa"/>
          <w:left w:w="15" w:type="dxa"/>
          <w:bottom w:w="15" w:type="dxa"/>
          <w:right w:w="15" w:type="dxa"/>
        </w:tblCellMar>
        <w:tblLook w:val="04A0" w:firstRow="1" w:lastRow="0" w:firstColumn="1" w:lastColumn="0" w:noHBand="0" w:noVBand="1"/>
      </w:tblPr>
      <w:tblGrid>
        <w:gridCol w:w="2916"/>
        <w:gridCol w:w="6703"/>
      </w:tblGrid>
      <w:tr w:rsidR="00000000" w14:paraId="1791A2D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9A23254"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الدور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E719C9A"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المسؤولية</w:t>
            </w:r>
          </w:p>
        </w:tc>
      </w:tr>
      <w:tr w:rsidR="00000000" w14:paraId="47E72D0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21560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راعي المشروع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EEBD7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يمتلك دراسة الجدوى ويقدّم القرارات على المستوى التنفيذي ودعم التصعيد</w:t>
            </w:r>
          </w:p>
        </w:tc>
      </w:tr>
      <w:tr w:rsidR="00000000" w14:paraId="043A2F9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B8867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مدير مشروع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0A8FC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ينسّق أصحاب المصلحة والاعتمادات والموارد من جانب العميل</w:t>
            </w:r>
          </w:p>
        </w:tc>
      </w:tr>
      <w:tr w:rsidR="00000000" w14:paraId="49CC695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3F8D9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مدير مشروع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27B15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ينسّق التسليم وإعداد التقارير وإدارة المسائل والمخاطر نيابةً عن شركة التنفيذ الدولية</w:t>
            </w:r>
          </w:p>
        </w:tc>
      </w:tr>
      <w:tr w:rsidR="00000000" w14:paraId="0616F67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F23B1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القائد التقني (شركة التنفيذ الدولية)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D1F7A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يمتلك قرارات التصميم التقني والتطوير والتكامل</w:t>
            </w:r>
          </w:p>
        </w:tc>
      </w:tr>
      <w:tr w:rsidR="00000000" w14:paraId="06262B4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FA3EE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ممثّل الأمن السيبراني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4BC73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يراجع البنية الأمنية والضوابط ويعتمدها</w:t>
            </w:r>
          </w:p>
        </w:tc>
      </w:tr>
      <w:tr w:rsidR="00000000" w14:paraId="3153137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57E3C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مالك العمل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CAACC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يؤكّد المتطلّبات الوظيفية ومعايير القبول نيابةً عن الجهة المعنية</w:t>
            </w:r>
          </w:p>
        </w:tc>
      </w:tr>
    </w:tbl>
    <w:p w14:paraId="5B1E2138" w14:textId="77777777" w:rsidR="006551D1" w:rsidRDefault="006551D1">
      <w:pPr>
        <w:pStyle w:val="NormalWeb"/>
        <w:bidi/>
        <w:rPr>
          <w:rFonts w:ascii="Segoe UI" w:hAnsi="Segoe UI" w:cs="Segoe UI"/>
          <w:color w:val="1F2933"/>
          <w:sz w:val="21"/>
          <w:szCs w:val="21"/>
          <w:lang w:bidi="ar"/>
        </w:rPr>
      </w:pPr>
      <w:r>
        <w:rPr>
          <w:rFonts w:ascii="Segoe UI" w:hAnsi="Segoe UI" w:cs="Segoe UI"/>
          <w:color w:val="1F2933"/>
          <w:sz w:val="21"/>
          <w:szCs w:val="21"/>
          <w:rtl/>
          <w:lang w:bidi="ar"/>
        </w:rPr>
        <w:t>تُدعَم الحوكمة بمجموعة متّسقة من الوتيرة والآليات: اجتماعات حالة أسبوعية؛ وإعداد تقارير تقدّم منتظمة؛ وسجلّ مسائل وسجلّ مخاطر مُحدَّثان؛ وعملية رسمية لإدارة طلبات التغيير في النطاق؛ وعملية تصعيد تمتدّ من مدير المشروع إلى رعاة المشروع؛ وعملية اعتماد موثَّقة عند كل معلم موضَّح في القسم 26.</w:t>
      </w:r>
    </w:p>
    <w:p w14:paraId="2DED3BE5" w14:textId="77777777" w:rsidR="006551D1" w:rsidRDefault="006551D1">
      <w:pPr>
        <w:pStyle w:val="Heading1"/>
        <w:bidi/>
        <w:rPr>
          <w:rFonts w:ascii="Segoe UI" w:eastAsia="Times New Roman" w:hAnsi="Segoe UI" w:cs="Segoe UI"/>
          <w:rtl/>
          <w:lang w:bidi="ar"/>
        </w:rPr>
      </w:pPr>
      <w:bookmarkStart w:id="45" w:name="_Toc235449826"/>
      <w:r>
        <w:rPr>
          <w:rFonts w:ascii="Segoe UI" w:eastAsia="Times New Roman" w:hAnsi="Segoe UI" w:cs="Segoe UI"/>
          <w:rtl/>
          <w:lang w:bidi="ar"/>
        </w:rPr>
        <w:t>28. المخرجات والتسليمات</w:t>
      </w:r>
      <w:bookmarkEnd w:id="45"/>
    </w:p>
    <w:p w14:paraId="011F9A8F"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يعرض الجدول أدناه المخرجات المُنتَجة على امتداد التعاقد.</w:t>
      </w:r>
    </w:p>
    <w:tbl>
      <w:tblPr>
        <w:bidiVisual/>
        <w:tblW w:w="5000" w:type="pct"/>
        <w:tblCellMar>
          <w:top w:w="15" w:type="dxa"/>
          <w:left w:w="15" w:type="dxa"/>
          <w:bottom w:w="15" w:type="dxa"/>
          <w:right w:w="15" w:type="dxa"/>
        </w:tblCellMar>
        <w:tblLook w:val="04A0" w:firstRow="1" w:lastRow="0" w:firstColumn="1" w:lastColumn="0" w:noHBand="0" w:noVBand="1"/>
      </w:tblPr>
      <w:tblGrid>
        <w:gridCol w:w="2468"/>
        <w:gridCol w:w="4312"/>
        <w:gridCol w:w="2839"/>
      </w:tblGrid>
      <w:tr w:rsidR="00000000" w14:paraId="773966F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47915AD"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المخرَج</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4414A65"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7CFBAAD"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مشمول؟</w:t>
            </w:r>
          </w:p>
        </w:tc>
      </w:tr>
      <w:tr w:rsidR="00000000" w14:paraId="15743C1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2FC10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وثيقة المتطلّبات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0C5B3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متطلّبات وظيفية وغير وظيفية موثَّقة ومتفق عليها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153A8E" w14:textId="77777777" w:rsidR="006551D1" w:rsidRDefault="006551D1">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41E4BC7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331F4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وثيقة تصميم الحل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4361C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تصميم تفصيلي للحلّ المهيَّأ و/أو المخصّص</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0ABC41" w14:textId="77777777" w:rsidR="006551D1" w:rsidRDefault="006551D1">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1583146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1FEE0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المنصة المهيَّأة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FCAFD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المنصة مهيَّأة وفق تصميم الحل المتفق عليه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F16381" w14:textId="77777777" w:rsidR="006551D1" w:rsidRDefault="006551D1">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69EF2C6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B239E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الواجهة المخصّصة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657E7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تخصيص العلامة التجارية والواجهة وفق القسم 25، المرحلة 5</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B13947" w14:textId="77777777" w:rsidR="006551D1" w:rsidRDefault="006551D1">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0915FF5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87AD4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الواجهة الأمامية المنشورة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0E932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واجهة</w:t>
            </w:r>
            <w:r>
              <w:rPr>
                <w:rFonts w:ascii="Segoe UI" w:eastAsia="Times New Roman" w:hAnsi="Segoe UI" w:cs="Segoe UI"/>
                <w:color w:val="1F2933"/>
                <w:sz w:val="19"/>
                <w:szCs w:val="19"/>
              </w:rPr>
              <w:t xml:space="preserve"> React </w:t>
            </w:r>
            <w:r>
              <w:rPr>
                <w:rFonts w:ascii="Segoe UI" w:eastAsia="Times New Roman" w:hAnsi="Segoe UI" w:cs="Segoe UI"/>
                <w:color w:val="1F2933"/>
                <w:sz w:val="19"/>
                <w:szCs w:val="19"/>
                <w:rtl/>
              </w:rPr>
              <w:t>الأمامية منشورة في البيئة المتفق عليها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2FC7F0" w14:textId="77777777" w:rsidR="006551D1" w:rsidRDefault="006551D1">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265CB1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F11BC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الخدمة الخلفية</w:t>
            </w:r>
            <w:r>
              <w:rPr>
                <w:rFonts w:ascii="Segoe UI" w:eastAsia="Times New Roman" w:hAnsi="Segoe UI" w:cs="Segoe UI"/>
                <w:color w:val="1F2933"/>
                <w:sz w:val="19"/>
                <w:szCs w:val="19"/>
              </w:rPr>
              <w:t xml:space="preserve"> (Express) </w:t>
            </w:r>
            <w:r>
              <w:rPr>
                <w:rFonts w:ascii="Segoe UI" w:eastAsia="Times New Roman" w:hAnsi="Segoe UI" w:cs="Segoe UI"/>
                <w:color w:val="1F2933"/>
                <w:sz w:val="19"/>
                <w:szCs w:val="19"/>
                <w:rtl/>
              </w:rPr>
              <w:t>المنشورة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C24D3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Express.js API </w:t>
            </w:r>
            <w:r>
              <w:rPr>
                <w:rFonts w:ascii="Segoe UI" w:eastAsia="Times New Roman" w:hAnsi="Segoe UI" w:cs="Segoe UI"/>
                <w:color w:val="1F2933"/>
                <w:sz w:val="19"/>
                <w:szCs w:val="19"/>
                <w:rtl/>
              </w:rPr>
              <w:t>وخادم</w:t>
            </w:r>
            <w:r>
              <w:rPr>
                <w:rFonts w:ascii="Segoe UI" w:eastAsia="Times New Roman" w:hAnsi="Segoe UI" w:cs="Segoe UI"/>
                <w:color w:val="1F2933"/>
                <w:sz w:val="19"/>
                <w:szCs w:val="19"/>
              </w:rPr>
              <w:t xml:space="preserve"> WebSocket </w:t>
            </w:r>
            <w:r>
              <w:rPr>
                <w:rFonts w:ascii="Segoe UI" w:eastAsia="Times New Roman" w:hAnsi="Segoe UI" w:cs="Segoe UI"/>
                <w:color w:val="1F2933"/>
                <w:sz w:val="19"/>
                <w:szCs w:val="19"/>
                <w:rtl/>
              </w:rPr>
              <w:t>منشوران في البيئة المتفق عليها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1A4214" w14:textId="77777777" w:rsidR="006551D1" w:rsidRDefault="006551D1">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10B804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2CF25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إعداد قاعدة البيانات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58F9C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قاعدة بيانات مهيَّأة ومُجهَّزة وفق تصميم الحل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72ED6F" w14:textId="77777777" w:rsidR="006551D1" w:rsidRDefault="006551D1">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308ADE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44420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التهيئة الأمنية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A5456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ضوابط أمنية مهيَّأة وفق البنية الأمنية المعتمَدة من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656CB8" w14:textId="77777777" w:rsidR="006551D1" w:rsidRDefault="006551D1">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2B9F528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054A3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أدوار المستخدمين المهيَّأة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FC259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وصول قائم على الأدوار مهيَّأ وفق نموذج الأدوار المتفق عليه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3C2D35" w14:textId="77777777" w:rsidR="006551D1" w:rsidRDefault="006551D1">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249C574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2EAE4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إعداد حساب المسؤول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E0EFC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تجهيز حسابات المسؤولين الأولية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5C57AD" w14:textId="77777777" w:rsidR="006551D1" w:rsidRDefault="006551D1">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63F8EF2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CCE09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التقارير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D0B14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التقارير والتحليلات مهيَّأة وفق القسم 16</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2D17DB" w14:textId="77777777" w:rsidR="006551D1" w:rsidRDefault="006551D1">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930C59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FC30D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المواد التدريبية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E9A6D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المواد المستخدَمة في التدريب الموضَّح في القسم 29</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B2ECBC" w14:textId="77777777" w:rsidR="006551D1" w:rsidRDefault="006551D1">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E05953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18C47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دليل المستخدم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34D85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وثائق مرجعية للمستخدم النهائي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5BC79D" w14:textId="77777777" w:rsidR="006551D1" w:rsidRDefault="006551D1">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655EAF4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3B691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دليل المسؤول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3BF4C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وثائق مرجعية للمسؤول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29F9BE" w14:textId="77777777" w:rsidR="006551D1" w:rsidRDefault="006551D1">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5DFDBEF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77656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دليل النشر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7904A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توثيق البيئة المنشورة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B3EFA7" w14:textId="77777777" w:rsidR="006551D1" w:rsidRDefault="006551D1">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470DE14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94201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دليل النسخ الاحتياطي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A0C13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توثيق إجراءات النسخ الاحتياطي للبيئة المنشورة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213C29" w14:textId="77777777" w:rsidR="006551D1" w:rsidRDefault="006551D1">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4FCB6FF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88990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تسليم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64079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تسليم رسمي إلى فريق الدعم المستمرّ (المرحلة 17)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835E74" w14:textId="77777777" w:rsidR="006551D1" w:rsidRDefault="006551D1">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6289B9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9433A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خطة اختبار القبول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8F238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خطة ومعايير اختبار قبول المستخدم المتفق عليها (القسم 30)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51D36C" w14:textId="77777777" w:rsidR="006551D1" w:rsidRDefault="006551D1">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8BE077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E6DDE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تقرير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DAE6A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ملخّص نتائج الاختبار الداخلي والأمني والقبول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CEFC9E" w14:textId="77777777" w:rsidR="006551D1" w:rsidRDefault="006551D1">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4901E37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31912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قائمة تحقّق 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99C00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قائمة تحقّق تؤكّد الجاهزية للإطلاق الإنتاجي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67F3D3" w14:textId="77777777" w:rsidR="006551D1" w:rsidRDefault="006551D1">
            <w:pPr>
              <w:bidi/>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5B2127A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7FD85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الشيفرة المصدرية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9C785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تُقدَّم فقط حيثما كانت مشمولة في النموذج التجاري المختار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C0CA6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فقط إن كانت مشمولة في النموذج التجاري</w:t>
            </w:r>
          </w:p>
        </w:tc>
      </w:tr>
      <w:tr w:rsidR="00000000" w14:paraId="54B361A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FC37B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توثيق واجهات</w:t>
            </w:r>
            <w:r>
              <w:rPr>
                <w:rFonts w:ascii="Segoe UI" w:eastAsia="Times New Roman" w:hAnsi="Segoe UI" w:cs="Segoe UI"/>
                <w:color w:val="1F2933"/>
                <w:sz w:val="19"/>
                <w:szCs w:val="19"/>
              </w:rPr>
              <w:t xml:space="preserve"> API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F365B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يُقدَّم حيثما كان مشمولًا في النطاق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90FFD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إن كان مشمولًا</w:t>
            </w:r>
          </w:p>
        </w:tc>
      </w:tr>
    </w:tbl>
    <w:p w14:paraId="00B50967" w14:textId="77777777" w:rsidR="006551D1" w:rsidRDefault="006551D1">
      <w:pPr>
        <w:pStyle w:val="Heading1"/>
        <w:bidi/>
        <w:rPr>
          <w:rFonts w:ascii="Segoe UI" w:eastAsia="Times New Roman" w:hAnsi="Segoe UI" w:cs="Segoe UI"/>
          <w:lang w:bidi="ar"/>
        </w:rPr>
      </w:pPr>
      <w:bookmarkStart w:id="46" w:name="_Toc235449827"/>
      <w:r>
        <w:rPr>
          <w:rFonts w:ascii="Segoe UI" w:eastAsia="Times New Roman" w:hAnsi="Segoe UI" w:cs="Segoe UI"/>
          <w:rtl/>
          <w:lang w:bidi="ar"/>
        </w:rPr>
        <w:t>29. التدريب ونقل المعرفة</w:t>
      </w:r>
      <w:bookmarkEnd w:id="46"/>
    </w:p>
    <w:p w14:paraId="3C365277"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يُقدَّم التدريب بحيث يستطيع فريق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تشغيل المنصة وإدارتها ودعمها بثقة بعد الإطلاق.</w:t>
      </w:r>
    </w:p>
    <w:tbl>
      <w:tblPr>
        <w:bidiVisual/>
        <w:tblW w:w="5000" w:type="pct"/>
        <w:tblCellMar>
          <w:top w:w="15" w:type="dxa"/>
          <w:left w:w="15" w:type="dxa"/>
          <w:bottom w:w="15" w:type="dxa"/>
          <w:right w:w="15" w:type="dxa"/>
        </w:tblCellMar>
        <w:tblLook w:val="04A0" w:firstRow="1" w:lastRow="0" w:firstColumn="1" w:lastColumn="0" w:noHBand="0" w:noVBand="1"/>
      </w:tblPr>
      <w:tblGrid>
        <w:gridCol w:w="2919"/>
        <w:gridCol w:w="5782"/>
        <w:gridCol w:w="918"/>
      </w:tblGrid>
      <w:tr w:rsidR="00000000" w14:paraId="1410F16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B0672DB"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عنصر التدريب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170EF6A"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49D5D4C"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الحالة</w:t>
            </w:r>
          </w:p>
        </w:tc>
      </w:tr>
      <w:tr w:rsidR="00000000" w14:paraId="652670E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097FC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تدريب المسؤولين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7848E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تدريب المسؤولين على تهيئة المنصة وإدارتها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912ADF"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57339D8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C5F0C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تدريب منشئي الاختبارات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B22E1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تدريب</w:t>
            </w:r>
            <w:r>
              <w:rPr>
                <w:rFonts w:ascii="Segoe UI" w:eastAsia="Times New Roman" w:hAnsi="Segoe UI" w:cs="Segoe UI"/>
                <w:color w:val="1F2933"/>
                <w:sz w:val="19"/>
                <w:szCs w:val="19"/>
              </w:rPr>
              <w:t xml:space="preserve"> </w:t>
            </w:r>
            <w:r>
              <w:rPr>
                <w:rFonts w:ascii="Segoe UI" w:eastAsia="Times New Roman" w:hAnsi="Segoe UI" w:cs="Segoe UI"/>
                <w:color w:val="1F2933"/>
                <w:sz w:val="19"/>
                <w:szCs w:val="19"/>
                <w:rtl/>
              </w:rPr>
              <w:t>الموظفين المؤلِّفين للاختبارات وبنوك الأسئلة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9E6274"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5A9CA9E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30513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lastRenderedPageBreak/>
              <w:t>تدريب فريق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A971B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تدريب فريق الدعم أو تقنية المعلومات الداخلي لدى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7D651B"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7A004C2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2EEEB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أدلّة المستخدم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89B11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وثائق مرجعية للمستخدمين النهائيين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5C60F4"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7F3DFC1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755F8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دليل البدء السريع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DDF00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مرجع مختصَر للبدء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4EAC89" w14:textId="77777777" w:rsidR="006551D1" w:rsidRDefault="006551D1">
            <w:pPr>
              <w:bidi/>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tl/>
              </w:rPr>
              <w:t>متضمن</w:t>
            </w:r>
          </w:p>
        </w:tc>
      </w:tr>
      <w:tr w:rsidR="00000000" w14:paraId="7F7CD02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FD66B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تدريب مسجَّل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5A11E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جلسات تدريب مسجَّلة للرجوع إليها لاحقًا أو لتأهيل الموظفين الجدد</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6ED20B" w14:textId="77777777" w:rsidR="006551D1" w:rsidRDefault="006551D1">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29808F0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495D8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تدريب المدرِّبين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96C2D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يمكّن مدرِّبي العميل من تقديم تدريب داخلي مستمرّ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BE6DA1" w14:textId="77777777" w:rsidR="006551D1" w:rsidRDefault="006551D1">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r w:rsidR="00000000" w14:paraId="38436E3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FCF68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مواد تدريبية بالعربية والإنجليزية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8BAA0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مواد تدريبية ثنائية اللغة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07E0AF" w14:textId="77777777" w:rsidR="006551D1" w:rsidRDefault="006551D1">
            <w:pPr>
              <w:bidi/>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tl/>
              </w:rPr>
              <w:t>اختياري</w:t>
            </w:r>
          </w:p>
        </w:tc>
      </w:tr>
    </w:tbl>
    <w:p w14:paraId="0DE9241B" w14:textId="77777777" w:rsidR="006551D1" w:rsidRDefault="006551D1">
      <w:pPr>
        <w:pStyle w:val="Heading1"/>
        <w:bidi/>
        <w:rPr>
          <w:rFonts w:ascii="Segoe UI" w:eastAsia="Times New Roman" w:hAnsi="Segoe UI" w:cs="Segoe UI"/>
          <w:lang w:bidi="ar"/>
        </w:rPr>
      </w:pPr>
      <w:bookmarkStart w:id="47" w:name="_Toc235449828"/>
      <w:r>
        <w:rPr>
          <w:rFonts w:ascii="Segoe UI" w:eastAsia="Times New Roman" w:hAnsi="Segoe UI" w:cs="Segoe UI"/>
          <w:rtl/>
          <w:lang w:bidi="ar"/>
        </w:rPr>
        <w:t>30. الاختبار والقبول</w:t>
      </w:r>
      <w:bookmarkEnd w:id="47"/>
    </w:p>
    <w:p w14:paraId="441AE2A5"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تمرّ المنصة بثلاث طبقات من الاختبار قبل قبولها للإطلاق الإنتاجي. فتُجري شركة التنفيذ الدولية اختبارًا وظيفيًا واختبار انحدار داخليًا (المرحلة 9) عبر البيئة المهيَّأة، يليه اختبار موجَّه أمنيًا (المرحلة 10) مقابل الضوابط الموضَّحة في القسم 20، تمهيدًا للمراجعة الأمنية والاعتماد من جانب العميل. ثم يُنفَّذ اختبار قبول المستخدم (المرحلة 11) مقابل خطة اختبار قبول معتمَدة من العميل ومعايير قبول متفق عليها، بحيث تؤكّد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 لا شركة التنفيذ الدولية وحدها — أن المنصة المهيَّأة تلبّي متطلّباتها قبل الإطلاق.</w:t>
      </w:r>
    </w:p>
    <w:p w14:paraId="5675AEAE"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وتُصنَّف أي عيوب تُكتشَف خلال الاختبار الداخلي أو الأمني أو القبول وفق نموذج الخطورة رباعي المستويات نفسه المستخدَم في الدعم (القسم 32): حرجة، وعالية، ومتوسّطة، ومنخفضة. واعتماد اختبار القبول هو المعلم </w:t>
      </w:r>
      <w:r>
        <w:rPr>
          <w:rFonts w:ascii="Segoe UI" w:hAnsi="Segoe UI" w:cs="Segoe UI"/>
          <w:color w:val="1F2933"/>
          <w:sz w:val="21"/>
          <w:szCs w:val="21"/>
          <w:lang w:bidi="ar"/>
        </w:rPr>
        <w:t>M5</w:t>
      </w:r>
      <w:r>
        <w:rPr>
          <w:rFonts w:ascii="Segoe UI" w:hAnsi="Segoe UI" w:cs="Segoe UI"/>
          <w:color w:val="1F2933"/>
          <w:sz w:val="21"/>
          <w:szCs w:val="21"/>
          <w:rtl/>
          <w:lang w:bidi="ar"/>
        </w:rPr>
        <w:t xml:space="preserve"> في الجدول الزمني للمشروع (القسم 26)، وهو بوّابة الإطلاق: إذ يعتمد الطرح الإنتاجي على نجاح اختبار القبول.</w:t>
      </w:r>
    </w:p>
    <w:p w14:paraId="7BBB21C6" w14:textId="77777777" w:rsidR="006551D1" w:rsidRDefault="006551D1">
      <w:pPr>
        <w:pStyle w:val="Heading1"/>
        <w:bidi/>
        <w:rPr>
          <w:rFonts w:ascii="Segoe UI" w:eastAsia="Times New Roman" w:hAnsi="Segoe UI" w:cs="Segoe UI"/>
          <w:rtl/>
          <w:lang w:bidi="ar"/>
        </w:rPr>
      </w:pPr>
      <w:bookmarkStart w:id="48" w:name="_Toc235449829"/>
      <w:r>
        <w:rPr>
          <w:rFonts w:ascii="Segoe UI" w:eastAsia="Times New Roman" w:hAnsi="Segoe UI" w:cs="Segoe UI"/>
          <w:rtl/>
          <w:lang w:bidi="ar"/>
        </w:rPr>
        <w:t>31. الدعم والصيانة</w:t>
      </w:r>
      <w:bookmarkEnd w:id="48"/>
    </w:p>
    <w:p w14:paraId="550B9D98"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يُقدَّم الدعم المستمرّ ضمن إحدى ثلاث باقات، بحيث تختار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مستوى التغطية والاستجابة الملائم لاحتياجاتها التشغيلية.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863"/>
        <w:gridCol w:w="8756"/>
      </w:tblGrid>
      <w:tr w:rsidR="00000000" w14:paraId="0CEE43E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9A9A304"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الباقة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BDF9F47"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تشمل</w:t>
            </w:r>
          </w:p>
        </w:tc>
      </w:tr>
      <w:tr w:rsidR="00000000" w14:paraId="27F6D7B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B0D2D6"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Bronze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95194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دعم ضمن ساعات العمل في عُمان؛ دعم عبر البريد الإلكتروني؛ إصلاح العلل؛ تحديثات قياسية؛ استجابة وفق أفضل جهد</w:t>
            </w:r>
          </w:p>
        </w:tc>
      </w:tr>
      <w:tr w:rsidR="00000000" w14:paraId="5755FED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BD4531"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Silver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1442D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كل ما في</w:t>
            </w:r>
            <w:r>
              <w:rPr>
                <w:rFonts w:ascii="Segoe UI" w:eastAsia="Times New Roman" w:hAnsi="Segoe UI" w:cs="Segoe UI"/>
                <w:color w:val="1F2933"/>
                <w:sz w:val="19"/>
                <w:szCs w:val="19"/>
              </w:rPr>
              <w:t xml:space="preserve"> Bronze</w:t>
            </w:r>
            <w:r>
              <w:rPr>
                <w:rFonts w:ascii="Segoe UI" w:eastAsia="Times New Roman" w:hAnsi="Segoe UI" w:cs="Segoe UI"/>
                <w:color w:val="1F2933"/>
                <w:sz w:val="19"/>
                <w:szCs w:val="19"/>
                <w:rtl/>
              </w:rPr>
              <w:t>، إضافةً إلى: دعم ذي أولوية؛ أزمنة استجابة أسرع؛ مراجعة شهرية لسلامة النظام؛ تحسين الأداء؛ تحسينات طفيفة؛ مساعدة عن بُعد</w:t>
            </w:r>
          </w:p>
        </w:tc>
      </w:tr>
      <w:tr w:rsidR="00000000" w14:paraId="711138B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1F3150"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Gold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B3996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كل ما في</w:t>
            </w:r>
            <w:r>
              <w:rPr>
                <w:rFonts w:ascii="Segoe UI" w:eastAsia="Times New Roman" w:hAnsi="Segoe UI" w:cs="Segoe UI"/>
                <w:color w:val="1F2933"/>
                <w:sz w:val="19"/>
                <w:szCs w:val="19"/>
              </w:rPr>
              <w:t xml:space="preserve"> Silver</w:t>
            </w:r>
            <w:r>
              <w:rPr>
                <w:rFonts w:ascii="Segoe UI" w:eastAsia="Times New Roman" w:hAnsi="Segoe UI" w:cs="Segoe UI"/>
                <w:color w:val="1F2933"/>
                <w:sz w:val="19"/>
                <w:szCs w:val="19"/>
                <w:rtl/>
              </w:rPr>
              <w:t>، إضافةً إلى: دعم الحوادث الحرجة؛ جهة دعم مخصّصة؛ حلّ المشكلات بأولوية؛ مراقبة استباقية؛ مراقبة أمنية؛ مراجعة خدمة فصلية؛ دعم طارئ؛ دعم على مدار الساعة</w:t>
            </w:r>
            <w:r>
              <w:rPr>
                <w:rFonts w:ascii="Segoe UI" w:eastAsia="Times New Roman" w:hAnsi="Segoe UI" w:cs="Segoe UI"/>
                <w:color w:val="1F2933"/>
                <w:sz w:val="19"/>
                <w:szCs w:val="19"/>
              </w:rPr>
              <w:t xml:space="preserve"> (</w:t>
            </w:r>
            <w:r>
              <w:rPr>
                <w:rStyle w:val="badge-opt1"/>
                <w:rFonts w:ascii="Segoe UI" w:eastAsia="Times New Roman" w:hAnsi="Segoe UI" w:cs="Segoe UI"/>
                <w:sz w:val="19"/>
                <w:szCs w:val="19"/>
                <w:rtl/>
              </w:rPr>
              <w:t>اختياري</w:t>
            </w:r>
            <w:r>
              <w:rPr>
                <w:rFonts w:ascii="Segoe UI" w:eastAsia="Times New Roman" w:hAnsi="Segoe UI" w:cs="Segoe UI"/>
                <w:color w:val="1F2933"/>
                <w:sz w:val="19"/>
                <w:szCs w:val="19"/>
              </w:rPr>
              <w:t>)</w:t>
            </w:r>
            <w:r>
              <w:rPr>
                <w:rFonts w:ascii="Segoe UI" w:eastAsia="Times New Roman" w:hAnsi="Segoe UI" w:cs="Segoe UI"/>
                <w:color w:val="1F2933"/>
                <w:sz w:val="19"/>
                <w:szCs w:val="19"/>
                <w:rtl/>
              </w:rPr>
              <w:t>؛ تخصيص موارد تطوير مخصّصة</w:t>
            </w:r>
            <w:r>
              <w:rPr>
                <w:rFonts w:ascii="Segoe UI" w:eastAsia="Times New Roman" w:hAnsi="Segoe UI" w:cs="Segoe UI"/>
                <w:color w:val="1F2933"/>
                <w:sz w:val="19"/>
                <w:szCs w:val="19"/>
              </w:rPr>
              <w:t xml:space="preserve"> (</w:t>
            </w:r>
            <w:r>
              <w:rPr>
                <w:rStyle w:val="badge-opt1"/>
                <w:rFonts w:ascii="Segoe UI" w:eastAsia="Times New Roman" w:hAnsi="Segoe UI" w:cs="Segoe UI"/>
                <w:sz w:val="19"/>
                <w:szCs w:val="19"/>
                <w:rtl/>
              </w:rPr>
              <w:t>اختياري</w:t>
            </w:r>
            <w:r>
              <w:rPr>
                <w:rFonts w:ascii="Segoe UI" w:eastAsia="Times New Roman" w:hAnsi="Segoe UI" w:cs="Segoe UI"/>
                <w:color w:val="1F2933"/>
                <w:sz w:val="19"/>
                <w:szCs w:val="19"/>
              </w:rPr>
              <w:t>)</w:t>
            </w:r>
          </w:p>
        </w:tc>
      </w:tr>
    </w:tbl>
    <w:p w14:paraId="3CB8DF8D" w14:textId="77777777" w:rsidR="006551D1" w:rsidRDefault="006551D1">
      <w:pPr>
        <w:pStyle w:val="Heading1"/>
        <w:bidi/>
        <w:rPr>
          <w:rFonts w:ascii="Segoe UI" w:eastAsia="Times New Roman" w:hAnsi="Segoe UI" w:cs="Segoe UI"/>
          <w:lang w:bidi="ar"/>
        </w:rPr>
      </w:pPr>
      <w:bookmarkStart w:id="49" w:name="_Toc235449830"/>
      <w:r>
        <w:rPr>
          <w:rFonts w:ascii="Segoe UI" w:eastAsia="Times New Roman" w:hAnsi="Segoe UI" w:cs="Segoe UI"/>
          <w:rtl/>
          <w:lang w:bidi="ar"/>
        </w:rPr>
        <w:t>32. اتفاقية مستوى الخدمة (</w:t>
      </w:r>
      <w:r>
        <w:rPr>
          <w:rFonts w:ascii="Segoe UI" w:eastAsia="Times New Roman" w:hAnsi="Segoe UI" w:cs="Segoe UI"/>
          <w:lang w:bidi="ar"/>
        </w:rPr>
        <w:t>SLA</w:t>
      </w:r>
      <w:r>
        <w:rPr>
          <w:rFonts w:ascii="Segoe UI" w:eastAsia="Times New Roman" w:hAnsi="Segoe UI" w:cs="Segoe UI"/>
          <w:rtl/>
          <w:lang w:bidi="ar"/>
        </w:rPr>
        <w:t>)</w:t>
      </w:r>
      <w:bookmarkEnd w:id="49"/>
    </w:p>
    <w:p w14:paraId="1B650ACD"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تُحدَّد مستويات الخدمة حسب الخطورة، مع تتبّع زمن الاستجابة والزمن المستهدف للحل بوصفهما قياسين منفصلين — فزمن الاستجابة يؤكّد استلام المسألة والشروع في معالجتها، أمّا الحل فهو الزمن المستهدف لمعالجتها وليس ضمانًا.</w:t>
      </w:r>
    </w:p>
    <w:tbl>
      <w:tblPr>
        <w:bidiVisual/>
        <w:tblW w:w="5000" w:type="pct"/>
        <w:tblCellMar>
          <w:top w:w="15" w:type="dxa"/>
          <w:left w:w="15" w:type="dxa"/>
          <w:bottom w:w="15" w:type="dxa"/>
          <w:right w:w="15" w:type="dxa"/>
        </w:tblCellMar>
        <w:tblLook w:val="04A0" w:firstRow="1" w:lastRow="0" w:firstColumn="1" w:lastColumn="0" w:noHBand="0" w:noVBand="1"/>
      </w:tblPr>
      <w:tblGrid>
        <w:gridCol w:w="1316"/>
        <w:gridCol w:w="4934"/>
        <w:gridCol w:w="1429"/>
        <w:gridCol w:w="1940"/>
      </w:tblGrid>
      <w:tr w:rsidR="00000000" w14:paraId="3737664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E5C2781"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الخطورة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06428DA"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التعريف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D7FF463"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زمن الاستجابة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0CF2E7E"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الزمن المستهدف للحل</w:t>
            </w:r>
          </w:p>
        </w:tc>
      </w:tr>
      <w:tr w:rsidR="00000000" w14:paraId="1483F87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5C593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1 — </w:t>
            </w:r>
            <w:r>
              <w:rPr>
                <w:rFonts w:ascii="Segoe UI" w:eastAsia="Times New Roman" w:hAnsi="Segoe UI" w:cs="Segoe UI"/>
                <w:color w:val="1F2933"/>
                <w:sz w:val="19"/>
                <w:szCs w:val="19"/>
                <w:rtl/>
              </w:rPr>
              <w:t>حرجة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D834A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تعطّل المنصة / تعذّر الجلسة المباشرة على جميع المستخدمين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68CD0C"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w:t>
            </w:r>
            <w:r>
              <w:rPr>
                <w:rStyle w:val="Strong"/>
                <w:rFonts w:ascii="Segoe UI" w:eastAsia="Times New Roman" w:hAnsi="Segoe UI" w:cs="Segoe UI"/>
                <w:color w:val="1F2933"/>
                <w:sz w:val="19"/>
                <w:szCs w:val="19"/>
                <w:rtl/>
              </w:rPr>
              <w:t>زمن الاستجابة</w:t>
            </w:r>
            <w:r>
              <w:rPr>
                <w:rStyle w:val="Strong"/>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8F3228"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w:t>
            </w:r>
            <w:r>
              <w:rPr>
                <w:rStyle w:val="Strong"/>
                <w:rFonts w:ascii="Segoe UI" w:eastAsia="Times New Roman" w:hAnsi="Segoe UI" w:cs="Segoe UI"/>
                <w:color w:val="1F2933"/>
                <w:sz w:val="19"/>
                <w:szCs w:val="19"/>
                <w:rtl/>
              </w:rPr>
              <w:t>يُحدد لاحقًا</w:t>
            </w:r>
            <w:r>
              <w:rPr>
                <w:rStyle w:val="Strong"/>
                <w:rFonts w:ascii="Segoe UI" w:eastAsia="Times New Roman" w:hAnsi="Segoe UI" w:cs="Segoe UI"/>
                <w:color w:val="1F2933"/>
                <w:sz w:val="19"/>
                <w:szCs w:val="19"/>
              </w:rPr>
              <w:t>]</w:t>
            </w:r>
          </w:p>
        </w:tc>
      </w:tr>
      <w:tr w:rsidR="00000000" w14:paraId="34276B4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E0594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2 — </w:t>
            </w:r>
            <w:r>
              <w:rPr>
                <w:rFonts w:ascii="Segoe UI" w:eastAsia="Times New Roman" w:hAnsi="Segoe UI" w:cs="Segoe UI"/>
                <w:color w:val="1F2933"/>
                <w:sz w:val="19"/>
                <w:szCs w:val="19"/>
                <w:rtl/>
              </w:rPr>
              <w:t>عالية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CCF2E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تدهور وظيفة رئيسة دون حلّ بديل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8F24B2"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w:t>
            </w:r>
            <w:r>
              <w:rPr>
                <w:rStyle w:val="Strong"/>
                <w:rFonts w:ascii="Segoe UI" w:eastAsia="Times New Roman" w:hAnsi="Segoe UI" w:cs="Segoe UI"/>
                <w:color w:val="1F2933"/>
                <w:sz w:val="19"/>
                <w:szCs w:val="19"/>
                <w:rtl/>
              </w:rPr>
              <w:t>زمن الاستجابة</w:t>
            </w:r>
            <w:r>
              <w:rPr>
                <w:rStyle w:val="Strong"/>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7F6A8C"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w:t>
            </w:r>
            <w:r>
              <w:rPr>
                <w:rStyle w:val="Strong"/>
                <w:rFonts w:ascii="Segoe UI" w:eastAsia="Times New Roman" w:hAnsi="Segoe UI" w:cs="Segoe UI"/>
                <w:color w:val="1F2933"/>
                <w:sz w:val="19"/>
                <w:szCs w:val="19"/>
                <w:rtl/>
              </w:rPr>
              <w:t>يُحدد لاحقًا</w:t>
            </w:r>
            <w:r>
              <w:rPr>
                <w:rStyle w:val="Strong"/>
                <w:rFonts w:ascii="Segoe UI" w:eastAsia="Times New Roman" w:hAnsi="Segoe UI" w:cs="Segoe UI"/>
                <w:color w:val="1F2933"/>
                <w:sz w:val="19"/>
                <w:szCs w:val="19"/>
              </w:rPr>
              <w:t>]</w:t>
            </w:r>
          </w:p>
        </w:tc>
      </w:tr>
      <w:tr w:rsidR="00000000" w14:paraId="3D3B1A9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4C5F4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3 — </w:t>
            </w:r>
            <w:r>
              <w:rPr>
                <w:rFonts w:ascii="Segoe UI" w:eastAsia="Times New Roman" w:hAnsi="Segoe UI" w:cs="Segoe UI"/>
                <w:color w:val="1F2933"/>
                <w:sz w:val="19"/>
                <w:szCs w:val="19"/>
                <w:rtl/>
              </w:rPr>
              <w:t>متوسّطة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F0461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أثر محدود مع وجود حلّ بديل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BDC0A3"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w:t>
            </w:r>
            <w:r>
              <w:rPr>
                <w:rStyle w:val="Strong"/>
                <w:rFonts w:ascii="Segoe UI" w:eastAsia="Times New Roman" w:hAnsi="Segoe UI" w:cs="Segoe UI"/>
                <w:color w:val="1F2933"/>
                <w:sz w:val="19"/>
                <w:szCs w:val="19"/>
                <w:rtl/>
              </w:rPr>
              <w:t>زمن الاستجابة</w:t>
            </w:r>
            <w:r>
              <w:rPr>
                <w:rStyle w:val="Strong"/>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9416CA"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w:t>
            </w:r>
            <w:r>
              <w:rPr>
                <w:rStyle w:val="Strong"/>
                <w:rFonts w:ascii="Segoe UI" w:eastAsia="Times New Roman" w:hAnsi="Segoe UI" w:cs="Segoe UI"/>
                <w:color w:val="1F2933"/>
                <w:sz w:val="19"/>
                <w:szCs w:val="19"/>
                <w:rtl/>
              </w:rPr>
              <w:t>يُحدد لاحقًا</w:t>
            </w:r>
            <w:r>
              <w:rPr>
                <w:rStyle w:val="Strong"/>
                <w:rFonts w:ascii="Segoe UI" w:eastAsia="Times New Roman" w:hAnsi="Segoe UI" w:cs="Segoe UI"/>
                <w:color w:val="1F2933"/>
                <w:sz w:val="19"/>
                <w:szCs w:val="19"/>
              </w:rPr>
              <w:t>]</w:t>
            </w:r>
          </w:p>
        </w:tc>
      </w:tr>
      <w:tr w:rsidR="00000000" w14:paraId="664EB90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7849E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4 — </w:t>
            </w:r>
            <w:r>
              <w:rPr>
                <w:rFonts w:ascii="Segoe UI" w:eastAsia="Times New Roman" w:hAnsi="Segoe UI" w:cs="Segoe UI"/>
                <w:color w:val="1F2933"/>
                <w:sz w:val="19"/>
                <w:szCs w:val="19"/>
                <w:rtl/>
              </w:rPr>
              <w:t>منخفضة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B8197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مسألة شكلية / استفسار / طلب طفيف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B55E9F"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w:t>
            </w:r>
            <w:r>
              <w:rPr>
                <w:rStyle w:val="Strong"/>
                <w:rFonts w:ascii="Segoe UI" w:eastAsia="Times New Roman" w:hAnsi="Segoe UI" w:cs="Segoe UI"/>
                <w:color w:val="1F2933"/>
                <w:sz w:val="19"/>
                <w:szCs w:val="19"/>
                <w:rtl/>
              </w:rPr>
              <w:t>زمن الاستجابة</w:t>
            </w:r>
            <w:r>
              <w:rPr>
                <w:rStyle w:val="Strong"/>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FBA752"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w:t>
            </w:r>
            <w:r>
              <w:rPr>
                <w:rStyle w:val="Strong"/>
                <w:rFonts w:ascii="Segoe UI" w:eastAsia="Times New Roman" w:hAnsi="Segoe UI" w:cs="Segoe UI"/>
                <w:color w:val="1F2933"/>
                <w:sz w:val="19"/>
                <w:szCs w:val="19"/>
                <w:rtl/>
              </w:rPr>
              <w:t>يُحدد لاحقًا</w:t>
            </w:r>
            <w:r>
              <w:rPr>
                <w:rStyle w:val="Strong"/>
                <w:rFonts w:ascii="Segoe UI" w:eastAsia="Times New Roman" w:hAnsi="Segoe UI" w:cs="Segoe UI"/>
                <w:color w:val="1F2933"/>
                <w:sz w:val="19"/>
                <w:szCs w:val="19"/>
              </w:rPr>
              <w:t>]</w:t>
            </w:r>
          </w:p>
        </w:tc>
      </w:tr>
    </w:tbl>
    <w:p w14:paraId="751DED67" w14:textId="77777777" w:rsidR="006551D1" w:rsidRDefault="006551D1">
      <w:pPr>
        <w:pStyle w:val="notice"/>
        <w:bidi/>
        <w:spacing w:before="120" w:beforeAutospacing="0" w:after="120" w:afterAutospacing="0"/>
        <w:rPr>
          <w:rFonts w:ascii="Segoe UI" w:hAnsi="Segoe UI" w:cs="Segoe UI"/>
          <w:color w:val="1F2933"/>
          <w:sz w:val="21"/>
          <w:szCs w:val="21"/>
          <w:lang w:bidi="ar"/>
        </w:rPr>
      </w:pPr>
      <w:r>
        <w:rPr>
          <w:rFonts w:ascii="Segoe UI" w:hAnsi="Segoe UI" w:cs="Segoe UI"/>
          <w:color w:val="1F2933"/>
          <w:sz w:val="21"/>
          <w:szCs w:val="21"/>
          <w:rtl/>
          <w:lang w:bidi="ar"/>
        </w:rPr>
        <w:t xml:space="preserve">زمن الاستجابة والزمن المستهدف للحل قياسان منفصلان: فزمن الاستجابة يؤكّد استلام المسألة وتصنيفها؛ أمّا الزمن المستهدف للحل فهو هدف يعتمد على اتفاقية مستوى الخدمة المتفق عليها وليس نتيجة مضمونة. وتعتمد القيم الفعلية على الباقة المختارة (القسم 31) واتفاقية مستوى الخدمة المتفق عليها مع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ولا تنطبق التغطية على مدار الساعة إلا حيثما جرى شراء خيار </w:t>
      </w:r>
      <w:r>
        <w:rPr>
          <w:rFonts w:ascii="Segoe UI" w:hAnsi="Segoe UI" w:cs="Segoe UI"/>
          <w:color w:val="1F2933"/>
          <w:sz w:val="21"/>
          <w:szCs w:val="21"/>
          <w:lang w:bidi="ar"/>
        </w:rPr>
        <w:t>Gold</w:t>
      </w:r>
      <w:r>
        <w:rPr>
          <w:rFonts w:ascii="Segoe UI" w:hAnsi="Segoe UI" w:cs="Segoe UI"/>
          <w:color w:val="1F2933"/>
          <w:sz w:val="21"/>
          <w:szCs w:val="21"/>
          <w:rtl/>
          <w:lang w:bidi="ar"/>
        </w:rPr>
        <w:t xml:space="preserve"> على مدار الساعة.</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41B8A0E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2985C7" w14:textId="77777777" w:rsidR="006551D1" w:rsidRDefault="006551D1">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الخامس</w:t>
            </w:r>
          </w:p>
          <w:p w14:paraId="0BFDD26D" w14:textId="77777777" w:rsidR="006551D1" w:rsidRDefault="006551D1">
            <w:pPr>
              <w:pStyle w:val="NormalWeb"/>
              <w:bidi/>
              <w:rPr>
                <w:rFonts w:ascii="Segoe UI" w:hAnsi="Segoe UI" w:cs="Segoe UI"/>
                <w:b/>
                <w:bCs/>
                <w:color w:val="FFFFFF"/>
                <w:sz w:val="44"/>
                <w:szCs w:val="44"/>
              </w:rPr>
            </w:pPr>
            <w:r>
              <w:rPr>
                <w:rFonts w:ascii="Segoe UI" w:hAnsi="Segoe UI" w:cs="Segoe UI"/>
                <w:b/>
                <w:bCs/>
                <w:color w:val="FFFFFF"/>
                <w:sz w:val="44"/>
                <w:szCs w:val="44"/>
                <w:rtl/>
              </w:rPr>
              <w:t>الشروط التجارية والقانونية</w:t>
            </w:r>
          </w:p>
          <w:p w14:paraId="237E5CBE" w14:textId="77777777" w:rsidR="006551D1" w:rsidRDefault="006551D1">
            <w:pPr>
              <w:pStyle w:val="NormalWeb"/>
              <w:bidi/>
              <w:rPr>
                <w:rFonts w:ascii="Segoe UI" w:hAnsi="Segoe UI" w:cs="Segoe UI"/>
                <w:color w:val="1F2933"/>
              </w:rPr>
            </w:pPr>
            <w:r>
              <w:rPr>
                <w:rFonts w:ascii="Segoe UI" w:hAnsi="Segoe UI" w:cs="Segoe UI"/>
                <w:color w:val="1F2933"/>
                <w:rtl/>
              </w:rPr>
              <w:t>نماذج التسعير والشروط والمسار إلى اتفاق موقَّع مع</w:t>
            </w:r>
            <w:r>
              <w:rPr>
                <w:rFonts w:ascii="Segoe UI" w:hAnsi="Segoe UI" w:cs="Segoe UI"/>
                <w:color w:val="1F2933"/>
              </w:rPr>
              <w:t xml:space="preserve"> </w:t>
            </w:r>
            <w:r>
              <w:rPr>
                <w:rStyle w:val="Strong"/>
                <w:rFonts w:ascii="Segoe UI" w:hAnsi="Segoe UI" w:cs="Segoe UI"/>
                <w:color w:val="1F2933"/>
              </w:rPr>
              <w:t>[</w:t>
            </w:r>
            <w:r>
              <w:rPr>
                <w:rStyle w:val="Strong"/>
                <w:rFonts w:ascii="Segoe UI" w:hAnsi="Segoe UI" w:cs="Segoe UI"/>
                <w:color w:val="1F2933"/>
                <w:rtl/>
              </w:rPr>
              <w:t>اسم العميل</w:t>
            </w:r>
            <w:r>
              <w:rPr>
                <w:rStyle w:val="Strong"/>
                <w:rFonts w:ascii="Segoe UI" w:hAnsi="Segoe UI" w:cs="Segoe UI"/>
                <w:color w:val="1F2933"/>
              </w:rPr>
              <w:t>]</w:t>
            </w:r>
          </w:p>
        </w:tc>
      </w:tr>
    </w:tbl>
    <w:p w14:paraId="630129AF" w14:textId="77777777" w:rsidR="006551D1" w:rsidRDefault="006551D1">
      <w:pPr>
        <w:pStyle w:val="Heading1"/>
        <w:pageBreakBefore/>
        <w:bidi/>
        <w:rPr>
          <w:rFonts w:ascii="Segoe UI" w:eastAsia="Times New Roman" w:hAnsi="Segoe UI" w:cs="Segoe UI"/>
          <w:lang w:bidi="ar"/>
        </w:rPr>
      </w:pPr>
      <w:bookmarkStart w:id="50" w:name="_Toc235449831"/>
      <w:r>
        <w:rPr>
          <w:rFonts w:ascii="Segoe UI" w:eastAsia="Times New Roman" w:hAnsi="Segoe UI" w:cs="Segoe UI"/>
          <w:rtl/>
          <w:lang w:bidi="ar"/>
        </w:rPr>
        <w:lastRenderedPageBreak/>
        <w:t>33. النماذج التجارية</w:t>
      </w:r>
      <w:bookmarkEnd w:id="50"/>
    </w:p>
    <w:p w14:paraId="3EA91D21"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تُقدَّم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ضمن ثلاثة نماذج تجارية متمايزة، بحيث تختار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هيكل الملكية والتكلفة والتسليم الأنسب لنهجها الشرائي. وجميع الأرقام الواردة في هذا القسم والقسم التالي هي قيم نائبة قابلة للتعديل؛ ويُؤكَّد التسعير النهائي بعد مرحلة الاستكشاف الموضَّحة في القسم 25.</w:t>
      </w:r>
    </w:p>
    <w:p w14:paraId="78CF4CCF" w14:textId="77777777" w:rsidR="006551D1" w:rsidRDefault="006551D1">
      <w:pPr>
        <w:pStyle w:val="Heading2"/>
        <w:bidi/>
        <w:rPr>
          <w:rFonts w:ascii="Segoe UI" w:eastAsia="Times New Roman" w:hAnsi="Segoe UI" w:cs="Segoe UI"/>
          <w:rtl/>
          <w:lang w:bidi="ar"/>
        </w:rPr>
      </w:pPr>
      <w:bookmarkStart w:id="51" w:name="_Toc235449832"/>
      <w:r>
        <w:rPr>
          <w:rFonts w:ascii="Segoe UI" w:eastAsia="Times New Roman" w:hAnsi="Segoe UI" w:cs="Segoe UI"/>
          <w:rtl/>
          <w:lang w:bidi="ar"/>
        </w:rPr>
        <w:t>33.1 النموذج (أ) — اشتراك سنوي (</w:t>
      </w:r>
      <w:r>
        <w:rPr>
          <w:rFonts w:ascii="Segoe UI" w:eastAsia="Times New Roman" w:hAnsi="Segoe UI" w:cs="Segoe UI"/>
          <w:lang w:bidi="ar"/>
        </w:rPr>
        <w:t>SaaS</w:t>
      </w:r>
      <w:r>
        <w:rPr>
          <w:rFonts w:ascii="Segoe UI" w:eastAsia="Times New Roman" w:hAnsi="Segoe UI" w:cs="Segoe UI"/>
          <w:rtl/>
          <w:lang w:bidi="ar"/>
        </w:rPr>
        <w:t>)</w:t>
      </w:r>
      <w:bookmarkEnd w:id="51"/>
    </w:p>
    <w:p w14:paraId="43C28887"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قائم على الاشتراك السنوي، تستضيف فيه شركة التنفيذ الدولية المنصة وتشغّلها نيابةً عن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ويشمل: الترخيص السنوي؛ والاستضافة السحابية؛ والصيانة؛ والتحديثات الأمنية؛ والنسخ الاحتياطي؛ والمراقبة؛ والدعم؛ والترقيات القياسية؛ وعددًا متفقًا عليه من المستخدمين والجلسات؛ ومخصَّص استهلاك للذكاء الاصطناعي مع تسعير اختياري لتجاوز الحدّ؛ ويُسعَّر التخصيص بشكل منفصل عن الاشتراك الأساسي.</w:t>
      </w:r>
    </w:p>
    <w:p w14:paraId="18FC691B" w14:textId="77777777" w:rsidR="006551D1" w:rsidRDefault="006551D1">
      <w:pPr>
        <w:pStyle w:val="Heading2"/>
        <w:bidi/>
        <w:rPr>
          <w:rFonts w:ascii="Segoe UI" w:eastAsia="Times New Roman" w:hAnsi="Segoe UI" w:cs="Segoe UI"/>
          <w:rtl/>
          <w:lang w:bidi="ar"/>
        </w:rPr>
      </w:pPr>
      <w:bookmarkStart w:id="52" w:name="_Toc235449833"/>
      <w:r>
        <w:rPr>
          <w:rFonts w:ascii="Segoe UI" w:eastAsia="Times New Roman" w:hAnsi="Segoe UI" w:cs="Segoe UI"/>
          <w:rtl/>
          <w:lang w:bidi="ar"/>
        </w:rPr>
        <w:t>33.2 النموذج (ب) — ترخيص دائم / شراء لمرة واحدة</w:t>
      </w:r>
      <w:bookmarkEnd w:id="52"/>
    </w:p>
    <w:p w14:paraId="2658DDEB"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شراء لمرة واحدة يناسب المؤسسات التي تفضّل تملّك البرمجية تملّكًا كاملًا. ويشمل: ترخيص برمجية لمرة واحدة؛ والنشر؛ والتهيئة الأولية؛ والتدريب؛ والتوثيق؛ وترخيص شيفرة مصدرية اختياري؛ وتملّك الشيفرة المصدرية اختياريًا؛ وصيانة سنوية اختيارية، يُوصى بها بنسبة </w:t>
      </w:r>
      <w:r>
        <w:rPr>
          <w:rStyle w:val="Strong"/>
          <w:rFonts w:ascii="Segoe UI" w:hAnsi="Segoe UI" w:cs="Segoe UI"/>
          <w:color w:val="1F2933"/>
          <w:sz w:val="21"/>
          <w:szCs w:val="21"/>
          <w:rtl/>
          <w:lang w:bidi="ar"/>
        </w:rPr>
        <w:t>[تُحدد لاحقًا]%</w:t>
      </w:r>
      <w:r>
        <w:rPr>
          <w:rFonts w:ascii="Segoe UI" w:hAnsi="Segoe UI" w:cs="Segoe UI"/>
          <w:color w:val="1F2933"/>
          <w:sz w:val="21"/>
          <w:szCs w:val="21"/>
          <w:rtl/>
          <w:lang w:bidi="ar"/>
        </w:rPr>
        <w:t xml:space="preserve"> من قيمة البرمجية، تُدفَع سنويًا مقدّمًا. وتُستثنى الميزات الرئيسة الجديدة ما لم يُتَّفق عليها بشكل منفصل، كما تُستثنى تكاليف البنية التحتية ما لم تُدرَج صراحةً في عرض الأسعار.</w:t>
      </w:r>
    </w:p>
    <w:p w14:paraId="3A46412F" w14:textId="77777777" w:rsidR="006551D1" w:rsidRDefault="006551D1">
      <w:pPr>
        <w:pStyle w:val="Heading2"/>
        <w:bidi/>
        <w:rPr>
          <w:rFonts w:ascii="Segoe UI" w:eastAsia="Times New Roman" w:hAnsi="Segoe UI" w:cs="Segoe UI"/>
          <w:rtl/>
          <w:lang w:bidi="ar"/>
        </w:rPr>
      </w:pPr>
      <w:bookmarkStart w:id="53" w:name="_Toc235449834"/>
      <w:r>
        <w:rPr>
          <w:rFonts w:ascii="Segoe UI" w:eastAsia="Times New Roman" w:hAnsi="Segoe UI" w:cs="Segoe UI"/>
          <w:rtl/>
          <w:lang w:bidi="ar"/>
        </w:rPr>
        <w:t>33.3 النموذج (ج) — شراكة تطوير مؤسسي مخصّص</w:t>
      </w:r>
      <w:bookmarkEnd w:id="53"/>
    </w:p>
    <w:p w14:paraId="343F867C"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نموذج شراكة مستمرّ للمؤسسات التي تتطلّب تخصيصًا وتكاملًا عميقين. ويشمل: ورشة استكشاف؛ وتدفّقات عمل مخصّصة؛ وتقارير مخصّصة؛ وتكاملات مع الأنظمة (الدخول الموحّد، و</w:t>
      </w:r>
      <w:r>
        <w:rPr>
          <w:rFonts w:ascii="Segoe UI" w:hAnsi="Segoe UI" w:cs="Segoe UI"/>
          <w:color w:val="1F2933"/>
          <w:sz w:val="21"/>
          <w:szCs w:val="21"/>
          <w:lang w:bidi="ar"/>
        </w:rPr>
        <w:t>Microsoft Entra ID / Active Directory</w:t>
      </w:r>
      <w:r>
        <w:rPr>
          <w:rFonts w:ascii="Segoe UI" w:hAnsi="Segoe UI" w:cs="Segoe UI"/>
          <w:color w:val="1F2933"/>
          <w:sz w:val="21"/>
          <w:szCs w:val="21"/>
          <w:rtl/>
          <w:lang w:bidi="ar"/>
        </w:rPr>
        <w:t>، وأنظمة الموارد البشرية، وأنظمة إدارة التعلّم، و</w:t>
      </w:r>
      <w:r>
        <w:rPr>
          <w:rFonts w:ascii="Segoe UI" w:hAnsi="Segoe UI" w:cs="Segoe UI"/>
          <w:color w:val="1F2933"/>
          <w:sz w:val="21"/>
          <w:szCs w:val="21"/>
          <w:lang w:bidi="ar"/>
        </w:rPr>
        <w:t>Microsoft Teams</w:t>
      </w:r>
      <w:r>
        <w:rPr>
          <w:rFonts w:ascii="Segoe UI" w:hAnsi="Segoe UI" w:cs="Segoe UI"/>
          <w:color w:val="1F2933"/>
          <w:sz w:val="21"/>
          <w:szCs w:val="21"/>
          <w:rtl/>
          <w:lang w:bidi="ar"/>
        </w:rPr>
        <w:t>، و</w:t>
      </w:r>
      <w:r>
        <w:rPr>
          <w:rFonts w:ascii="Segoe UI" w:hAnsi="Segoe UI" w:cs="Segoe UI"/>
          <w:color w:val="1F2933"/>
          <w:sz w:val="21"/>
          <w:szCs w:val="21"/>
          <w:lang w:bidi="ar"/>
        </w:rPr>
        <w:t>Power BI</w:t>
      </w:r>
      <w:r>
        <w:rPr>
          <w:rFonts w:ascii="Segoe UI" w:hAnsi="Segoe UI" w:cs="Segoe UI"/>
          <w:color w:val="1F2933"/>
          <w:sz w:val="21"/>
          <w:szCs w:val="21"/>
          <w:rtl/>
          <w:lang w:bidi="ar"/>
        </w:rPr>
        <w:t>)؛ ودعمًا مخصّصًا؛ وتسليمًا على مراحل؛ وطلبات تغيير تُدار وتُسعَّر بشكل منفصل (القسم 38)؛ وساعات تطوير مخصّصة أو ترتيب استبقاء (</w:t>
      </w:r>
      <w:r>
        <w:rPr>
          <w:rFonts w:ascii="Segoe UI" w:hAnsi="Segoe UI" w:cs="Segoe UI"/>
          <w:color w:val="1F2933"/>
          <w:sz w:val="21"/>
          <w:szCs w:val="21"/>
          <w:lang w:bidi="ar"/>
        </w:rPr>
        <w:t>Retainer</w:t>
      </w:r>
      <w:r>
        <w:rPr>
          <w:rFonts w:ascii="Segoe UI" w:hAnsi="Segoe UI" w:cs="Segoe UI"/>
          <w:color w:val="1F2933"/>
          <w:sz w:val="21"/>
          <w:szCs w:val="21"/>
          <w:rtl/>
          <w:lang w:bidi="ar"/>
        </w:rPr>
        <w:t>).</w:t>
      </w:r>
    </w:p>
    <w:p w14:paraId="041717CB" w14:textId="77777777" w:rsidR="006551D1" w:rsidRDefault="006551D1">
      <w:pPr>
        <w:pStyle w:val="Heading2"/>
        <w:bidi/>
        <w:rPr>
          <w:rFonts w:ascii="Segoe UI" w:eastAsia="Times New Roman" w:hAnsi="Segoe UI" w:cs="Segoe UI"/>
          <w:rtl/>
          <w:lang w:bidi="ar"/>
        </w:rPr>
      </w:pPr>
      <w:bookmarkStart w:id="54" w:name="_Toc235449835"/>
      <w:r>
        <w:rPr>
          <w:rFonts w:ascii="Segoe UI" w:eastAsia="Times New Roman" w:hAnsi="Segoe UI" w:cs="Segoe UI"/>
          <w:rtl/>
          <w:lang w:bidi="ar"/>
        </w:rPr>
        <w:t>33.4 مقارنة النماذج</w:t>
      </w:r>
      <w:bookmarkEnd w:id="54"/>
    </w:p>
    <w:tbl>
      <w:tblPr>
        <w:bidiVisual/>
        <w:tblW w:w="5000" w:type="pct"/>
        <w:tblCellMar>
          <w:top w:w="15" w:type="dxa"/>
          <w:left w:w="15" w:type="dxa"/>
          <w:bottom w:w="15" w:type="dxa"/>
          <w:right w:w="15" w:type="dxa"/>
        </w:tblCellMar>
        <w:tblLook w:val="04A0" w:firstRow="1" w:lastRow="0" w:firstColumn="1" w:lastColumn="0" w:noHBand="0" w:noVBand="1"/>
      </w:tblPr>
      <w:tblGrid>
        <w:gridCol w:w="1195"/>
        <w:gridCol w:w="2707"/>
        <w:gridCol w:w="2236"/>
        <w:gridCol w:w="3481"/>
      </w:tblGrid>
      <w:tr w:rsidR="00000000" w14:paraId="2A18A18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4F88AEF" w14:textId="77777777" w:rsidR="006551D1" w:rsidRDefault="006551D1">
            <w:pPr>
              <w:rPr>
                <w:rFonts w:ascii="Segoe UI" w:eastAsia="Times New Roman" w:hAnsi="Segoe UI" w:cs="Segoe UI"/>
                <w:rtl/>
                <w:lang w:bidi="ar"/>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DF6B18A"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النموذج (أ)</w:t>
            </w:r>
            <w:r>
              <w:rPr>
                <w:rFonts w:ascii="Segoe UI" w:eastAsia="Times New Roman" w:hAnsi="Segoe UI" w:cs="Segoe UI"/>
                <w:b/>
                <w:bCs/>
                <w:color w:val="FFFFFF"/>
                <w:sz w:val="19"/>
                <w:szCs w:val="19"/>
              </w:rPr>
              <w:t xml:space="preserve"> — 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C05D640"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النموذج (ب) — ترخيص دائم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6F903EE"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النموذج (ج) — شراكة مؤسسية</w:t>
            </w:r>
          </w:p>
        </w:tc>
      </w:tr>
      <w:tr w:rsidR="00000000" w14:paraId="7CADF88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F93FEA"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الملكية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15AA4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مُستضافة لدى شركة التنفيذ الدولية؛ لا تملّك للشيفرة المصدرية تلقائيًا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316CF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ترخيص مملوك للعميل؛ الشيفرة المصدرية اختيارية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2CE73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وفق النطاق المتفق عليه؛ غالبًا مُستضافة لدى شركة التنفيذ الدولية مع مخرجات مملوكة للعميل</w:t>
            </w:r>
          </w:p>
        </w:tc>
      </w:tr>
      <w:tr w:rsidR="00000000" w14:paraId="7282EFE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240F96"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التكلفة المقدَّمة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76BE5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منخفضة — اشتراك سنوي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70E91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أعلى — رسم ترخيص لمرة واحدة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AA2CB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متغيّرة — تُحدَّد حسب التعاقد</w:t>
            </w:r>
          </w:p>
        </w:tc>
      </w:tr>
      <w:tr w:rsidR="00000000" w14:paraId="373B715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3B49D1"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الاستضافة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8B8E0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سحابة 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D35CE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مُدارة من العميل، محليًا أو على سحابة يختارها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9F1D8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وفق التصميم النهائي (القسم 19)</w:t>
            </w:r>
          </w:p>
        </w:tc>
      </w:tr>
      <w:tr w:rsidR="00000000" w14:paraId="385AA14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781F7F"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lastRenderedPageBreak/>
              <w:t>الترقيات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5D45D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مشمولة، ترقيات قياسية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4E43D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تُستثنى الميزات الرئيسة ما لم يُتَّفق عليها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8E7CE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تُسلَّم ضمن الشراكة المستمرّة</w:t>
            </w:r>
          </w:p>
        </w:tc>
      </w:tr>
      <w:tr w:rsidR="00000000" w14:paraId="3F2960D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EA0833"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الأنسب لـ</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49331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أسرع تنفيذ؛ أقلّ استثمار مبدئي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3ACE4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المؤسسات التي تفضّل التملّك الكامل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08657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المؤسسات التي تحتاج تخصيصًا وتكاملًا عميقين</w:t>
            </w:r>
          </w:p>
        </w:tc>
      </w:tr>
    </w:tbl>
    <w:p w14:paraId="317422EB" w14:textId="77777777" w:rsidR="006551D1" w:rsidRDefault="006551D1">
      <w:pPr>
        <w:pStyle w:val="Heading1"/>
        <w:bidi/>
        <w:rPr>
          <w:rFonts w:ascii="Segoe UI" w:eastAsia="Times New Roman" w:hAnsi="Segoe UI" w:cs="Segoe UI"/>
          <w:lang w:bidi="ar"/>
        </w:rPr>
      </w:pPr>
      <w:bookmarkStart w:id="55" w:name="_Toc235449836"/>
      <w:r>
        <w:rPr>
          <w:rFonts w:ascii="Segoe UI" w:eastAsia="Times New Roman" w:hAnsi="Segoe UI" w:cs="Segoe UI"/>
          <w:rtl/>
          <w:lang w:bidi="ar"/>
        </w:rPr>
        <w:t>34. جداول الأسعار</w:t>
      </w:r>
      <w:bookmarkEnd w:id="55"/>
    </w:p>
    <w:p w14:paraId="4F6C67EA"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تعرض الجداول أدناه هيكل التسعير لكل نموذج تجاري. وجميع المبالغ معروضة بوصفها قيمًا نائبة على هيئة </w:t>
      </w:r>
      <w:r>
        <w:rPr>
          <w:rStyle w:val="Strong"/>
          <w:rFonts w:ascii="Segoe UI" w:hAnsi="Segoe UI" w:cs="Segoe UI"/>
          <w:color w:val="1F2933"/>
          <w:sz w:val="21"/>
          <w:szCs w:val="21"/>
          <w:rtl/>
          <w:lang w:bidi="ar"/>
        </w:rPr>
        <w:t>ريال عماني [يُحدد لاحقًا]</w:t>
      </w:r>
      <w:r>
        <w:rPr>
          <w:rFonts w:ascii="Segoe UI" w:hAnsi="Segoe UI" w:cs="Segoe UI"/>
          <w:color w:val="1F2933"/>
          <w:sz w:val="21"/>
          <w:szCs w:val="21"/>
          <w:rtl/>
          <w:lang w:bidi="ar"/>
        </w:rPr>
        <w:t xml:space="preserve"> أو </w:t>
      </w:r>
      <w:r>
        <w:rPr>
          <w:rStyle w:val="Strong"/>
          <w:rFonts w:ascii="Segoe UI" w:hAnsi="Segoe UI" w:cs="Segoe UI"/>
          <w:color w:val="1F2933"/>
          <w:sz w:val="21"/>
          <w:szCs w:val="21"/>
          <w:rtl/>
          <w:lang w:bidi="ar"/>
        </w:rPr>
        <w:t>[تُحدد لاحقًا]%</w:t>
      </w:r>
      <w:r>
        <w:rPr>
          <w:rFonts w:ascii="Segoe UI" w:hAnsi="Segoe UI" w:cs="Segoe UI"/>
          <w:color w:val="1F2933"/>
          <w:sz w:val="21"/>
          <w:szCs w:val="21"/>
          <w:rtl/>
          <w:lang w:bidi="ar"/>
        </w:rPr>
        <w:t xml:space="preserve">؛ وهي قابلة للتعديل ومقدَّمة لتوضيح هيكل التسعير فحسب. ويُؤكَّد التسعير النهائي لـ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بعد مرحلة الاستكشاف (القسم 25، المرحلة 1)، متى عُرِفت العوامل الواردة في القسم 34.1.</w:t>
      </w:r>
    </w:p>
    <w:tbl>
      <w:tblPr>
        <w:bidiVisual/>
        <w:tblW w:w="5000" w:type="pct"/>
        <w:tblCellMar>
          <w:top w:w="15" w:type="dxa"/>
          <w:left w:w="15" w:type="dxa"/>
          <w:bottom w:w="15" w:type="dxa"/>
          <w:right w:w="15" w:type="dxa"/>
        </w:tblCellMar>
        <w:tblLook w:val="04A0" w:firstRow="1" w:lastRow="0" w:firstColumn="1" w:lastColumn="0" w:noHBand="0" w:noVBand="1"/>
      </w:tblPr>
      <w:tblGrid>
        <w:gridCol w:w="2998"/>
        <w:gridCol w:w="4024"/>
        <w:gridCol w:w="2597"/>
      </w:tblGrid>
      <w:tr w:rsidR="00000000" w14:paraId="05158B8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CDB4DFC"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44B6515"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B71BABB"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السعر</w:t>
            </w:r>
          </w:p>
        </w:tc>
      </w:tr>
      <w:tr w:rsidR="00000000" w14:paraId="7ECA927B" w14:textId="77777777">
        <w:tc>
          <w:tcPr>
            <w:tcW w:w="0" w:type="auto"/>
            <w:vMerge w:val="restart"/>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975E31"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(أ) — اشتراك سنوي</w:t>
            </w:r>
            <w:r>
              <w:rPr>
                <w:rStyle w:val="Strong"/>
                <w:rFonts w:ascii="Segoe UI" w:eastAsia="Times New Roman" w:hAnsi="Segoe UI" w:cs="Segoe UI"/>
                <w:color w:val="1F2933"/>
                <w:sz w:val="19"/>
                <w:szCs w:val="19"/>
              </w:rPr>
              <w:t xml:space="preserve"> (SaaS)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05399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الاشتراك السنوي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7F541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36874337" w14:textId="77777777">
        <w:tc>
          <w:tcPr>
            <w:tcW w:w="0" w:type="auto"/>
            <w:vMerge/>
            <w:tcBorders>
              <w:top w:val="single" w:sz="8" w:space="0" w:color="D5DBE1"/>
              <w:left w:val="single" w:sz="8" w:space="0" w:color="D5DBE1"/>
              <w:bottom w:val="single" w:sz="8" w:space="0" w:color="D5DBE1"/>
              <w:right w:val="single" w:sz="8" w:space="0" w:color="D5DBE1"/>
            </w:tcBorders>
            <w:vAlign w:val="center"/>
            <w:hideMark/>
          </w:tcPr>
          <w:p w14:paraId="3C62707F" w14:textId="77777777" w:rsidR="006551D1" w:rsidRDefault="006551D1">
            <w:pPr>
              <w:bidi/>
              <w:spacing w:before="160" w:after="160"/>
              <w:rPr>
                <w:rFonts w:ascii="Segoe UI" w:eastAsia="Times New Roman" w:hAnsi="Segoe UI" w:cs="Segoe UI"/>
                <w:color w:val="1F2933"/>
                <w:sz w:val="19"/>
                <w:szCs w:val="19"/>
              </w:rPr>
            </w:pP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827CB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حزمة مستخدمين إضافية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F69A3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220E1DAB" w14:textId="77777777">
        <w:tc>
          <w:tcPr>
            <w:tcW w:w="0" w:type="auto"/>
            <w:vMerge/>
            <w:tcBorders>
              <w:top w:val="single" w:sz="8" w:space="0" w:color="D5DBE1"/>
              <w:left w:val="single" w:sz="8" w:space="0" w:color="D5DBE1"/>
              <w:bottom w:val="single" w:sz="8" w:space="0" w:color="D5DBE1"/>
              <w:right w:val="single" w:sz="8" w:space="0" w:color="D5DBE1"/>
            </w:tcBorders>
            <w:vAlign w:val="center"/>
            <w:hideMark/>
          </w:tcPr>
          <w:p w14:paraId="7E2A6BE5" w14:textId="77777777" w:rsidR="006551D1" w:rsidRDefault="006551D1">
            <w:pPr>
              <w:bidi/>
              <w:spacing w:before="160" w:after="160"/>
              <w:rPr>
                <w:rFonts w:ascii="Segoe UI" w:eastAsia="Times New Roman" w:hAnsi="Segoe UI" w:cs="Segoe UI"/>
                <w:color w:val="1F2933"/>
                <w:sz w:val="19"/>
                <w:szCs w:val="19"/>
              </w:rPr>
            </w:pP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7A250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مخصَّص استهلاك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EA781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r>
      <w:tr w:rsidR="00000000" w14:paraId="2FA0FD9D" w14:textId="77777777">
        <w:tc>
          <w:tcPr>
            <w:tcW w:w="0" w:type="auto"/>
            <w:vMerge/>
            <w:tcBorders>
              <w:top w:val="single" w:sz="8" w:space="0" w:color="D5DBE1"/>
              <w:left w:val="single" w:sz="8" w:space="0" w:color="D5DBE1"/>
              <w:bottom w:val="single" w:sz="8" w:space="0" w:color="D5DBE1"/>
              <w:right w:val="single" w:sz="8" w:space="0" w:color="D5DBE1"/>
            </w:tcBorders>
            <w:vAlign w:val="center"/>
            <w:hideMark/>
          </w:tcPr>
          <w:p w14:paraId="1294E0A5" w14:textId="77777777" w:rsidR="006551D1" w:rsidRDefault="006551D1">
            <w:pPr>
              <w:bidi/>
              <w:spacing w:before="160" w:after="160"/>
              <w:rPr>
                <w:rFonts w:ascii="Segoe UI" w:eastAsia="Times New Roman" w:hAnsi="Segoe UI" w:cs="Segoe UI"/>
                <w:color w:val="1F2933"/>
                <w:sz w:val="19"/>
                <w:szCs w:val="19"/>
              </w:rPr>
            </w:pP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7AE44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تجاوز الحدّ (بعد الاستخدام المتفق عليه)</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940C1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79A8CE2C" w14:textId="77777777">
        <w:tc>
          <w:tcPr>
            <w:tcW w:w="0" w:type="auto"/>
            <w:vMerge w:val="restart"/>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2E4467"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(ب) — ترخيص دائم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03117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ترخيص لمرة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C2BBB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66A2C77C" w14:textId="77777777">
        <w:tc>
          <w:tcPr>
            <w:tcW w:w="0" w:type="auto"/>
            <w:vMerge/>
            <w:tcBorders>
              <w:top w:val="single" w:sz="8" w:space="0" w:color="D5DBE1"/>
              <w:left w:val="single" w:sz="8" w:space="0" w:color="D5DBE1"/>
              <w:bottom w:val="single" w:sz="8" w:space="0" w:color="D5DBE1"/>
              <w:right w:val="single" w:sz="8" w:space="0" w:color="D5DBE1"/>
            </w:tcBorders>
            <w:vAlign w:val="center"/>
            <w:hideMark/>
          </w:tcPr>
          <w:p w14:paraId="5BFA54B6" w14:textId="77777777" w:rsidR="006551D1" w:rsidRDefault="006551D1">
            <w:pPr>
              <w:bidi/>
              <w:spacing w:before="160" w:after="160"/>
              <w:rPr>
                <w:rFonts w:ascii="Segoe UI" w:eastAsia="Times New Roman" w:hAnsi="Segoe UI" w:cs="Segoe UI"/>
                <w:color w:val="1F2933"/>
                <w:sz w:val="19"/>
                <w:szCs w:val="19"/>
              </w:rPr>
            </w:pP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90A52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التنفيذ</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1CBD9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3FBF1DA5" w14:textId="77777777">
        <w:tc>
          <w:tcPr>
            <w:tcW w:w="0" w:type="auto"/>
            <w:vMerge/>
            <w:tcBorders>
              <w:top w:val="single" w:sz="8" w:space="0" w:color="D5DBE1"/>
              <w:left w:val="single" w:sz="8" w:space="0" w:color="D5DBE1"/>
              <w:bottom w:val="single" w:sz="8" w:space="0" w:color="D5DBE1"/>
              <w:right w:val="single" w:sz="8" w:space="0" w:color="D5DBE1"/>
            </w:tcBorders>
            <w:vAlign w:val="center"/>
            <w:hideMark/>
          </w:tcPr>
          <w:p w14:paraId="0DCBDAA2" w14:textId="77777777" w:rsidR="006551D1" w:rsidRDefault="006551D1">
            <w:pPr>
              <w:bidi/>
              <w:spacing w:before="160" w:after="160"/>
              <w:rPr>
                <w:rFonts w:ascii="Segoe UI" w:eastAsia="Times New Roman" w:hAnsi="Segoe UI" w:cs="Segoe UI"/>
                <w:color w:val="1F2933"/>
                <w:sz w:val="19"/>
                <w:szCs w:val="19"/>
              </w:rPr>
            </w:pP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8F329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الصيانة السنوية (اختيارية، موصى بها)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95D95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تُحدد لاحقًا</w:t>
            </w:r>
            <w:r>
              <w:rPr>
                <w:rFonts w:ascii="Segoe UI" w:eastAsia="Times New Roman" w:hAnsi="Segoe UI" w:cs="Segoe UI"/>
                <w:color w:val="1F2933"/>
                <w:sz w:val="19"/>
                <w:szCs w:val="19"/>
              </w:rPr>
              <w:t>]%</w:t>
            </w:r>
          </w:p>
        </w:tc>
      </w:tr>
      <w:tr w:rsidR="00000000" w14:paraId="4B91F9A0" w14:textId="77777777">
        <w:tc>
          <w:tcPr>
            <w:tcW w:w="0" w:type="auto"/>
            <w:vMerge/>
            <w:tcBorders>
              <w:top w:val="single" w:sz="8" w:space="0" w:color="D5DBE1"/>
              <w:left w:val="single" w:sz="8" w:space="0" w:color="D5DBE1"/>
              <w:bottom w:val="single" w:sz="8" w:space="0" w:color="D5DBE1"/>
              <w:right w:val="single" w:sz="8" w:space="0" w:color="D5DBE1"/>
            </w:tcBorders>
            <w:vAlign w:val="center"/>
            <w:hideMark/>
          </w:tcPr>
          <w:p w14:paraId="21E10A5A" w14:textId="77777777" w:rsidR="006551D1" w:rsidRDefault="006551D1">
            <w:pPr>
              <w:bidi/>
              <w:spacing w:before="160" w:after="160"/>
              <w:rPr>
                <w:rFonts w:ascii="Segoe UI" w:eastAsia="Times New Roman" w:hAnsi="Segoe UI" w:cs="Segoe UI"/>
                <w:color w:val="1F2933"/>
                <w:sz w:val="19"/>
                <w:szCs w:val="19"/>
              </w:rPr>
            </w:pP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56D62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ترخيص الشيفرة المصدرية (اختياري)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620CC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643916BA" w14:textId="77777777">
        <w:tc>
          <w:tcPr>
            <w:tcW w:w="0" w:type="auto"/>
            <w:vMerge w:val="restart"/>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225135"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(ج) — شراكة 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922F2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ورشة الاستكشاف</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28B1C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051F105C" w14:textId="77777777">
        <w:tc>
          <w:tcPr>
            <w:tcW w:w="0" w:type="auto"/>
            <w:vMerge/>
            <w:tcBorders>
              <w:top w:val="single" w:sz="8" w:space="0" w:color="D5DBE1"/>
              <w:left w:val="single" w:sz="8" w:space="0" w:color="D5DBE1"/>
              <w:bottom w:val="single" w:sz="8" w:space="0" w:color="D5DBE1"/>
              <w:right w:val="single" w:sz="8" w:space="0" w:color="D5DBE1"/>
            </w:tcBorders>
            <w:vAlign w:val="center"/>
            <w:hideMark/>
          </w:tcPr>
          <w:p w14:paraId="7D29CC16" w14:textId="77777777" w:rsidR="006551D1" w:rsidRDefault="006551D1">
            <w:pPr>
              <w:bidi/>
              <w:spacing w:before="160" w:after="160"/>
              <w:rPr>
                <w:rFonts w:ascii="Segoe UI" w:eastAsia="Times New Roman" w:hAnsi="Segoe UI" w:cs="Segoe UI"/>
                <w:color w:val="1F2933"/>
                <w:sz w:val="19"/>
                <w:szCs w:val="19"/>
              </w:rPr>
            </w:pP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87651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سعر يوم التطوير المخصّص</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3F3D4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0128949D" w14:textId="77777777">
        <w:tc>
          <w:tcPr>
            <w:tcW w:w="0" w:type="auto"/>
            <w:vMerge/>
            <w:tcBorders>
              <w:top w:val="single" w:sz="8" w:space="0" w:color="D5DBE1"/>
              <w:left w:val="single" w:sz="8" w:space="0" w:color="D5DBE1"/>
              <w:bottom w:val="single" w:sz="8" w:space="0" w:color="D5DBE1"/>
              <w:right w:val="single" w:sz="8" w:space="0" w:color="D5DBE1"/>
            </w:tcBorders>
            <w:vAlign w:val="center"/>
            <w:hideMark/>
          </w:tcPr>
          <w:p w14:paraId="13C3500C" w14:textId="77777777" w:rsidR="006551D1" w:rsidRDefault="006551D1">
            <w:pPr>
              <w:bidi/>
              <w:spacing w:before="160" w:after="160"/>
              <w:rPr>
                <w:rFonts w:ascii="Segoe UI" w:eastAsia="Times New Roman" w:hAnsi="Segoe UI" w:cs="Segoe UI"/>
                <w:color w:val="1F2933"/>
                <w:sz w:val="19"/>
                <w:szCs w:val="19"/>
              </w:rPr>
            </w:pP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E29FC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الاستبقاء الشهري</w:t>
            </w:r>
            <w:r>
              <w:rPr>
                <w:rFonts w:ascii="Segoe UI" w:eastAsia="Times New Roman" w:hAnsi="Segoe UI" w:cs="Segoe UI"/>
                <w:color w:val="1F2933"/>
                <w:sz w:val="19"/>
                <w:szCs w:val="19"/>
              </w:rPr>
              <w:t xml:space="preserve"> (Retainer)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191AD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r w:rsidR="00000000" w14:paraId="5F94B199" w14:textId="77777777">
        <w:tc>
          <w:tcPr>
            <w:tcW w:w="0" w:type="auto"/>
            <w:vMerge/>
            <w:tcBorders>
              <w:top w:val="single" w:sz="8" w:space="0" w:color="D5DBE1"/>
              <w:left w:val="single" w:sz="8" w:space="0" w:color="D5DBE1"/>
              <w:bottom w:val="single" w:sz="8" w:space="0" w:color="D5DBE1"/>
              <w:right w:val="single" w:sz="8" w:space="0" w:color="D5DBE1"/>
            </w:tcBorders>
            <w:vAlign w:val="center"/>
            <w:hideMark/>
          </w:tcPr>
          <w:p w14:paraId="0CD9F61F" w14:textId="77777777" w:rsidR="006551D1" w:rsidRDefault="006551D1">
            <w:pPr>
              <w:bidi/>
              <w:spacing w:before="160" w:after="160"/>
              <w:rPr>
                <w:rFonts w:ascii="Segoe UI" w:eastAsia="Times New Roman" w:hAnsi="Segoe UI" w:cs="Segoe UI"/>
                <w:color w:val="1F2933"/>
                <w:sz w:val="19"/>
                <w:szCs w:val="19"/>
              </w:rPr>
            </w:pP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C3C7C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حزمة التكامل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D2D07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ريال عماني [يُحدد لاحقًا]</w:t>
            </w:r>
          </w:p>
        </w:tc>
      </w:tr>
    </w:tbl>
    <w:p w14:paraId="666E1189" w14:textId="77777777" w:rsidR="006551D1" w:rsidRDefault="006551D1">
      <w:pPr>
        <w:pStyle w:val="Heading2"/>
        <w:bidi/>
        <w:rPr>
          <w:rFonts w:ascii="Segoe UI" w:eastAsia="Times New Roman" w:hAnsi="Segoe UI" w:cs="Segoe UI"/>
          <w:lang w:bidi="ar"/>
        </w:rPr>
      </w:pPr>
      <w:bookmarkStart w:id="56" w:name="_Toc235449837"/>
      <w:r>
        <w:rPr>
          <w:rFonts w:ascii="Segoe UI" w:eastAsia="Times New Roman" w:hAnsi="Segoe UI" w:cs="Segoe UI"/>
          <w:rtl/>
          <w:lang w:bidi="ar"/>
        </w:rPr>
        <w:t>34.1 منهجية التسعير</w:t>
      </w:r>
      <w:bookmarkEnd w:id="56"/>
    </w:p>
    <w:p w14:paraId="27A399ED"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يعتمد التسعير النهائي لـ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على مجموعة محدَّدة من العوامل، تُؤكَّد خلال الاستكشاف: عدد المستخدمين · عدد المسؤولين · عدد المؤسسات/الإدارات · عدد المستخدمين المتزامنين المتوقَّع · عدد الجلسات المباشرة · نموذج الاستضافة · مكان إقامة البيانات · استهلاك الذكاء الاصطناعي · درجة التخصيص · تكاملات الأنظمة · اتفاقية مستوى خدمة الدعم · متطلّبات الأمن السيبراني · متطلّبات الشيفرة المصدرية · متطلّبات التقارير · متطلّبات اللغة · متطلّبات التدريب · مدة المشروع.</w:t>
      </w:r>
    </w:p>
    <w:p w14:paraId="4A54D4D1" w14:textId="77777777" w:rsidR="006551D1" w:rsidRDefault="006551D1">
      <w:pPr>
        <w:pStyle w:val="Heading1"/>
        <w:bidi/>
        <w:rPr>
          <w:rFonts w:ascii="Segoe UI" w:eastAsia="Times New Roman" w:hAnsi="Segoe UI" w:cs="Segoe UI"/>
          <w:rtl/>
          <w:lang w:bidi="ar"/>
        </w:rPr>
      </w:pPr>
      <w:bookmarkStart w:id="57" w:name="_Toc235449838"/>
      <w:r>
        <w:rPr>
          <w:rFonts w:ascii="Segoe UI" w:eastAsia="Times New Roman" w:hAnsi="Segoe UI" w:cs="Segoe UI"/>
          <w:rtl/>
          <w:lang w:bidi="ar"/>
        </w:rPr>
        <w:t>35. الافتراضات</w:t>
      </w:r>
      <w:bookmarkEnd w:id="57"/>
    </w:p>
    <w:p w14:paraId="337526D9"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أُعِدّ هذا العرض، والتسعير الوارد في القسم 34، بناءً على الافتراضات التالية. وحيثما لم يتحقّق افتراض لدى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يُعاد النظر في النطاق والتسعير خلال الاستكشاف.</w:t>
      </w:r>
    </w:p>
    <w:p w14:paraId="30603344"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1. توفّر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وصولًا حسن التوقيت إلى أصحاب المصلحة المعنيين طوال التعاقد. 2. توفّر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مواد العلامة التجارية (شعار، لوحة ألوان، إرشادات نمط) اللازمة لتخصيص الواجهة. 3. توفّر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البنية التحتية للنشر المحلّي حيثما جرى اختياره. 4. تراجع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التهيئات الأمنية وتهيئات الشبكة وتعتمدها كما تُقترَح. 5. تُستثنى تراخيص البرمجيات من الجهات الخارجية من التسعير ما لم تُدرَج صراحةً في الاتفاق التجاري. 6. قد تُحتسَب تكاليف واجهة الذكاء الاصطناعي البرمجية التي تتجاوز المخصَّص المتفق عليه بشكل منفص</w:t>
      </w:r>
      <w:r>
        <w:rPr>
          <w:rFonts w:ascii="Segoe UI" w:hAnsi="Segoe UI" w:cs="Segoe UI"/>
          <w:color w:val="1F2933"/>
          <w:sz w:val="21"/>
          <w:szCs w:val="21"/>
          <w:rtl/>
          <w:lang w:bidi="ar"/>
        </w:rPr>
        <w:t xml:space="preserve">ل. 7. يلزم اتصال بالإنترنت لاستخدام ميزات توليد الذكاء الاصطناعي السحابية. 8. قد يتطلّب نشر الذكاء الاصطناعي محليًا، إن جرى انتهاجه، بنية تحتية مخصّصة منفصلة. 9. تُعالَج المتطلّبات المحدَّدة خارج النطاق المتفق عليه عبر عملية طلبات التغيير (القسم 38). 10. يعتمد نطاق التكامل النهائي على توافر واجهات الجهات الخارجية البرمجية المعنية. 11. تتحمّل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مسؤولية دقّة محتواها، ما لم تُدرَج خدمة مراجعة محتوى الذكاء الاصطناعي بشكل منفصل ضمن النطاق. 12. يُوصى بأن تراجع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المحتوى المولَّد بالذكاء الاص</w:t>
      </w:r>
      <w:r>
        <w:rPr>
          <w:rFonts w:ascii="Segoe UI" w:hAnsi="Segoe UI" w:cs="Segoe UI"/>
          <w:color w:val="1F2933"/>
          <w:sz w:val="21"/>
          <w:szCs w:val="21"/>
          <w:rtl/>
          <w:lang w:bidi="ar"/>
        </w:rPr>
        <w:t>طناعي قبل استخدامه في سياق مباشر أو منشور. 13. يعتمد الطرح الإنتاجي على اكتمال اختبار قبول المستخدم بنجاح (القسم 30).</w:t>
      </w:r>
    </w:p>
    <w:p w14:paraId="759B88C6" w14:textId="77777777" w:rsidR="006551D1" w:rsidRDefault="006551D1">
      <w:pPr>
        <w:pStyle w:val="Heading1"/>
        <w:bidi/>
        <w:rPr>
          <w:rFonts w:ascii="Segoe UI" w:eastAsia="Times New Roman" w:hAnsi="Segoe UI" w:cs="Segoe UI"/>
          <w:rtl/>
          <w:lang w:bidi="ar"/>
        </w:rPr>
      </w:pPr>
      <w:bookmarkStart w:id="58" w:name="_Toc235449839"/>
      <w:r>
        <w:rPr>
          <w:rFonts w:ascii="Segoe UI" w:eastAsia="Times New Roman" w:hAnsi="Segoe UI" w:cs="Segoe UI"/>
          <w:rtl/>
          <w:lang w:bidi="ar"/>
        </w:rPr>
        <w:t>36. الاستثناءات</w:t>
      </w:r>
      <w:bookmarkEnd w:id="58"/>
    </w:p>
    <w:p w14:paraId="6ADB024C"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تُستثنى البنود التالية من هذا العرض، وما لم تُدرَج بشكل منفصل في الاتفاق التجاري فهي غير مشمولة في التسعير الوارد في القسم 34.</w:t>
      </w:r>
    </w:p>
    <w:p w14:paraId="6EF40CE0"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1. شراء الأجهزة. 2. تكاليف مركز بيانات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3. تراخيص البرمجيات من الجهات الخارجية. 4. تراخيص </w:t>
      </w:r>
      <w:r>
        <w:rPr>
          <w:rFonts w:ascii="Segoe UI" w:hAnsi="Segoe UI" w:cs="Segoe UI"/>
          <w:color w:val="1F2933"/>
          <w:sz w:val="21"/>
          <w:szCs w:val="21"/>
          <w:lang w:bidi="ar"/>
        </w:rPr>
        <w:t>Microsoft. 5</w:t>
      </w:r>
      <w:r>
        <w:rPr>
          <w:rFonts w:ascii="Segoe UI" w:hAnsi="Segoe UI" w:cs="Segoe UI"/>
          <w:color w:val="1F2933"/>
          <w:sz w:val="21"/>
          <w:szCs w:val="21"/>
          <w:rtl/>
          <w:lang w:bidi="ar"/>
        </w:rPr>
        <w:t xml:space="preserve">. رسوم الرسائل النصية. 6. رسوم خدمة البريد الإلكتروني. 7. رسوم تجاوز حدّ واجهة الذكاء الاصطناعي البرمجية بعد المخصَّص المتفق عليه. 8. اختبار الاختراق الخارجي (متاح كخدمة اختيارية، القسم 20). 9. ترحيل البيانات من أنظمة قديمة مجهولة أو غير موثَّقة. 10. التكاملات غير المدعومة من الجهات الخارجية. 11. التغييرات الرئيسة في النطاق (تُعالَج عبر عملية طلبات التغيير، القسم 38). 12. تطبيقات الهاتف المحمول المخصّصة، ما لم تُدرَج صراحةً ضمن النطاق. 13. الدعم على مدار الساعة، ما لم يُشترَ ضمن باقة </w:t>
      </w:r>
      <w:r>
        <w:rPr>
          <w:rFonts w:ascii="Segoe UI" w:hAnsi="Segoe UI" w:cs="Segoe UI"/>
          <w:color w:val="1F2933"/>
          <w:sz w:val="21"/>
          <w:szCs w:val="21"/>
          <w:lang w:bidi="ar"/>
        </w:rPr>
        <w:t>Gold</w:t>
      </w:r>
      <w:r>
        <w:rPr>
          <w:rFonts w:ascii="Segoe UI" w:hAnsi="Segoe UI" w:cs="Segoe UI"/>
          <w:color w:val="1F2933"/>
          <w:sz w:val="21"/>
          <w:szCs w:val="21"/>
          <w:rtl/>
          <w:lang w:bidi="ar"/>
        </w:rPr>
        <w:t xml:space="preserve"> (القسم 31). 14. الاعتماد القانوني أو التنظيمي. 15. اعتماد الأمن السيبراني. 16. اعتماد الامتثال الرسمي. 17. السفر خارج مسقط، ما لم يُتَّفق عليه بشكل منفصل.</w:t>
      </w:r>
    </w:p>
    <w:p w14:paraId="239EE38A" w14:textId="77777777" w:rsidR="006551D1" w:rsidRDefault="006551D1">
      <w:pPr>
        <w:pStyle w:val="Heading1"/>
        <w:bidi/>
        <w:rPr>
          <w:rFonts w:ascii="Segoe UI" w:eastAsia="Times New Roman" w:hAnsi="Segoe UI" w:cs="Segoe UI"/>
          <w:rtl/>
          <w:lang w:bidi="ar"/>
        </w:rPr>
      </w:pPr>
      <w:bookmarkStart w:id="59" w:name="_Toc235449840"/>
      <w:r>
        <w:rPr>
          <w:rFonts w:ascii="Segoe UI" w:eastAsia="Times New Roman" w:hAnsi="Segoe UI" w:cs="Segoe UI"/>
          <w:rtl/>
          <w:lang w:bidi="ar"/>
        </w:rPr>
        <w:t>37. المخاطر وخطط التخفيف</w:t>
      </w:r>
      <w:bookmarkEnd w:id="59"/>
    </w:p>
    <w:p w14:paraId="218BE9D8"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يعرض الجدول أدناه المخاطر التي تديرها شركة التنفيذ الدولية ش.ش.ش عادةً في تعاقد من هذا النوع، وكيفية تخفيف كلٍّ منها. وتُؤكَّد الأرجحية بالاشتراك مع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خلال الاستكشاف.</w:t>
      </w:r>
    </w:p>
    <w:tbl>
      <w:tblPr>
        <w:bidiVisual/>
        <w:tblW w:w="5000" w:type="pct"/>
        <w:tblCellMar>
          <w:top w:w="15" w:type="dxa"/>
          <w:left w:w="15" w:type="dxa"/>
          <w:bottom w:w="15" w:type="dxa"/>
          <w:right w:w="15" w:type="dxa"/>
        </w:tblCellMar>
        <w:tblLook w:val="04A0" w:firstRow="1" w:lastRow="0" w:firstColumn="1" w:lastColumn="0" w:noHBand="0" w:noVBand="1"/>
      </w:tblPr>
      <w:tblGrid>
        <w:gridCol w:w="3022"/>
        <w:gridCol w:w="1030"/>
        <w:gridCol w:w="875"/>
        <w:gridCol w:w="4692"/>
      </w:tblGrid>
      <w:tr w:rsidR="00000000" w14:paraId="00CE29E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F96CC9A"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الخطر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733EE36"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الأرجحية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E466549"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الأثر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DA868ED"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خطة التخفيف</w:t>
            </w:r>
          </w:p>
        </w:tc>
      </w:tr>
      <w:tr w:rsidR="00000000" w14:paraId="5291DF2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2A930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جاهزية البنية التحتية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56728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741F8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EA963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تقييم تقني مبكّر (المرحلة 2)؛ قائمة تحقّق جاهزية تُؤكَّد قبل النشر</w:t>
            </w:r>
          </w:p>
        </w:tc>
      </w:tr>
      <w:tr w:rsidR="00000000" w14:paraId="3DF7BDD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2B8C5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تأخّر الاعتمادات الأمنية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B42BB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FDEF3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عالٍ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CEBB6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إشراك فريق أمن العميل من المرحلة 3؛ تقديم البنية مبكّرًا للمراجعة</w:t>
            </w:r>
          </w:p>
        </w:tc>
      </w:tr>
      <w:tr w:rsidR="00000000" w14:paraId="679D74F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3A20F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تغيّرات النطاق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0F915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47F99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3E21A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عملية طلبات تغيير رسمية (القسم 38)؛ اعتمادات قائمة على المعالم</w:t>
            </w:r>
          </w:p>
        </w:tc>
      </w:tr>
      <w:tr w:rsidR="00000000" w14:paraId="444AE7D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9DAA4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قيود واجهات الجهات الخارجية البرمجية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9B6C7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9D144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1FDC1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التحقّق من الواجهات خلال الاستكشاف؛ تصميم بدائل حيثما لزم</w:t>
            </w:r>
          </w:p>
        </w:tc>
      </w:tr>
      <w:tr w:rsidR="00000000" w14:paraId="0C07879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AE327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توافر خدمة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D32B5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328B3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منخفض</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1371F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تتدهور ميزات الذكاء الاصطناعي بسلاسة؛ وتعمل المنصة الأساسية باستقلال عن خدماته</w:t>
            </w:r>
          </w:p>
        </w:tc>
      </w:tr>
      <w:tr w:rsidR="00000000" w14:paraId="3A82F6B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E97F8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تبنّي المستخدمين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CF19F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23049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74378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تدريب منظَّم، ومواد ثنائية اللغة، وفترة دعم مكثّف بعد الإطلاق</w:t>
            </w:r>
          </w:p>
        </w:tc>
      </w:tr>
      <w:tr w:rsidR="00000000" w14:paraId="6FBFD0A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3F4E3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ضعف اتصال الإنترنت في الموقع أو لدى المشاركين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A8E40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41D6E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DD883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إعادة اتصال تلقائية للجلسة؛ قائمة تحقّق شبكة الموقع قبل الفعاليات المباشرة</w:t>
            </w:r>
          </w:p>
        </w:tc>
      </w:tr>
      <w:tr w:rsidR="00000000" w14:paraId="508FD2A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B5016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الاستخدام المتزامن العالي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0442D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85B55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عالٍ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8B502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اختبار حِمل قبل الإطلاق؛ تحجيم بناءً على</w:t>
            </w:r>
            <w:r>
              <w:rPr>
                <w:rFonts w:ascii="Segoe UI" w:eastAsia="Times New Roman" w:hAnsi="Segoe UI" w:cs="Segoe UI"/>
                <w:color w:val="1F2933"/>
                <w:sz w:val="19"/>
                <w:szCs w:val="19"/>
              </w:rPr>
              <w:t xml:space="preserve"> </w:t>
            </w:r>
            <w:r>
              <w:rPr>
                <w:rStyle w:val="Strong"/>
                <w:rFonts w:ascii="Segoe UI" w:eastAsia="Times New Roman" w:hAnsi="Segoe UI" w:cs="Segoe UI"/>
                <w:color w:val="1F2933"/>
                <w:sz w:val="19"/>
                <w:szCs w:val="19"/>
              </w:rPr>
              <w:t>[</w:t>
            </w:r>
            <w:r>
              <w:rPr>
                <w:rStyle w:val="Strong"/>
                <w:rFonts w:ascii="Segoe UI" w:eastAsia="Times New Roman" w:hAnsi="Segoe UI" w:cs="Segoe UI"/>
                <w:color w:val="1F2933"/>
                <w:sz w:val="19"/>
                <w:szCs w:val="19"/>
                <w:rtl/>
              </w:rPr>
              <w:t>عدد المشاركين المتزامنين</w:t>
            </w:r>
            <w:r>
              <w:rPr>
                <w:rStyle w:val="Strong"/>
                <w:rFonts w:ascii="Segoe UI" w:eastAsia="Times New Roman" w:hAnsi="Segoe UI" w:cs="Segoe UI"/>
                <w:color w:val="1F2933"/>
                <w:sz w:val="19"/>
                <w:szCs w:val="19"/>
              </w:rPr>
              <w:t>]</w:t>
            </w:r>
          </w:p>
        </w:tc>
      </w:tr>
      <w:tr w:rsidR="00000000" w14:paraId="4CFC196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91E1C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تأخّر ملاحظات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8F929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F6A78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84F01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وتيرة حوكمة أسبوعية؛ اتفاقيات مستوى خدمة للمراجعة مضمَّنة في خطة المشروع</w:t>
            </w:r>
          </w:p>
        </w:tc>
      </w:tr>
      <w:tr w:rsidR="00000000" w14:paraId="4A0FD08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670C9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تعقيد ترحيل البيانات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5AA89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036BD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4E25E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يُعامَل الترحيل بوصفه مرحلة اختيارية محدَّدة النطاق بتقييمها الخاصّ (المرحلة 12)</w:t>
            </w:r>
          </w:p>
        </w:tc>
      </w:tr>
      <w:tr w:rsidR="00000000" w14:paraId="19D4728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BF8FD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تأخّر التكاملات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FD881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5BA10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3DFB0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تُنفَّذ التكاملات على مراحل منفصلة (المرحلة 8)؛ ولا يعوق عملُها إطلاقَ النواة</w:t>
            </w:r>
          </w:p>
        </w:tc>
      </w:tr>
      <w:tr w:rsidR="00000000" w14:paraId="798D754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3A218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نتائج الاختبار الأمني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24D6E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55A28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عالٍ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49E97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نافذة معالجة مضمَّنة في الخطة؛ إعادة اختبار قبل الإطلاق (المرحلة 10)</w:t>
            </w:r>
          </w:p>
        </w:tc>
      </w:tr>
      <w:tr w:rsidR="00000000" w14:paraId="59CE510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DA28B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إدارة التغيير الداخلية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581C2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t>
            </w:r>
            <w:r>
              <w:rPr>
                <w:rFonts w:ascii="Segoe UI" w:eastAsia="Times New Roman" w:hAnsi="Segoe UI" w:cs="Segoe UI"/>
                <w:color w:val="1F2933"/>
                <w:sz w:val="19"/>
                <w:szCs w:val="19"/>
                <w:rtl/>
              </w:rPr>
              <w:t>يُحدد لاحقًا</w:t>
            </w:r>
            <w:r>
              <w:rPr>
                <w:rFonts w:ascii="Segoe UI" w:eastAsia="Times New Roman" w:hAnsi="Segoe UI" w:cs="Segoe UI"/>
                <w:color w:val="1F2933"/>
                <w:sz w:val="19"/>
                <w:szCs w:val="19"/>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3C650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FB754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خطة تواصل يقودها الراعي؛ روّاد تغيير في كل إدارة</w:t>
            </w:r>
          </w:p>
        </w:tc>
      </w:tr>
    </w:tbl>
    <w:p w14:paraId="5B072A2C" w14:textId="77777777" w:rsidR="006551D1" w:rsidRDefault="006551D1">
      <w:pPr>
        <w:pStyle w:val="Heading1"/>
        <w:bidi/>
        <w:rPr>
          <w:rFonts w:ascii="Segoe UI" w:eastAsia="Times New Roman" w:hAnsi="Segoe UI" w:cs="Segoe UI"/>
          <w:lang w:bidi="ar"/>
        </w:rPr>
      </w:pPr>
      <w:bookmarkStart w:id="60" w:name="_Toc235449841"/>
      <w:r>
        <w:rPr>
          <w:rFonts w:ascii="Segoe UI" w:eastAsia="Times New Roman" w:hAnsi="Segoe UI" w:cs="Segoe UI"/>
          <w:rtl/>
          <w:lang w:bidi="ar"/>
        </w:rPr>
        <w:lastRenderedPageBreak/>
        <w:t>38. إجراءات طلبات التغيير</w:t>
      </w:r>
      <w:bookmarkEnd w:id="60"/>
    </w:p>
    <w:p w14:paraId="3CE9AF67"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يُعالَج أي متطلَّب خارج النطاق المتفق عليه عبر عملية طلبات تغيير رسمية، بحيث يظلّ النطاق والتكلفة والجدول الزمني مرئيًّا ومتفقًا عليه من الطرفين في كل خطوة: يطلب أحد الطرفين التغيير؛ وتقيّم شركة التنفيذ الدولية أثره على النطاق والتكلفة والجدول الزمني؛ ويُقدَّم عرض سعر خطّي إلى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ولا يمضي التغيير إلا بعد موافقة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الخطّية؛ ومتى اعتُمِد جُدوِل تسليمه ضمن خطة المشروع. ولا يُنفَّذ أي عمل تغييري دون موافقة خطّية مسبقة.</w:t>
      </w:r>
    </w:p>
    <w:p w14:paraId="6BFADEF4" w14:textId="77777777" w:rsidR="006551D1" w:rsidRDefault="006551D1">
      <w:pPr>
        <w:pStyle w:val="Heading1"/>
        <w:bidi/>
        <w:rPr>
          <w:rFonts w:ascii="Segoe UI" w:eastAsia="Times New Roman" w:hAnsi="Segoe UI" w:cs="Segoe UI"/>
          <w:rtl/>
          <w:lang w:bidi="ar"/>
        </w:rPr>
      </w:pPr>
      <w:bookmarkStart w:id="61" w:name="_Toc235449842"/>
      <w:r>
        <w:rPr>
          <w:rFonts w:ascii="Segoe UI" w:eastAsia="Times New Roman" w:hAnsi="Segoe UI" w:cs="Segoe UI"/>
          <w:rtl/>
          <w:lang w:bidi="ar"/>
        </w:rPr>
        <w:t>39. الملكية الفكرية</w:t>
      </w:r>
      <w:bookmarkEnd w:id="61"/>
    </w:p>
    <w:p w14:paraId="12481CFF"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تُحدَّد عائدية الملكية الفكرية بوضوح وترتبط بالنموذج التجاري المختار (القسم 33).</w:t>
      </w:r>
    </w:p>
    <w:p w14:paraId="738D1AE8" w14:textId="77777777" w:rsidR="006551D1" w:rsidRDefault="006551D1">
      <w:pPr>
        <w:numPr>
          <w:ilvl w:val="0"/>
          <w:numId w:val="3"/>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تبقى الملكية الفكرية القياسية للمنصة لدى شركة التنفيذ الدولية ش.ش.ش ما لم تُنقَل صراحةً باتفاق منفصل.</w:t>
      </w:r>
    </w:p>
    <w:p w14:paraId="074E1FEF" w14:textId="77777777" w:rsidR="006551D1" w:rsidRDefault="006551D1">
      <w:pPr>
        <w:numPr>
          <w:ilvl w:val="0"/>
          <w:numId w:val="3"/>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يبقى محتوى </w:t>
      </w:r>
      <w:r>
        <w:rPr>
          <w:rStyle w:val="Strong"/>
          <w:rFonts w:ascii="Segoe UI" w:eastAsia="Times New Roman" w:hAnsi="Segoe UI" w:cs="Segoe UI"/>
          <w:color w:val="1F2933"/>
          <w:sz w:val="21"/>
          <w:szCs w:val="21"/>
          <w:rtl/>
          <w:lang w:bidi="ar"/>
        </w:rPr>
        <w:t>[اسم العميل]</w:t>
      </w:r>
      <w:r>
        <w:rPr>
          <w:rFonts w:ascii="Segoe UI" w:eastAsia="Times New Roman" w:hAnsi="Segoe UI" w:cs="Segoe UI"/>
          <w:color w:val="1F2933"/>
          <w:sz w:val="21"/>
          <w:szCs w:val="21"/>
          <w:rtl/>
          <w:lang w:bidi="ar"/>
        </w:rPr>
        <w:t xml:space="preserve"> وبياناتها — بما في ذلك محتوى الاختبارات وبيانات المشاركين والتقارير — ملكًا لـ </w:t>
      </w:r>
      <w:r>
        <w:rPr>
          <w:rStyle w:val="Strong"/>
          <w:rFonts w:ascii="Segoe UI" w:eastAsia="Times New Roman" w:hAnsi="Segoe UI" w:cs="Segoe UI"/>
          <w:color w:val="1F2933"/>
          <w:sz w:val="21"/>
          <w:szCs w:val="21"/>
          <w:rtl/>
          <w:lang w:bidi="ar"/>
        </w:rPr>
        <w:t>[اسم العميل]</w:t>
      </w:r>
      <w:r>
        <w:rPr>
          <w:rFonts w:ascii="Segoe UI" w:eastAsia="Times New Roman" w:hAnsi="Segoe UI" w:cs="Segoe UI"/>
          <w:color w:val="1F2933"/>
          <w:sz w:val="21"/>
          <w:szCs w:val="21"/>
          <w:rtl/>
          <w:lang w:bidi="ar"/>
        </w:rPr>
        <w:t xml:space="preserve"> في كل الأوقات (انظر أيضًا القسم 22).</w:t>
      </w:r>
    </w:p>
    <w:p w14:paraId="5B2BCBCB" w14:textId="77777777" w:rsidR="006551D1" w:rsidRDefault="006551D1">
      <w:pPr>
        <w:numPr>
          <w:ilvl w:val="0"/>
          <w:numId w:val="3"/>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يُشمَل تملّك الشيفرة المصدرية تلقائيًا في أي نموذج تجاري؛ وإنما ينطبق فقط حيثما نُصّ عليه صراحةً في الاتفاق التجاري الموقَّع (انظر النموذج (ب)، القسم 33.2).</w:t>
      </w:r>
    </w:p>
    <w:p w14:paraId="3A361EE3" w14:textId="77777777" w:rsidR="006551D1" w:rsidRDefault="006551D1">
      <w:pPr>
        <w:pStyle w:val="Heading1"/>
        <w:bidi/>
        <w:rPr>
          <w:rFonts w:ascii="Segoe UI" w:eastAsia="Times New Roman" w:hAnsi="Segoe UI" w:cs="Segoe UI"/>
          <w:rtl/>
          <w:lang w:bidi="ar"/>
        </w:rPr>
      </w:pPr>
      <w:bookmarkStart w:id="62" w:name="_Toc235449843"/>
      <w:r>
        <w:rPr>
          <w:rFonts w:ascii="Segoe UI" w:eastAsia="Times New Roman" w:hAnsi="Segoe UI" w:cs="Segoe UI"/>
          <w:rtl/>
          <w:lang w:bidi="ar"/>
        </w:rPr>
        <w:t>40. السرية</w:t>
      </w:r>
      <w:bookmarkEnd w:id="62"/>
    </w:p>
    <w:p w14:paraId="494BB2C5"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يتّفق الطرفان على معاملة المعلومات المتبادَلة خلال هذا التعاقد — بما في ذلك هذا العرض والتصاميم التقنية والشروط التجارية — بوصفها سرّية، وعلى استخدامها لأغراض تقييم هذا التعاقد وتسليمه إن جرى الاتفاق عليه فحسب. وهذا الالتزام متبادَل: فينطبق على شركة التنفيذ الدولية ش.ش.ش وعلى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على حدٍّ سواء. وتتوفّر اتفاقية عدم إفصاح منفصلة عند الطلب، قبل المناقشات التقنية أو التجارية الأكثر تفصيلًا أو بالتزامن معها.</w:t>
      </w:r>
    </w:p>
    <w:p w14:paraId="78161444" w14:textId="77777777" w:rsidR="006551D1" w:rsidRDefault="006551D1">
      <w:pPr>
        <w:pStyle w:val="Heading1"/>
        <w:bidi/>
        <w:rPr>
          <w:rFonts w:ascii="Segoe UI" w:eastAsia="Times New Roman" w:hAnsi="Segoe UI" w:cs="Segoe UI"/>
          <w:rtl/>
          <w:lang w:bidi="ar"/>
        </w:rPr>
      </w:pPr>
      <w:bookmarkStart w:id="63" w:name="_Toc235449844"/>
      <w:r>
        <w:rPr>
          <w:rFonts w:ascii="Segoe UI" w:eastAsia="Times New Roman" w:hAnsi="Segoe UI" w:cs="Segoe UI"/>
          <w:rtl/>
          <w:lang w:bidi="ar"/>
        </w:rPr>
        <w:t>41. صلاحية العرض</w:t>
      </w:r>
      <w:bookmarkEnd w:id="63"/>
    </w:p>
    <w:p w14:paraId="021479B4"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يظلّ هذا العرض، بما فيه الشروط التجارية الواردة في الأقسام 33 و34 و42، ساريًا لمدة </w:t>
      </w:r>
      <w:r>
        <w:rPr>
          <w:rStyle w:val="Strong"/>
          <w:rFonts w:ascii="Segoe UI" w:hAnsi="Segoe UI" w:cs="Segoe UI"/>
          <w:color w:val="1F2933"/>
          <w:sz w:val="21"/>
          <w:szCs w:val="21"/>
          <w:rtl/>
          <w:lang w:bidi="ar"/>
        </w:rPr>
        <w:t>30 يومًا</w:t>
      </w:r>
      <w:r>
        <w:rPr>
          <w:rFonts w:ascii="Segoe UI" w:hAnsi="Segoe UI" w:cs="Segoe UI"/>
          <w:color w:val="1F2933"/>
          <w:sz w:val="21"/>
          <w:szCs w:val="21"/>
          <w:rtl/>
          <w:lang w:bidi="ar"/>
        </w:rPr>
        <w:t xml:space="preserve"> من </w:t>
      </w:r>
      <w:r>
        <w:rPr>
          <w:rStyle w:val="Strong"/>
          <w:rFonts w:ascii="Segoe UI" w:hAnsi="Segoe UI" w:cs="Segoe UI"/>
          <w:color w:val="1F2933"/>
          <w:sz w:val="21"/>
          <w:szCs w:val="21"/>
          <w:rtl/>
          <w:lang w:bidi="ar"/>
        </w:rPr>
        <w:t>[التاريخ]</w:t>
      </w:r>
      <w:r>
        <w:rPr>
          <w:rFonts w:ascii="Segoe UI" w:hAnsi="Segoe UI" w:cs="Segoe UI"/>
          <w:color w:val="1F2933"/>
          <w:sz w:val="21"/>
          <w:szCs w:val="21"/>
          <w:rtl/>
          <w:lang w:bidi="ar"/>
        </w:rPr>
        <w:t>. وبعد هذه المدة، يخضع التسعير والتوافر لإعادة تأكيد من شركة التنفيذ الدولية ش.ش.ش.</w:t>
      </w:r>
    </w:p>
    <w:p w14:paraId="668DB1C0" w14:textId="77777777" w:rsidR="006551D1" w:rsidRDefault="006551D1">
      <w:pPr>
        <w:pStyle w:val="Heading1"/>
        <w:bidi/>
        <w:rPr>
          <w:rFonts w:ascii="Segoe UI" w:eastAsia="Times New Roman" w:hAnsi="Segoe UI" w:cs="Segoe UI"/>
          <w:rtl/>
          <w:lang w:bidi="ar"/>
        </w:rPr>
      </w:pPr>
      <w:bookmarkStart w:id="64" w:name="_Toc235449845"/>
      <w:r>
        <w:rPr>
          <w:rFonts w:ascii="Segoe UI" w:eastAsia="Times New Roman" w:hAnsi="Segoe UI" w:cs="Segoe UI"/>
          <w:rtl/>
          <w:lang w:bidi="ar"/>
        </w:rPr>
        <w:t>42. شروط الدفع</w:t>
      </w:r>
      <w:bookmarkEnd w:id="64"/>
    </w:p>
    <w:p w14:paraId="64E8F7E7" w14:textId="77777777" w:rsidR="006551D1" w:rsidRDefault="006551D1">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شروط مقترحة — قابلة للتفاوض.</w:t>
      </w:r>
      <w:r>
        <w:rPr>
          <w:rFonts w:ascii="Segoe UI" w:hAnsi="Segoe UI" w:cs="Segoe UI"/>
          <w:color w:val="1F2933"/>
          <w:sz w:val="21"/>
          <w:szCs w:val="21"/>
          <w:rtl/>
          <w:lang w:bidi="ar"/>
        </w:rPr>
        <w:t xml:space="preserve"> توضّح الشروط أدناه الهيكل الذي تقترحه شركة التنفيذ الدولية ش.ش.ش عادةً؛ وتُتَّفق شروط الدفع النهائية لـ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في الاتفاق التجاري الموقَّع.</w:t>
      </w:r>
    </w:p>
    <w:p w14:paraId="587B5200" w14:textId="77777777" w:rsidR="006551D1" w:rsidRDefault="006551D1">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العملة: الريال العماني (</w:t>
      </w:r>
      <w:r>
        <w:rPr>
          <w:rFonts w:ascii="Segoe UI" w:eastAsia="Times New Roman" w:hAnsi="Segoe UI" w:cs="Segoe UI"/>
          <w:color w:val="1F2933"/>
          <w:sz w:val="21"/>
          <w:szCs w:val="21"/>
          <w:lang w:bidi="ar"/>
        </w:rPr>
        <w:t>OMR</w:t>
      </w:r>
      <w:r>
        <w:rPr>
          <w:rFonts w:ascii="Segoe UI" w:eastAsia="Times New Roman" w:hAnsi="Segoe UI" w:cs="Segoe UI"/>
          <w:color w:val="1F2933"/>
          <w:sz w:val="21"/>
          <w:szCs w:val="21"/>
          <w:rtl/>
          <w:lang w:bidi="ar"/>
        </w:rPr>
        <w:t>). والمبالغ غير شاملة للضرائب المطبقة ما لم يُذكر خلاف ذلك.</w:t>
      </w:r>
    </w:p>
    <w:p w14:paraId="0E05B839" w14:textId="77777777" w:rsidR="006551D1" w:rsidRDefault="006551D1">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هيكل استرشادي للتوضيح فقط لدفعات المعالم في التعاقدات القائمة على المشاريع: </w:t>
      </w:r>
      <w:r>
        <w:rPr>
          <w:rStyle w:val="Strong"/>
          <w:rFonts w:ascii="Segoe UI" w:eastAsia="Times New Roman" w:hAnsi="Segoe UI" w:cs="Segoe UI"/>
          <w:color w:val="1F2933"/>
          <w:sz w:val="21"/>
          <w:szCs w:val="21"/>
          <w:rtl/>
          <w:lang w:bidi="ar"/>
        </w:rPr>
        <w:t>30%</w:t>
      </w:r>
      <w:r>
        <w:rPr>
          <w:rFonts w:ascii="Segoe UI" w:eastAsia="Times New Roman" w:hAnsi="Segoe UI" w:cs="Segoe UI"/>
          <w:color w:val="1F2933"/>
          <w:sz w:val="21"/>
          <w:szCs w:val="21"/>
          <w:rtl/>
          <w:lang w:bidi="ar"/>
        </w:rPr>
        <w:t xml:space="preserve"> عند أمر الشراء، و</w:t>
      </w:r>
      <w:r>
        <w:rPr>
          <w:rStyle w:val="Strong"/>
          <w:rFonts w:ascii="Segoe UI" w:eastAsia="Times New Roman" w:hAnsi="Segoe UI" w:cs="Segoe UI"/>
          <w:color w:val="1F2933"/>
          <w:sz w:val="21"/>
          <w:szCs w:val="21"/>
          <w:rtl/>
          <w:lang w:bidi="ar"/>
        </w:rPr>
        <w:t>30%</w:t>
      </w:r>
      <w:r>
        <w:rPr>
          <w:rFonts w:ascii="Segoe UI" w:eastAsia="Times New Roman" w:hAnsi="Segoe UI" w:cs="Segoe UI"/>
          <w:color w:val="1F2933"/>
          <w:sz w:val="21"/>
          <w:szCs w:val="21"/>
          <w:rtl/>
          <w:lang w:bidi="ar"/>
        </w:rPr>
        <w:t xml:space="preserve"> بعد الموافقة على التصميم، و</w:t>
      </w:r>
      <w:r>
        <w:rPr>
          <w:rStyle w:val="Strong"/>
          <w:rFonts w:ascii="Segoe UI" w:eastAsia="Times New Roman" w:hAnsi="Segoe UI" w:cs="Segoe UI"/>
          <w:color w:val="1F2933"/>
          <w:sz w:val="21"/>
          <w:szCs w:val="21"/>
          <w:rtl/>
          <w:lang w:bidi="ar"/>
        </w:rPr>
        <w:t>30%</w:t>
      </w:r>
      <w:r>
        <w:rPr>
          <w:rFonts w:ascii="Segoe UI" w:eastAsia="Times New Roman" w:hAnsi="Segoe UI" w:cs="Segoe UI"/>
          <w:color w:val="1F2933"/>
          <w:sz w:val="21"/>
          <w:szCs w:val="21"/>
          <w:rtl/>
          <w:lang w:bidi="ar"/>
        </w:rPr>
        <w:t xml:space="preserve"> </w:t>
      </w:r>
      <w:r>
        <w:rPr>
          <w:rFonts w:ascii="Segoe UI" w:eastAsia="Times New Roman" w:hAnsi="Segoe UI" w:cs="Segoe UI"/>
          <w:color w:val="1F2933"/>
          <w:sz w:val="21"/>
          <w:szCs w:val="21"/>
          <w:rtl/>
          <w:lang w:bidi="ar"/>
        </w:rPr>
        <w:t>بعد اعتماد اختبار القبول، و</w:t>
      </w:r>
      <w:r>
        <w:rPr>
          <w:rStyle w:val="Strong"/>
          <w:rFonts w:ascii="Segoe UI" w:eastAsia="Times New Roman" w:hAnsi="Segoe UI" w:cs="Segoe UI"/>
          <w:color w:val="1F2933"/>
          <w:sz w:val="21"/>
          <w:szCs w:val="21"/>
          <w:rtl/>
          <w:lang w:bidi="ar"/>
        </w:rPr>
        <w:t>10%</w:t>
      </w:r>
      <w:r>
        <w:rPr>
          <w:rFonts w:ascii="Segoe UI" w:eastAsia="Times New Roman" w:hAnsi="Segoe UI" w:cs="Segoe UI"/>
          <w:color w:val="1F2933"/>
          <w:sz w:val="21"/>
          <w:szCs w:val="21"/>
          <w:rtl/>
          <w:lang w:bidi="ar"/>
        </w:rPr>
        <w:t xml:space="preserve"> بعد الإطلاق.</w:t>
      </w:r>
    </w:p>
    <w:p w14:paraId="0C791D9B" w14:textId="77777777" w:rsidR="006551D1" w:rsidRDefault="006551D1">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اشتراك </w:t>
      </w:r>
      <w:r>
        <w:rPr>
          <w:rFonts w:ascii="Segoe UI" w:eastAsia="Times New Roman" w:hAnsi="Segoe UI" w:cs="Segoe UI"/>
          <w:color w:val="1F2933"/>
          <w:sz w:val="21"/>
          <w:szCs w:val="21"/>
          <w:lang w:bidi="ar"/>
        </w:rPr>
        <w:t>SaaS</w:t>
      </w:r>
      <w:r>
        <w:rPr>
          <w:rFonts w:ascii="Segoe UI" w:eastAsia="Times New Roman" w:hAnsi="Segoe UI" w:cs="Segoe UI"/>
          <w:color w:val="1F2933"/>
          <w:sz w:val="21"/>
          <w:szCs w:val="21"/>
          <w:rtl/>
          <w:lang w:bidi="ar"/>
        </w:rPr>
        <w:t xml:space="preserve"> (النموذج أ): دفع سنوي مقدّم.</w:t>
      </w:r>
    </w:p>
    <w:p w14:paraId="1D716DF2" w14:textId="77777777" w:rsidR="006551D1" w:rsidRDefault="006551D1">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الصيانة (النموذج ب، اختيارية): دفع سنوي مقدّم.</w:t>
      </w:r>
    </w:p>
    <w:p w14:paraId="23939DF4" w14:textId="77777777" w:rsidR="006551D1" w:rsidRDefault="006551D1">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طلبات التغيير (القسم 38): تُسعَّر وتُفوتَر بشكل منفصل.</w:t>
      </w:r>
    </w:p>
    <w:p w14:paraId="711F6697" w14:textId="77777777" w:rsidR="006551D1" w:rsidRDefault="006551D1">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السفر خارج مسقط: يُحتسَب بشكل منفصل، حيثما لزم واتُّفق عليه مسبقًا.</w:t>
      </w:r>
    </w:p>
    <w:p w14:paraId="5CAF9D99" w14:textId="77777777" w:rsidR="006551D1" w:rsidRDefault="006551D1">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خدمات الجهات الخارجية: تُحتسَب بالتكلفة، مضافًا إليها رسوم إدارية متفق عليها حيثما انطبق.</w:t>
      </w:r>
    </w:p>
    <w:p w14:paraId="583DE267" w14:textId="77777777" w:rsidR="006551D1" w:rsidRDefault="006551D1">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lastRenderedPageBreak/>
        <w:t xml:space="preserve">جدول الدفع: </w:t>
      </w:r>
      <w:r>
        <w:rPr>
          <w:rStyle w:val="Strong"/>
          <w:rFonts w:ascii="Segoe UI" w:eastAsia="Times New Roman" w:hAnsi="Segoe UI" w:cs="Segoe UI"/>
          <w:color w:val="1F2933"/>
          <w:sz w:val="21"/>
          <w:szCs w:val="21"/>
          <w:rtl/>
          <w:lang w:bidi="ar"/>
        </w:rPr>
        <w:t>[شروط الدفع]</w:t>
      </w:r>
      <w:r>
        <w:rPr>
          <w:rFonts w:ascii="Segoe UI" w:eastAsia="Times New Roman" w:hAnsi="Segoe UI" w:cs="Segoe UI"/>
          <w:color w:val="1F2933"/>
          <w:sz w:val="21"/>
          <w:szCs w:val="21"/>
          <w:rtl/>
          <w:lang w:bidi="ar"/>
        </w:rPr>
        <w:t>.</w:t>
      </w:r>
    </w:p>
    <w:p w14:paraId="592371DE" w14:textId="77777777" w:rsidR="006551D1" w:rsidRDefault="006551D1">
      <w:pPr>
        <w:pStyle w:val="Heading1"/>
        <w:bidi/>
        <w:rPr>
          <w:rFonts w:ascii="Segoe UI" w:eastAsia="Times New Roman" w:hAnsi="Segoe UI" w:cs="Segoe UI"/>
          <w:rtl/>
          <w:lang w:bidi="ar"/>
        </w:rPr>
      </w:pPr>
      <w:bookmarkStart w:id="65" w:name="_Toc235449846"/>
      <w:r>
        <w:rPr>
          <w:rFonts w:ascii="Segoe UI" w:eastAsia="Times New Roman" w:hAnsi="Segoe UI" w:cs="Segoe UI"/>
          <w:rtl/>
          <w:lang w:bidi="ar"/>
        </w:rPr>
        <w:t>43. إنهاء التعاقد والخروج</w:t>
      </w:r>
      <w:bookmarkEnd w:id="65"/>
    </w:p>
    <w:p w14:paraId="3FD4336E"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يجوز لأيٍّ من الطرفين إنهاء الاتفاق وفق مدة الإشعار المحدَّدة في العقد الموقَّع. وعند الإنهاء، تزوّد شركة التنفيذ الدولية ش.ش.ش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بتصدير بياناتها بصيغة متفق عليها، وتنفّذ تسليمًا منظَّمًا للمنصة وأي وثائق متبقّية، وتحذف بيانات العميل وفق شروط الاحتفاظ المتفق عليها في العقد. أمّا في عمليات النشر الداخلي (</w:t>
      </w:r>
      <w:r>
        <w:rPr>
          <w:rFonts w:ascii="Segoe UI" w:hAnsi="Segoe UI" w:cs="Segoe UI"/>
          <w:color w:val="1F2933"/>
          <w:sz w:val="21"/>
          <w:szCs w:val="21"/>
          <w:lang w:bidi="ar"/>
        </w:rPr>
        <w:t>On-Premises</w:t>
      </w:r>
      <w:r>
        <w:rPr>
          <w:rFonts w:ascii="Segoe UI" w:hAnsi="Segoe UI" w:cs="Segoe UI"/>
          <w:color w:val="1F2933"/>
          <w:sz w:val="21"/>
          <w:szCs w:val="21"/>
          <w:rtl/>
          <w:lang w:bidi="ar"/>
        </w:rPr>
        <w:t xml:space="preserve">) فلا تغادر بيانات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بيئتها في أي وقت، بما في ذلك عند الإنهاء، إذ لم تُستضَف قطّ خارج سيطرة العميل.</w:t>
      </w:r>
    </w:p>
    <w:p w14:paraId="4AC5DE60" w14:textId="77777777" w:rsidR="006551D1" w:rsidRDefault="006551D1">
      <w:pPr>
        <w:pStyle w:val="Heading1"/>
        <w:bidi/>
        <w:rPr>
          <w:rFonts w:ascii="Segoe UI" w:eastAsia="Times New Roman" w:hAnsi="Segoe UI" w:cs="Segoe UI"/>
          <w:rtl/>
          <w:lang w:bidi="ar"/>
        </w:rPr>
      </w:pPr>
      <w:bookmarkStart w:id="66" w:name="_Toc235449847"/>
      <w:r>
        <w:rPr>
          <w:rFonts w:ascii="Segoe UI" w:eastAsia="Times New Roman" w:hAnsi="Segoe UI" w:cs="Segoe UI"/>
          <w:rtl/>
          <w:lang w:bidi="ar"/>
        </w:rPr>
        <w:t>44. خارطة الطريق المستقبلية</w:t>
      </w:r>
      <w:bookmarkEnd w:id="66"/>
    </w:p>
    <w:p w14:paraId="23F0D36E"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تمثّل البنود أدناه توجّه شركة التنفيذ الدولية ش.ش.ش المستقبلي لتطوير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وجميع بنود خارطة الطريق هي </w:t>
      </w:r>
      <w:r>
        <w:rPr>
          <w:rStyle w:val="badge-fut1"/>
          <w:rFonts w:ascii="Segoe UI" w:hAnsi="Segoe UI" w:cs="Segoe UI"/>
          <w:sz w:val="21"/>
          <w:szCs w:val="21"/>
          <w:rtl/>
          <w:lang w:bidi="ar"/>
        </w:rPr>
        <w:t>تحسين مستقبلي</w:t>
      </w:r>
      <w:r>
        <w:rPr>
          <w:rFonts w:ascii="Segoe UI" w:hAnsi="Segoe UI" w:cs="Segoe UI"/>
          <w:color w:val="1F2933"/>
          <w:sz w:val="21"/>
          <w:szCs w:val="21"/>
          <w:rtl/>
          <w:lang w:bidi="ar"/>
        </w:rPr>
        <w:t xml:space="preserve"> أو </w:t>
      </w:r>
      <w:r>
        <w:rPr>
          <w:rStyle w:val="badge-opt1"/>
          <w:rFonts w:ascii="Segoe UI" w:hAnsi="Segoe UI" w:cs="Segoe UI"/>
          <w:sz w:val="21"/>
          <w:szCs w:val="21"/>
          <w:rtl/>
          <w:lang w:bidi="ar"/>
        </w:rPr>
        <w:t>اختياري</w:t>
      </w:r>
      <w:r>
        <w:rPr>
          <w:rFonts w:ascii="Segoe UI" w:hAnsi="Segoe UI" w:cs="Segoe UI"/>
          <w:color w:val="1F2933"/>
          <w:sz w:val="21"/>
          <w:szCs w:val="21"/>
          <w:rtl/>
          <w:lang w:bidi="ar"/>
        </w:rPr>
        <w:t xml:space="preserve">، وليست جزءًا من المنصة الحالية، ويخضع تسليمها لـ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لاتفاق منفصل.</w:t>
      </w:r>
    </w:p>
    <w:p w14:paraId="68EBF288" w14:textId="77777777" w:rsidR="006551D1" w:rsidRDefault="006551D1">
      <w:pPr>
        <w:pStyle w:val="Heading2"/>
        <w:bidi/>
        <w:rPr>
          <w:rFonts w:ascii="Segoe UI" w:eastAsia="Times New Roman" w:hAnsi="Segoe UI" w:cs="Segoe UI"/>
          <w:rtl/>
          <w:lang w:bidi="ar"/>
        </w:rPr>
      </w:pPr>
      <w:bookmarkStart w:id="67" w:name="_Toc235449848"/>
      <w:r>
        <w:rPr>
          <w:rFonts w:ascii="Segoe UI" w:eastAsia="Times New Roman" w:hAnsi="Segoe UI" w:cs="Segoe UI"/>
          <w:rtl/>
          <w:lang w:bidi="ar"/>
        </w:rPr>
        <w:t>44.1 التعلّم والتقييم</w:t>
      </w:r>
      <w:bookmarkEnd w:id="67"/>
    </w:p>
    <w:p w14:paraId="3EC447DD"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وحدة نظام إدارة التعلّم · شهادات الموظفين · إدارة الدورات التدريبية · وحدة تقييم المقابلات · تقييم التوظيف · تقييمات امتثال الصحة والسلامة والبيئة · تقييم أداء الموظفين · ملفّات تعلّم الموظفين · التوليد الآلي للشهادات · التلعيب والشارات والإنجازات. </w:t>
      </w:r>
      <w:r>
        <w:rPr>
          <w:rStyle w:val="badge-fut1"/>
          <w:rFonts w:ascii="Segoe UI" w:hAnsi="Segoe UI" w:cs="Segoe UI"/>
          <w:sz w:val="21"/>
          <w:szCs w:val="21"/>
          <w:rtl/>
          <w:lang w:bidi="ar"/>
        </w:rPr>
        <w:t>تحسين مستقبلي</w:t>
      </w:r>
    </w:p>
    <w:p w14:paraId="0B05B7D0" w14:textId="77777777" w:rsidR="006551D1" w:rsidRDefault="006551D1">
      <w:pPr>
        <w:pStyle w:val="Heading2"/>
        <w:bidi/>
        <w:rPr>
          <w:rFonts w:ascii="Segoe UI" w:eastAsia="Times New Roman" w:hAnsi="Segoe UI" w:cs="Segoe UI"/>
          <w:rtl/>
          <w:lang w:bidi="ar"/>
        </w:rPr>
      </w:pPr>
      <w:bookmarkStart w:id="68" w:name="_Toc235449849"/>
      <w:r>
        <w:rPr>
          <w:rFonts w:ascii="Segoe UI" w:eastAsia="Times New Roman" w:hAnsi="Segoe UI" w:cs="Segoe UI"/>
          <w:rtl/>
          <w:lang w:bidi="ar"/>
        </w:rPr>
        <w:t>44.2 الذكاء الاصطناعي</w:t>
      </w:r>
      <w:bookmarkEnd w:id="68"/>
    </w:p>
    <w:p w14:paraId="756967D2"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تقارير مولَّدة بالذكاء الاصطناعي · توصيات بالذكاء الاصطناعي · مساعد محادثة آلي · نشر ذكاء اصطناعي خاصّ محليًا. </w:t>
      </w:r>
      <w:r>
        <w:rPr>
          <w:rStyle w:val="badge-fut1"/>
          <w:rFonts w:ascii="Segoe UI" w:hAnsi="Segoe UI" w:cs="Segoe UI"/>
          <w:sz w:val="21"/>
          <w:szCs w:val="21"/>
          <w:rtl/>
          <w:lang w:bidi="ar"/>
        </w:rPr>
        <w:t>تحسين مستقبلي</w:t>
      </w:r>
    </w:p>
    <w:p w14:paraId="67C0EB82" w14:textId="77777777" w:rsidR="006551D1" w:rsidRDefault="006551D1">
      <w:pPr>
        <w:pStyle w:val="Heading2"/>
        <w:bidi/>
        <w:rPr>
          <w:rFonts w:ascii="Segoe UI" w:eastAsia="Times New Roman" w:hAnsi="Segoe UI" w:cs="Segoe UI"/>
          <w:rtl/>
          <w:lang w:bidi="ar"/>
        </w:rPr>
      </w:pPr>
      <w:bookmarkStart w:id="69" w:name="_Toc235449850"/>
      <w:r>
        <w:rPr>
          <w:rFonts w:ascii="Segoe UI" w:eastAsia="Times New Roman" w:hAnsi="Segoe UI" w:cs="Segoe UI"/>
          <w:rtl/>
          <w:lang w:bidi="ar"/>
        </w:rPr>
        <w:t>44.3 التكاملات</w:t>
      </w:r>
      <w:bookmarkEnd w:id="69"/>
    </w:p>
    <w:p w14:paraId="6F17BCC1"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lang w:bidi="ar"/>
        </w:rPr>
        <w:t>Microsoft Teams · Outlook</w:t>
      </w:r>
      <w:r>
        <w:rPr>
          <w:rFonts w:ascii="Segoe UI" w:hAnsi="Segoe UI" w:cs="Segoe UI"/>
          <w:color w:val="1F2933"/>
          <w:sz w:val="21"/>
          <w:szCs w:val="21"/>
          <w:rtl/>
          <w:lang w:bidi="ar"/>
        </w:rPr>
        <w:t xml:space="preserve"> · الدخول الموحّد عبر </w:t>
      </w:r>
      <w:r>
        <w:rPr>
          <w:rFonts w:ascii="Segoe UI" w:hAnsi="Segoe UI" w:cs="Segoe UI"/>
          <w:color w:val="1F2933"/>
          <w:sz w:val="21"/>
          <w:szCs w:val="21"/>
          <w:lang w:bidi="ar"/>
        </w:rPr>
        <w:t>Microsoft Entra ID · Active Directory</w:t>
      </w:r>
      <w:r>
        <w:rPr>
          <w:rFonts w:ascii="Segoe UI" w:hAnsi="Segoe UI" w:cs="Segoe UI"/>
          <w:color w:val="1F2933"/>
          <w:sz w:val="21"/>
          <w:szCs w:val="21"/>
          <w:rtl/>
          <w:lang w:bidi="ar"/>
        </w:rPr>
        <w:t xml:space="preserve"> · أنظمة الموارد البشرية · </w:t>
      </w:r>
      <w:r>
        <w:rPr>
          <w:rFonts w:ascii="Segoe UI" w:hAnsi="Segoe UI" w:cs="Segoe UI"/>
          <w:color w:val="1F2933"/>
          <w:sz w:val="21"/>
          <w:szCs w:val="21"/>
          <w:lang w:bidi="ar"/>
        </w:rPr>
        <w:t>Power BI</w:t>
      </w:r>
      <w:r>
        <w:rPr>
          <w:rFonts w:ascii="Segoe UI" w:hAnsi="Segoe UI" w:cs="Segoe UI"/>
          <w:color w:val="1F2933"/>
          <w:sz w:val="21"/>
          <w:szCs w:val="21"/>
          <w:rtl/>
          <w:lang w:bidi="ar"/>
        </w:rPr>
        <w:t xml:space="preserve">. </w:t>
      </w:r>
      <w:r>
        <w:rPr>
          <w:rStyle w:val="badge-opt1"/>
          <w:rFonts w:ascii="Segoe UI" w:hAnsi="Segoe UI" w:cs="Segoe UI"/>
          <w:sz w:val="21"/>
          <w:szCs w:val="21"/>
          <w:rtl/>
          <w:lang w:bidi="ar"/>
        </w:rPr>
        <w:t>اختياري</w:t>
      </w:r>
      <w:r>
        <w:rPr>
          <w:rFonts w:ascii="Segoe UI" w:hAnsi="Segoe UI" w:cs="Segoe UI"/>
          <w:color w:val="1F2933"/>
          <w:sz w:val="21"/>
          <w:szCs w:val="21"/>
          <w:rtl/>
          <w:lang w:bidi="ar"/>
        </w:rPr>
        <w:t xml:space="preserve"> (يُحدَّد نطاقه ضمن النموذج (ج)، القسم 33.3)</w:t>
      </w:r>
    </w:p>
    <w:p w14:paraId="7CB132D8" w14:textId="77777777" w:rsidR="006551D1" w:rsidRDefault="006551D1">
      <w:pPr>
        <w:pStyle w:val="Heading2"/>
        <w:bidi/>
        <w:rPr>
          <w:rFonts w:ascii="Segoe UI" w:eastAsia="Times New Roman" w:hAnsi="Segoe UI" w:cs="Segoe UI"/>
          <w:rtl/>
          <w:lang w:bidi="ar"/>
        </w:rPr>
      </w:pPr>
      <w:bookmarkStart w:id="70" w:name="_Toc235449851"/>
      <w:r>
        <w:rPr>
          <w:rFonts w:ascii="Segoe UI" w:eastAsia="Times New Roman" w:hAnsi="Segoe UI" w:cs="Segoe UI"/>
          <w:rtl/>
          <w:lang w:bidi="ar"/>
        </w:rPr>
        <w:t>44.4 المنصة</w:t>
      </w:r>
      <w:bookmarkEnd w:id="70"/>
    </w:p>
    <w:p w14:paraId="34F876B0"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تطبيق هاتف محمول · وضع دون اتصال · دعم متعدّد اللغات متقدّم · استضافة داخل عُمان. </w:t>
      </w:r>
      <w:r>
        <w:rPr>
          <w:rStyle w:val="badge-fut1"/>
          <w:rFonts w:ascii="Segoe UI" w:hAnsi="Segoe UI" w:cs="Segoe UI"/>
          <w:sz w:val="21"/>
          <w:szCs w:val="21"/>
          <w:rtl/>
          <w:lang w:bidi="ar"/>
        </w:rPr>
        <w:t>تحسين مستقبلي</w:t>
      </w:r>
    </w:p>
    <w:p w14:paraId="3AEE1F45" w14:textId="77777777" w:rsidR="006551D1" w:rsidRDefault="006551D1">
      <w:pPr>
        <w:pStyle w:val="Heading1"/>
        <w:bidi/>
        <w:rPr>
          <w:rFonts w:ascii="Segoe UI" w:eastAsia="Times New Roman" w:hAnsi="Segoe UI" w:cs="Segoe UI"/>
          <w:rtl/>
          <w:lang w:bidi="ar"/>
        </w:rPr>
      </w:pPr>
      <w:bookmarkStart w:id="71" w:name="_Toc235449852"/>
      <w:r>
        <w:rPr>
          <w:rFonts w:ascii="Segoe UI" w:eastAsia="Times New Roman" w:hAnsi="Segoe UI" w:cs="Segoe UI"/>
          <w:rtl/>
          <w:lang w:bidi="ar"/>
        </w:rPr>
        <w:t>45. لماذا شركة التنفيذ الدولية؟</w:t>
      </w:r>
      <w:bookmarkEnd w:id="71"/>
    </w:p>
    <w:p w14:paraId="5C327208"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اختيار شريك التسليم لمنصة من هذا النوع مرتبط بالشريك بقدر ارتباطه بالبرمجية. والأسباب المعروضة أدناه مرتَّبة بحسب القيمة التي تقدّمها لـ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مع حضورنا المحلّي أساسًا يدعم العرض لا العرض نفسه.</w:t>
      </w:r>
    </w:p>
    <w:p w14:paraId="164D8030"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منصة مؤسسية للتفاعل والتقييم، مثبتة فعليًا في الاستخدام التشغيلي (القسم 12) — لا مفهومًا ولا بيئة عرض توضيحي. وقدرة تخصيص عميقة عبر العلامة التجارية وتدفّقات العمل والتقارير والتكاملات، بدلًا من منتج ثابت بمقاس واحد يناسب الجميع. وقدرة تطوير ذكاء اصطناعي داخلية، تعكسها بالفعل قدرات التوليد المدعومة بالذكاء الاصطناعي في المنصة الحالية (القسم 14). ونماذج تجارية مرنة — </w:t>
      </w:r>
      <w:r>
        <w:rPr>
          <w:rFonts w:ascii="Segoe UI" w:hAnsi="Segoe UI" w:cs="Segoe UI"/>
          <w:color w:val="1F2933"/>
          <w:sz w:val="21"/>
          <w:szCs w:val="21"/>
          <w:lang w:bidi="ar"/>
        </w:rPr>
        <w:t>SaaS</w:t>
      </w:r>
      <w:r>
        <w:rPr>
          <w:rFonts w:ascii="Segoe UI" w:hAnsi="Segoe UI" w:cs="Segoe UI"/>
          <w:color w:val="1F2933"/>
          <w:sz w:val="21"/>
          <w:szCs w:val="21"/>
          <w:rtl/>
          <w:lang w:bidi="ar"/>
        </w:rPr>
        <w:t xml:space="preserve">، وترخيص دائم، وشراكة مؤسسية (القسم 33). وخيارات نشر سحابية وداخلية وهجينة (القسم 19). ونموذج دعم وصيانة منظَّم (القسم 31). وخارطة طريق </w:t>
      </w:r>
      <w:r>
        <w:rPr>
          <w:rFonts w:ascii="Segoe UI" w:hAnsi="Segoe UI" w:cs="Segoe UI"/>
          <w:color w:val="1F2933"/>
          <w:sz w:val="21"/>
          <w:szCs w:val="21"/>
          <w:rtl/>
          <w:lang w:bidi="ar"/>
        </w:rPr>
        <w:lastRenderedPageBreak/>
        <w:t>للتحسين المستمرّ (القسم 44). ونهج شراكة طويل الأمد في التسليم والدعم. ويعزّز كلَّ ذلك: شركة عُمانية، بفهم محلّي، ودعم تقني مباشر، وتواصل سريع بالعربية والإنجليزية، دون تأخيرات التسليم من خارج البلاد.</w:t>
      </w:r>
    </w:p>
    <w:p w14:paraId="363B7EC4" w14:textId="77777777" w:rsidR="006551D1" w:rsidRDefault="006551D1">
      <w:pPr>
        <w:pStyle w:val="Heading1"/>
        <w:bidi/>
        <w:rPr>
          <w:rFonts w:ascii="Segoe UI" w:eastAsia="Times New Roman" w:hAnsi="Segoe UI" w:cs="Segoe UI"/>
          <w:rtl/>
          <w:lang w:bidi="ar"/>
        </w:rPr>
      </w:pPr>
      <w:bookmarkStart w:id="72" w:name="_Toc235449853"/>
      <w:r>
        <w:rPr>
          <w:rFonts w:ascii="Segoe UI" w:eastAsia="Times New Roman" w:hAnsi="Segoe UI" w:cs="Segoe UI"/>
          <w:rtl/>
          <w:lang w:bidi="ar"/>
        </w:rPr>
        <w:t>46. الخطوات التالية</w:t>
      </w:r>
      <w:bookmarkEnd w:id="72"/>
    </w:p>
    <w:p w14:paraId="237AEA10"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نقترح الخطوات التالية للانتقال من هذا العرض إلى اتفاق موقَّع، ثم إلى منصة حيّة لـ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2430"/>
        <w:gridCol w:w="7189"/>
      </w:tblGrid>
      <w:tr w:rsidR="00000000" w14:paraId="3D6E160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D723EE1"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الخطوة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2E31A20"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الوصف</w:t>
            </w:r>
          </w:p>
        </w:tc>
      </w:tr>
      <w:tr w:rsidR="00000000" w14:paraId="3813B51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50645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1. </w:t>
            </w:r>
            <w:r>
              <w:rPr>
                <w:rFonts w:ascii="Segoe UI" w:eastAsia="Times New Roman" w:hAnsi="Segoe UI" w:cs="Segoe UI"/>
                <w:color w:val="1F2933"/>
                <w:sz w:val="19"/>
                <w:szCs w:val="19"/>
                <w:rtl/>
              </w:rPr>
              <w:t>اجتماع مراجعة العرض</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26F86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مراجعة هذا العرض معًا، والإجابة عن الأسئلة، وتوضيح أي افتراضات</w:t>
            </w:r>
          </w:p>
        </w:tc>
      </w:tr>
      <w:tr w:rsidR="00000000" w14:paraId="6F3329D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165BE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2. </w:t>
            </w:r>
            <w:r>
              <w:rPr>
                <w:rFonts w:ascii="Segoe UI" w:eastAsia="Times New Roman" w:hAnsi="Segoe UI" w:cs="Segoe UI"/>
                <w:color w:val="1F2933"/>
                <w:sz w:val="19"/>
                <w:szCs w:val="19"/>
                <w:rtl/>
              </w:rPr>
              <w:t>ورشة الاستكشاف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D0FAD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تأكيد المتطلّبات التفصيلية والبنية التحتية ونطاق التكامل (القسم 25، المرحلة 1)</w:t>
            </w:r>
          </w:p>
        </w:tc>
      </w:tr>
      <w:tr w:rsidR="00000000" w14:paraId="4447476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D84DD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3. </w:t>
            </w:r>
            <w:r>
              <w:rPr>
                <w:rFonts w:ascii="Segoe UI" w:eastAsia="Times New Roman" w:hAnsi="Segoe UI" w:cs="Segoe UI"/>
                <w:color w:val="1F2933"/>
                <w:sz w:val="19"/>
                <w:szCs w:val="19"/>
                <w:rtl/>
              </w:rPr>
              <w:t>تأكيد النطاق والتسعير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2EB7A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إنهاء النطاق وإصدار تسعير مؤكَّد بناءً على العوامل الواردة في القسم 34.1</w:t>
            </w:r>
          </w:p>
        </w:tc>
      </w:tr>
      <w:tr w:rsidR="00000000" w14:paraId="3DBC19F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8AD876"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4. </w:t>
            </w:r>
            <w:r>
              <w:rPr>
                <w:rFonts w:ascii="Segoe UI" w:eastAsia="Times New Roman" w:hAnsi="Segoe UI" w:cs="Segoe UI"/>
                <w:color w:val="1F2933"/>
                <w:sz w:val="19"/>
                <w:szCs w:val="19"/>
                <w:rtl/>
              </w:rPr>
              <w:t>العقد</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9F20D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توقيع الاتفاق التجاري، بما فيه الشروط النهائية (القسمان 33 و42)</w:t>
            </w:r>
          </w:p>
        </w:tc>
      </w:tr>
      <w:tr w:rsidR="00000000" w14:paraId="12159ED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3C2F1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5. </w:t>
            </w:r>
            <w:r>
              <w:rPr>
                <w:rFonts w:ascii="Segoe UI" w:eastAsia="Times New Roman" w:hAnsi="Segoe UI" w:cs="Segoe UI"/>
                <w:color w:val="1F2933"/>
                <w:sz w:val="19"/>
                <w:szCs w:val="19"/>
                <w:rtl/>
              </w:rPr>
              <w:t>انطلاق المشروع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E70E1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بدء التسليم وفق المنهجية الموضَّحة في القسم 25</w:t>
            </w:r>
          </w:p>
        </w:tc>
      </w:tr>
    </w:tbl>
    <w:p w14:paraId="627B874E" w14:textId="77777777" w:rsidR="006551D1" w:rsidRDefault="006551D1">
      <w:pPr>
        <w:pStyle w:val="Heading1"/>
        <w:bidi/>
        <w:rPr>
          <w:rFonts w:ascii="Segoe UI" w:eastAsia="Times New Roman" w:hAnsi="Segoe UI" w:cs="Segoe UI"/>
          <w:lang w:bidi="ar"/>
        </w:rPr>
      </w:pPr>
      <w:bookmarkStart w:id="73" w:name="_Toc235449854"/>
      <w:r>
        <w:rPr>
          <w:rFonts w:ascii="Segoe UI" w:eastAsia="Times New Roman" w:hAnsi="Segoe UI" w:cs="Segoe UI"/>
          <w:rtl/>
          <w:lang w:bidi="ar"/>
        </w:rPr>
        <w:t>47. صفحة القبول والاعتماد</w:t>
      </w:r>
      <w:bookmarkEnd w:id="73"/>
    </w:p>
    <w:p w14:paraId="38029613"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يُقبَل هذا العرض ويُتَّفق عليه من قِبل الموقِّعين أدناه نيابةً عن مؤسّساتهم.</w:t>
      </w:r>
    </w:p>
    <w:tbl>
      <w:tblPr>
        <w:bidiVisual/>
        <w:tblW w:w="5000" w:type="pct"/>
        <w:tblCellMar>
          <w:top w:w="15" w:type="dxa"/>
          <w:left w:w="15" w:type="dxa"/>
          <w:bottom w:w="15" w:type="dxa"/>
          <w:right w:w="15" w:type="dxa"/>
        </w:tblCellMar>
        <w:tblLook w:val="04A0" w:firstRow="1" w:lastRow="0" w:firstColumn="1" w:lastColumn="0" w:noHBand="0" w:noVBand="1"/>
      </w:tblPr>
      <w:tblGrid>
        <w:gridCol w:w="4809"/>
        <w:gridCol w:w="4810"/>
      </w:tblGrid>
      <w:tr w:rsidR="00000000" w14:paraId="2A700FE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6442F77"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عن</w:t>
            </w:r>
            <w:r>
              <w:rPr>
                <w:rFonts w:ascii="Segoe UI" w:eastAsia="Times New Roman" w:hAnsi="Segoe UI" w:cs="Segoe UI"/>
                <w:b/>
                <w:bCs/>
                <w:color w:val="FFFFFF"/>
                <w:sz w:val="19"/>
                <w:szCs w:val="19"/>
              </w:rPr>
              <w:t xml:space="preserve"> </w:t>
            </w:r>
            <w:r>
              <w:rPr>
                <w:rStyle w:val="Strong"/>
                <w:rFonts w:ascii="Segoe UI" w:eastAsia="Times New Roman" w:hAnsi="Segoe UI" w:cs="Segoe UI"/>
                <w:color w:val="FFFFFF"/>
                <w:sz w:val="19"/>
                <w:szCs w:val="19"/>
              </w:rPr>
              <w:t>[</w:t>
            </w:r>
            <w:r>
              <w:rPr>
                <w:rStyle w:val="Strong"/>
                <w:rFonts w:ascii="Segoe UI" w:eastAsia="Times New Roman" w:hAnsi="Segoe UI" w:cs="Segoe UI"/>
                <w:color w:val="FFFFFF"/>
                <w:sz w:val="19"/>
                <w:szCs w:val="19"/>
                <w:rtl/>
              </w:rPr>
              <w:t>اسم العميل</w:t>
            </w:r>
            <w:r>
              <w:rPr>
                <w:rStyle w:val="Strong"/>
                <w:rFonts w:ascii="Segoe UI" w:eastAsia="Times New Roman" w:hAnsi="Segoe UI" w:cs="Segoe UI"/>
                <w:color w:val="FFFFFF"/>
                <w:sz w:val="19"/>
                <w:szCs w:val="19"/>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0DDDCE6"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عن شركة التنفيذ الدولية ش.ش.ش</w:t>
            </w:r>
          </w:p>
        </w:tc>
      </w:tr>
      <w:tr w:rsidR="00000000" w14:paraId="5EA22B7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1F4BD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الاسم</w:t>
            </w:r>
            <w:r>
              <w:rPr>
                <w:rFonts w:ascii="Segoe UI" w:eastAsia="Times New Roman" w:hAnsi="Segoe UI" w:cs="Segoe UI"/>
                <w:color w:val="1F2933"/>
                <w:sz w:val="19"/>
                <w:szCs w:val="19"/>
              </w:rPr>
              <w:t>: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AE3E8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الاسم</w:t>
            </w:r>
            <w:r>
              <w:rPr>
                <w:rFonts w:ascii="Segoe UI" w:eastAsia="Times New Roman" w:hAnsi="Segoe UI" w:cs="Segoe UI"/>
                <w:color w:val="1F2933"/>
                <w:sz w:val="19"/>
                <w:szCs w:val="19"/>
              </w:rPr>
              <w:t>: ____________________________</w:t>
            </w:r>
          </w:p>
        </w:tc>
      </w:tr>
      <w:tr w:rsidR="00000000" w14:paraId="0DF0795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6B682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المسمّى الوظيفي</w:t>
            </w:r>
            <w:r>
              <w:rPr>
                <w:rFonts w:ascii="Segoe UI" w:eastAsia="Times New Roman" w:hAnsi="Segoe UI" w:cs="Segoe UI"/>
                <w:color w:val="1F2933"/>
                <w:sz w:val="19"/>
                <w:szCs w:val="19"/>
              </w:rPr>
              <w:t>: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88534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المسمّى الوظيفي</w:t>
            </w:r>
            <w:r>
              <w:rPr>
                <w:rFonts w:ascii="Segoe UI" w:eastAsia="Times New Roman" w:hAnsi="Segoe UI" w:cs="Segoe UI"/>
                <w:color w:val="1F2933"/>
                <w:sz w:val="19"/>
                <w:szCs w:val="19"/>
              </w:rPr>
              <w:t>: ____________________________</w:t>
            </w:r>
          </w:p>
        </w:tc>
      </w:tr>
      <w:tr w:rsidR="00000000" w14:paraId="314D726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6C5D5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التوقيع</w:t>
            </w:r>
            <w:r>
              <w:rPr>
                <w:rFonts w:ascii="Segoe UI" w:eastAsia="Times New Roman" w:hAnsi="Segoe UI" w:cs="Segoe UI"/>
                <w:color w:val="1F2933"/>
                <w:sz w:val="19"/>
                <w:szCs w:val="19"/>
              </w:rPr>
              <w:t>: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46B9A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التوقيع</w:t>
            </w:r>
            <w:r>
              <w:rPr>
                <w:rFonts w:ascii="Segoe UI" w:eastAsia="Times New Roman" w:hAnsi="Segoe UI" w:cs="Segoe UI"/>
                <w:color w:val="1F2933"/>
                <w:sz w:val="19"/>
                <w:szCs w:val="19"/>
              </w:rPr>
              <w:t>: ____________________________</w:t>
            </w:r>
          </w:p>
        </w:tc>
      </w:tr>
      <w:tr w:rsidR="00000000" w14:paraId="5146B29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2B4D8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التاريخ</w:t>
            </w:r>
            <w:r>
              <w:rPr>
                <w:rFonts w:ascii="Segoe UI" w:eastAsia="Times New Roman" w:hAnsi="Segoe UI" w:cs="Segoe UI"/>
                <w:color w:val="1F2933"/>
                <w:sz w:val="19"/>
                <w:szCs w:val="19"/>
              </w:rPr>
              <w:t>: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4A525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التاريخ</w:t>
            </w:r>
            <w:r>
              <w:rPr>
                <w:rFonts w:ascii="Segoe UI" w:eastAsia="Times New Roman" w:hAnsi="Segoe UI" w:cs="Segoe UI"/>
                <w:color w:val="1F2933"/>
                <w:sz w:val="19"/>
                <w:szCs w:val="19"/>
              </w:rPr>
              <w:t>: ____________________________</w:t>
            </w:r>
          </w:p>
        </w:tc>
      </w:tr>
    </w:tbl>
    <w:p w14:paraId="203D7464" w14:textId="77777777" w:rsidR="006551D1" w:rsidRDefault="006551D1">
      <w:pPr>
        <w:pStyle w:val="Heading1"/>
        <w:bidi/>
        <w:rPr>
          <w:rFonts w:ascii="Segoe UI" w:eastAsia="Times New Roman" w:hAnsi="Segoe UI" w:cs="Segoe UI"/>
          <w:lang w:bidi="ar"/>
        </w:rPr>
      </w:pPr>
      <w:bookmarkStart w:id="74" w:name="_Toc235449855"/>
      <w:r>
        <w:rPr>
          <w:rFonts w:ascii="Segoe UI" w:eastAsia="Times New Roman" w:hAnsi="Segoe UI" w:cs="Segoe UI"/>
          <w:rtl/>
          <w:lang w:bidi="ar"/>
        </w:rPr>
        <w:lastRenderedPageBreak/>
        <w:t>48. بيانات التواصل</w:t>
      </w:r>
      <w:bookmarkEnd w:id="74"/>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4A57D5F8" w14:textId="77777777">
        <w:tc>
          <w:tcPr>
            <w:tcW w:w="1600" w:type="pct"/>
            <w:tcBorders>
              <w:top w:val="nil"/>
              <w:left w:val="nil"/>
              <w:bottom w:val="nil"/>
              <w:right w:val="nil"/>
            </w:tcBorders>
            <w:tcMar>
              <w:top w:w="40" w:type="dxa"/>
              <w:left w:w="120" w:type="dxa"/>
              <w:bottom w:w="40" w:type="dxa"/>
              <w:right w:w="120" w:type="dxa"/>
            </w:tcMar>
            <w:hideMark/>
          </w:tcPr>
          <w:p w14:paraId="70A6E2A3" w14:textId="77777777" w:rsidR="006551D1" w:rsidRDefault="006551D1">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الشركة</w:t>
            </w:r>
          </w:p>
        </w:tc>
        <w:tc>
          <w:tcPr>
            <w:tcW w:w="0" w:type="auto"/>
            <w:tcBorders>
              <w:top w:val="nil"/>
              <w:left w:val="nil"/>
              <w:bottom w:val="nil"/>
              <w:right w:val="nil"/>
            </w:tcBorders>
            <w:tcMar>
              <w:top w:w="40" w:type="dxa"/>
              <w:left w:w="120" w:type="dxa"/>
              <w:bottom w:w="40" w:type="dxa"/>
              <w:right w:w="120" w:type="dxa"/>
            </w:tcMar>
            <w:hideMark/>
          </w:tcPr>
          <w:p w14:paraId="4D517DE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شركة التنفيذ الدولية ش.ش.ش</w:t>
            </w:r>
          </w:p>
        </w:tc>
      </w:tr>
      <w:tr w:rsidR="00000000" w14:paraId="6E751230" w14:textId="77777777">
        <w:tc>
          <w:tcPr>
            <w:tcW w:w="0" w:type="auto"/>
            <w:tcBorders>
              <w:top w:val="nil"/>
              <w:left w:val="nil"/>
              <w:bottom w:val="nil"/>
              <w:right w:val="nil"/>
            </w:tcBorders>
            <w:tcMar>
              <w:top w:w="40" w:type="dxa"/>
              <w:left w:w="120" w:type="dxa"/>
              <w:bottom w:w="40" w:type="dxa"/>
              <w:right w:w="120" w:type="dxa"/>
            </w:tcMar>
            <w:hideMark/>
          </w:tcPr>
          <w:p w14:paraId="26B856C6"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الحل</w:t>
            </w:r>
          </w:p>
        </w:tc>
        <w:tc>
          <w:tcPr>
            <w:tcW w:w="0" w:type="auto"/>
            <w:tcBorders>
              <w:top w:val="nil"/>
              <w:left w:val="nil"/>
              <w:bottom w:val="nil"/>
              <w:right w:val="nil"/>
            </w:tcBorders>
            <w:tcMar>
              <w:top w:w="40" w:type="dxa"/>
              <w:left w:w="120" w:type="dxa"/>
              <w:bottom w:w="40" w:type="dxa"/>
              <w:right w:w="120" w:type="dxa"/>
            </w:tcMar>
            <w:hideMark/>
          </w:tcPr>
          <w:p w14:paraId="08E5AEF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w:t>
            </w:r>
          </w:p>
        </w:tc>
      </w:tr>
      <w:tr w:rsidR="00000000" w14:paraId="762664D1" w14:textId="77777777">
        <w:tc>
          <w:tcPr>
            <w:tcW w:w="0" w:type="auto"/>
            <w:tcBorders>
              <w:top w:val="nil"/>
              <w:left w:val="nil"/>
              <w:bottom w:val="nil"/>
              <w:right w:val="nil"/>
            </w:tcBorders>
            <w:tcMar>
              <w:top w:w="40" w:type="dxa"/>
              <w:left w:w="120" w:type="dxa"/>
              <w:bottom w:w="40" w:type="dxa"/>
              <w:right w:w="120" w:type="dxa"/>
            </w:tcMar>
            <w:hideMark/>
          </w:tcPr>
          <w:p w14:paraId="1C47B5F3"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أُعِدّ بواسطة</w:t>
            </w:r>
          </w:p>
        </w:tc>
        <w:tc>
          <w:tcPr>
            <w:tcW w:w="0" w:type="auto"/>
            <w:tcBorders>
              <w:top w:val="nil"/>
              <w:left w:val="nil"/>
              <w:bottom w:val="nil"/>
              <w:right w:val="nil"/>
            </w:tcBorders>
            <w:tcMar>
              <w:top w:w="40" w:type="dxa"/>
              <w:left w:w="120" w:type="dxa"/>
              <w:bottom w:w="40" w:type="dxa"/>
              <w:right w:w="120" w:type="dxa"/>
            </w:tcMar>
            <w:hideMark/>
          </w:tcPr>
          <w:p w14:paraId="061BDE28"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هيثم اللمكي</w:t>
            </w:r>
            <w:r>
              <w:rPr>
                <w:rFonts w:ascii="Segoe UI" w:eastAsia="Times New Roman" w:hAnsi="Segoe UI" w:cs="Segoe UI"/>
                <w:color w:val="1F2933"/>
                <w:sz w:val="19"/>
                <w:szCs w:val="19"/>
              </w:rPr>
              <w:t xml:space="preserve"> (Haitham Al Lamki)</w:t>
            </w:r>
          </w:p>
        </w:tc>
      </w:tr>
      <w:tr w:rsidR="00000000" w14:paraId="6F50F62E" w14:textId="77777777">
        <w:tc>
          <w:tcPr>
            <w:tcW w:w="0" w:type="auto"/>
            <w:tcBorders>
              <w:top w:val="nil"/>
              <w:left w:val="nil"/>
              <w:bottom w:val="nil"/>
              <w:right w:val="nil"/>
            </w:tcBorders>
            <w:tcMar>
              <w:top w:w="40" w:type="dxa"/>
              <w:left w:w="120" w:type="dxa"/>
              <w:bottom w:w="40" w:type="dxa"/>
              <w:right w:w="120" w:type="dxa"/>
            </w:tcMar>
            <w:hideMark/>
          </w:tcPr>
          <w:p w14:paraId="39F6A049"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البريد الإلكتروني</w:t>
            </w:r>
          </w:p>
        </w:tc>
        <w:tc>
          <w:tcPr>
            <w:tcW w:w="0" w:type="auto"/>
            <w:tcBorders>
              <w:top w:val="nil"/>
              <w:left w:val="nil"/>
              <w:bottom w:val="nil"/>
              <w:right w:val="nil"/>
            </w:tcBorders>
            <w:tcMar>
              <w:top w:w="40" w:type="dxa"/>
              <w:left w:w="120" w:type="dxa"/>
              <w:bottom w:w="40" w:type="dxa"/>
              <w:right w:w="120" w:type="dxa"/>
            </w:tcMar>
            <w:hideMark/>
          </w:tcPr>
          <w:p w14:paraId="456FDBD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haitham@altanfith.com</w:t>
            </w:r>
          </w:p>
        </w:tc>
      </w:tr>
      <w:tr w:rsidR="00000000" w14:paraId="6B9D5217" w14:textId="77777777">
        <w:tc>
          <w:tcPr>
            <w:tcW w:w="0" w:type="auto"/>
            <w:tcBorders>
              <w:top w:val="nil"/>
              <w:left w:val="nil"/>
              <w:bottom w:val="nil"/>
              <w:right w:val="nil"/>
            </w:tcBorders>
            <w:tcMar>
              <w:top w:w="40" w:type="dxa"/>
              <w:left w:w="120" w:type="dxa"/>
              <w:bottom w:w="40" w:type="dxa"/>
              <w:right w:w="120" w:type="dxa"/>
            </w:tcMar>
            <w:hideMark/>
          </w:tcPr>
          <w:p w14:paraId="10013C53"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الهاتف</w:t>
            </w:r>
          </w:p>
        </w:tc>
        <w:tc>
          <w:tcPr>
            <w:tcW w:w="0" w:type="auto"/>
            <w:tcBorders>
              <w:top w:val="nil"/>
              <w:left w:val="nil"/>
              <w:bottom w:val="nil"/>
              <w:right w:val="nil"/>
            </w:tcBorders>
            <w:tcMar>
              <w:top w:w="40" w:type="dxa"/>
              <w:left w:w="120" w:type="dxa"/>
              <w:bottom w:w="40" w:type="dxa"/>
              <w:right w:w="120" w:type="dxa"/>
            </w:tcMar>
            <w:hideMark/>
          </w:tcPr>
          <w:p w14:paraId="1A73E823"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+968 9937 1775</w:t>
            </w:r>
          </w:p>
        </w:tc>
      </w:tr>
      <w:tr w:rsidR="00000000" w14:paraId="2433771D" w14:textId="77777777">
        <w:tc>
          <w:tcPr>
            <w:tcW w:w="0" w:type="auto"/>
            <w:tcBorders>
              <w:top w:val="nil"/>
              <w:left w:val="nil"/>
              <w:bottom w:val="nil"/>
              <w:right w:val="nil"/>
            </w:tcBorders>
            <w:tcMar>
              <w:top w:w="40" w:type="dxa"/>
              <w:left w:w="120" w:type="dxa"/>
              <w:bottom w:w="40" w:type="dxa"/>
              <w:right w:w="120" w:type="dxa"/>
            </w:tcMar>
            <w:hideMark/>
          </w:tcPr>
          <w:p w14:paraId="0D633239" w14:textId="77777777" w:rsidR="006551D1" w:rsidRDefault="006551D1">
            <w:pPr>
              <w:bidi/>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tl/>
              </w:rPr>
              <w:t>الدولة</w:t>
            </w:r>
          </w:p>
        </w:tc>
        <w:tc>
          <w:tcPr>
            <w:tcW w:w="0" w:type="auto"/>
            <w:tcBorders>
              <w:top w:val="nil"/>
              <w:left w:val="nil"/>
              <w:bottom w:val="nil"/>
              <w:right w:val="nil"/>
            </w:tcBorders>
            <w:tcMar>
              <w:top w:w="40" w:type="dxa"/>
              <w:left w:w="120" w:type="dxa"/>
              <w:bottom w:w="40" w:type="dxa"/>
              <w:right w:w="120" w:type="dxa"/>
            </w:tcMar>
            <w:hideMark/>
          </w:tcPr>
          <w:p w14:paraId="318A5D8B"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سلطنة عمان</w:t>
            </w:r>
          </w:p>
        </w:tc>
      </w:tr>
    </w:tbl>
    <w:p w14:paraId="656D504D" w14:textId="77777777" w:rsidR="006551D1" w:rsidRDefault="006551D1">
      <w:pPr>
        <w:pStyle w:val="Heading1"/>
        <w:bidi/>
        <w:rPr>
          <w:rFonts w:ascii="Segoe UI" w:eastAsia="Times New Roman" w:hAnsi="Segoe UI" w:cs="Segoe UI"/>
          <w:lang w:bidi="ar"/>
        </w:rPr>
      </w:pPr>
      <w:bookmarkStart w:id="75" w:name="_Toc235449856"/>
      <w:r>
        <w:rPr>
          <w:rFonts w:ascii="Segoe UI" w:eastAsia="Times New Roman" w:hAnsi="Segoe UI" w:cs="Segoe UI"/>
          <w:rtl/>
          <w:lang w:bidi="ar"/>
        </w:rPr>
        <w:t>49. الملاحق</w:t>
      </w:r>
      <w:bookmarkEnd w:id="75"/>
    </w:p>
    <w:p w14:paraId="2DAE7FBA" w14:textId="77777777" w:rsidR="006551D1" w:rsidRDefault="006551D1">
      <w:pPr>
        <w:pStyle w:val="Heading2"/>
        <w:bidi/>
        <w:rPr>
          <w:rFonts w:ascii="Segoe UI" w:eastAsia="Times New Roman" w:hAnsi="Segoe UI" w:cs="Segoe UI"/>
          <w:rtl/>
          <w:lang w:bidi="ar"/>
        </w:rPr>
      </w:pPr>
      <w:bookmarkStart w:id="76" w:name="_Toc235449857"/>
      <w:r>
        <w:rPr>
          <w:rFonts w:ascii="Segoe UI" w:eastAsia="Times New Roman" w:hAnsi="Segoe UI" w:cs="Segoe UI"/>
          <w:rtl/>
          <w:lang w:bidi="ar"/>
        </w:rPr>
        <w:t>49.1 الملحق (أ) — مسرد المصطلحات</w:t>
      </w:r>
      <w:bookmarkEnd w:id="76"/>
    </w:p>
    <w:tbl>
      <w:tblPr>
        <w:bidiVisual/>
        <w:tblW w:w="5000" w:type="pct"/>
        <w:tblCellMar>
          <w:top w:w="15" w:type="dxa"/>
          <w:left w:w="15" w:type="dxa"/>
          <w:bottom w:w="15" w:type="dxa"/>
          <w:right w:w="15" w:type="dxa"/>
        </w:tblCellMar>
        <w:tblLook w:val="04A0" w:firstRow="1" w:lastRow="0" w:firstColumn="1" w:lastColumn="0" w:noHBand="0" w:noVBand="1"/>
      </w:tblPr>
      <w:tblGrid>
        <w:gridCol w:w="1340"/>
        <w:gridCol w:w="8279"/>
      </w:tblGrid>
      <w:tr w:rsidR="00000000" w14:paraId="45E5CEE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A66CFAD" w14:textId="77777777" w:rsidR="006551D1" w:rsidRDefault="006551D1">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المصطلح</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539CFCD" w14:textId="77777777" w:rsidR="006551D1" w:rsidRDefault="006551D1">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المعنى</w:t>
            </w:r>
          </w:p>
        </w:tc>
      </w:tr>
      <w:tr w:rsidR="00000000" w14:paraId="2B2F1A0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3F4F4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D05A9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واجهة برمجة التطبيقات — الواجهة التي تتبادل عبرها الأنظمة البيانات</w:t>
            </w:r>
          </w:p>
        </w:tc>
      </w:tr>
      <w:tr w:rsidR="00000000" w14:paraId="44EAA3B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05947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1CAB7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الدعم المكثّف — فترة مراقبة ودعم قريب مكثّفَين مباشرةً بعد الإطلاق (القسم 25، المرحلة 16)</w:t>
            </w:r>
          </w:p>
        </w:tc>
      </w:tr>
      <w:tr w:rsidR="00000000" w14:paraId="65B7235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98436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5FAE8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رمز الويب بصيغة</w:t>
            </w:r>
            <w:r>
              <w:rPr>
                <w:rFonts w:ascii="Segoe UI" w:eastAsia="Times New Roman" w:hAnsi="Segoe UI" w:cs="Segoe UI"/>
                <w:color w:val="1F2933"/>
                <w:sz w:val="19"/>
                <w:szCs w:val="19"/>
              </w:rPr>
              <w:t xml:space="preserve"> JSON — </w:t>
            </w:r>
            <w:r>
              <w:rPr>
                <w:rFonts w:ascii="Segoe UI" w:eastAsia="Times New Roman" w:hAnsi="Segoe UI" w:cs="Segoe UI"/>
                <w:color w:val="1F2933"/>
                <w:sz w:val="19"/>
                <w:szCs w:val="19"/>
                <w:rtl/>
              </w:rPr>
              <w:t>صيغة شائعة للمصادقة الآمنة القائمة على الرموز</w:t>
            </w:r>
          </w:p>
        </w:tc>
      </w:tr>
      <w:tr w:rsidR="00000000" w14:paraId="0822D6F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D2D60F"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6ACC0C"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نظام إدارة التعلّم</w:t>
            </w:r>
          </w:p>
        </w:tc>
      </w:tr>
      <w:tr w:rsidR="00000000" w14:paraId="2C2EA6C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9D2C6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MFA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BC41A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المصادقة متعدّدة العوامل</w:t>
            </w:r>
          </w:p>
        </w:tc>
      </w:tr>
      <w:tr w:rsidR="00000000" w14:paraId="6AF45A0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C0688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RBAC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77974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التحكّم في الوصول القائم على الأدوار — صلاحيات وصول تحكمها الأدوار المسنَدة</w:t>
            </w:r>
          </w:p>
        </w:tc>
      </w:tr>
      <w:tr w:rsidR="00000000" w14:paraId="70AD8F2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2DF44A"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01949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أمن مستوى الصف — عزل بيانات على مستوى السجلّ يفرضه قاعدة البيانات</w:t>
            </w:r>
          </w:p>
        </w:tc>
      </w:tr>
      <w:tr w:rsidR="00000000" w14:paraId="7FD659D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59135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RTL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480AE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من اليمين إلى اليسار — اتجاه تخطيط النص اللازم للعربية</w:t>
            </w:r>
          </w:p>
        </w:tc>
      </w:tr>
      <w:tr w:rsidR="00000000" w14:paraId="1287A8C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42648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SLA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166E05"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اتفاقية مستوى الخدمة — أهداف محدَّدة للاستجابة والحل في الدعم</w:t>
            </w:r>
          </w:p>
        </w:tc>
      </w:tr>
      <w:tr w:rsidR="00000000" w14:paraId="33633DC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61E66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SSO</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CFF127"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الدخول الموحّد — المصادقة مقابل مزوّد هوية مشترك</w:t>
            </w:r>
          </w:p>
        </w:tc>
      </w:tr>
      <w:tr w:rsidR="00000000" w14:paraId="3238036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470379"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Tenant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5CE132"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المستأجر — مؤسسة أو إدارة معزولة ضمن المنصة متعدّدة المستأجرين</w:t>
            </w:r>
          </w:p>
        </w:tc>
      </w:tr>
      <w:tr w:rsidR="00000000" w14:paraId="15AC4B3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E722E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33CF81"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أمن طبقة النقل — بروتوكول تشفير يؤمّن البيانات أثناء النقل</w:t>
            </w:r>
          </w:p>
        </w:tc>
      </w:tr>
      <w:tr w:rsidR="00000000" w14:paraId="47279F2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CD3EEE"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F3DB10"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اختبار قبول المستخدم — اختبار يقوده العميل مقابل معايير قبول متفق عليها قبل الإطلاق</w:t>
            </w:r>
          </w:p>
        </w:tc>
      </w:tr>
      <w:tr w:rsidR="00000000" w14:paraId="11B4B45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12B044"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WebSocket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010F4D" w14:textId="77777777" w:rsidR="006551D1" w:rsidRDefault="006551D1">
            <w:pPr>
              <w:bidi/>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tl/>
              </w:rPr>
              <w:t>بروتوكول اتصال دائم يُستخدم لميزات المنصة اللحظية</w:t>
            </w:r>
          </w:p>
        </w:tc>
      </w:tr>
    </w:tbl>
    <w:p w14:paraId="5C7776B9" w14:textId="77777777" w:rsidR="006551D1" w:rsidRDefault="006551D1">
      <w:pPr>
        <w:pStyle w:val="Heading2"/>
        <w:bidi/>
        <w:rPr>
          <w:rFonts w:ascii="Segoe UI" w:eastAsia="Times New Roman" w:hAnsi="Segoe UI" w:cs="Segoe UI"/>
          <w:lang w:bidi="ar"/>
        </w:rPr>
      </w:pPr>
      <w:bookmarkStart w:id="77" w:name="_Toc235449858"/>
      <w:r>
        <w:rPr>
          <w:rFonts w:ascii="Segoe UI" w:eastAsia="Times New Roman" w:hAnsi="Segoe UI" w:cs="Segoe UI"/>
          <w:rtl/>
          <w:lang w:bidi="ar"/>
        </w:rPr>
        <w:t>49.2 الملحق (ب) — فهرس القيم النائبة</w:t>
      </w:r>
      <w:bookmarkEnd w:id="77"/>
    </w:p>
    <w:p w14:paraId="6E12807B" w14:textId="77777777" w:rsidR="006551D1" w:rsidRDefault="006551D1">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تظهر القيم النائبة التالية على امتداد هذا العرض، وينبغي أن تكملها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وشركة التنفيذ الدولية ش.ش.ش معًا قبل إنهاء الوثيقة: </w:t>
      </w:r>
      <w:r>
        <w:rPr>
          <w:rStyle w:val="Strong"/>
          <w:rFonts w:ascii="Segoe UI" w:hAnsi="Segoe UI" w:cs="Segoe UI"/>
          <w:color w:val="1F2933"/>
          <w:sz w:val="21"/>
          <w:szCs w:val="21"/>
          <w:rtl/>
          <w:lang w:bidi="ar"/>
        </w:rPr>
        <w:t>[اسم العميل]</w:t>
      </w:r>
      <w:r>
        <w:rPr>
          <w:rFonts w:ascii="Segoe UI" w:hAnsi="Segoe UI" w:cs="Segoe UI"/>
          <w:color w:val="1F2933"/>
          <w:sz w:val="21"/>
          <w:szCs w:val="21"/>
          <w:rtl/>
          <w:lang w:bidi="ar"/>
        </w:rPr>
        <w:t xml:space="preserve"> · </w:t>
      </w:r>
      <w:r>
        <w:rPr>
          <w:rStyle w:val="Strong"/>
          <w:rFonts w:ascii="Segoe UI" w:hAnsi="Segoe UI" w:cs="Segoe UI"/>
          <w:color w:val="1F2933"/>
          <w:sz w:val="21"/>
          <w:szCs w:val="21"/>
          <w:rtl/>
          <w:lang w:bidi="ar"/>
        </w:rPr>
        <w:t>[مرجع العرض]</w:t>
      </w:r>
      <w:r>
        <w:rPr>
          <w:rFonts w:ascii="Segoe UI" w:hAnsi="Segoe UI" w:cs="Segoe UI"/>
          <w:color w:val="1F2933"/>
          <w:sz w:val="21"/>
          <w:szCs w:val="21"/>
          <w:rtl/>
          <w:lang w:bidi="ar"/>
        </w:rPr>
        <w:t xml:space="preserve"> · </w:t>
      </w:r>
      <w:r>
        <w:rPr>
          <w:rStyle w:val="Strong"/>
          <w:rFonts w:ascii="Segoe UI" w:hAnsi="Segoe UI" w:cs="Segoe UI"/>
          <w:color w:val="1F2933"/>
          <w:sz w:val="21"/>
          <w:szCs w:val="21"/>
          <w:rtl/>
          <w:lang w:bidi="ar"/>
        </w:rPr>
        <w:t>[التاريخ]</w:t>
      </w:r>
      <w:r>
        <w:rPr>
          <w:rFonts w:ascii="Segoe UI" w:hAnsi="Segoe UI" w:cs="Segoe UI"/>
          <w:color w:val="1F2933"/>
          <w:sz w:val="21"/>
          <w:szCs w:val="21"/>
          <w:rtl/>
          <w:lang w:bidi="ar"/>
        </w:rPr>
        <w:t xml:space="preserve"> · </w:t>
      </w:r>
      <w:r>
        <w:rPr>
          <w:rStyle w:val="Strong"/>
          <w:rFonts w:ascii="Segoe UI" w:hAnsi="Segoe UI" w:cs="Segoe UI"/>
          <w:color w:val="1F2933"/>
          <w:sz w:val="21"/>
          <w:szCs w:val="21"/>
          <w:rtl/>
          <w:lang w:bidi="ar"/>
        </w:rPr>
        <w:t>[عدد المستخدمين]</w:t>
      </w:r>
      <w:r>
        <w:rPr>
          <w:rFonts w:ascii="Segoe UI" w:hAnsi="Segoe UI" w:cs="Segoe UI"/>
          <w:color w:val="1F2933"/>
          <w:sz w:val="21"/>
          <w:szCs w:val="21"/>
          <w:rtl/>
          <w:lang w:bidi="ar"/>
        </w:rPr>
        <w:t xml:space="preserve"> · </w:t>
      </w:r>
      <w:r>
        <w:rPr>
          <w:rStyle w:val="Strong"/>
          <w:rFonts w:ascii="Segoe UI" w:hAnsi="Segoe UI" w:cs="Segoe UI"/>
          <w:color w:val="1F2933"/>
          <w:sz w:val="21"/>
          <w:szCs w:val="21"/>
          <w:rtl/>
          <w:lang w:bidi="ar"/>
        </w:rPr>
        <w:t>[عدد المشاركين المتزامنين]</w:t>
      </w:r>
      <w:r>
        <w:rPr>
          <w:rFonts w:ascii="Segoe UI" w:hAnsi="Segoe UI" w:cs="Segoe UI"/>
          <w:color w:val="1F2933"/>
          <w:sz w:val="21"/>
          <w:szCs w:val="21"/>
          <w:rtl/>
          <w:lang w:bidi="ar"/>
        </w:rPr>
        <w:t xml:space="preserve"> · </w:t>
      </w:r>
      <w:r>
        <w:rPr>
          <w:rStyle w:val="Strong"/>
          <w:rFonts w:ascii="Segoe UI" w:hAnsi="Segoe UI" w:cs="Segoe UI"/>
          <w:color w:val="1F2933"/>
          <w:sz w:val="21"/>
          <w:szCs w:val="21"/>
          <w:rtl/>
          <w:lang w:bidi="ar"/>
        </w:rPr>
        <w:t>[مزوّد الاستضافة]</w:t>
      </w:r>
      <w:r>
        <w:rPr>
          <w:rFonts w:ascii="Segoe UI" w:hAnsi="Segoe UI" w:cs="Segoe UI"/>
          <w:color w:val="1F2933"/>
          <w:sz w:val="21"/>
          <w:szCs w:val="21"/>
          <w:rtl/>
          <w:lang w:bidi="ar"/>
        </w:rPr>
        <w:t xml:space="preserve"> · </w:t>
      </w:r>
      <w:r>
        <w:rPr>
          <w:rStyle w:val="Strong"/>
          <w:rFonts w:ascii="Segoe UI" w:hAnsi="Segoe UI" w:cs="Segoe UI"/>
          <w:color w:val="1F2933"/>
          <w:sz w:val="21"/>
          <w:szCs w:val="21"/>
          <w:rtl/>
          <w:lang w:bidi="ar"/>
        </w:rPr>
        <w:t>[مدة الاحتفاظ بالبيانات]</w:t>
      </w:r>
      <w:r>
        <w:rPr>
          <w:rFonts w:ascii="Segoe UI" w:hAnsi="Segoe UI" w:cs="Segoe UI"/>
          <w:color w:val="1F2933"/>
          <w:sz w:val="21"/>
          <w:szCs w:val="21"/>
          <w:rtl/>
          <w:lang w:bidi="ar"/>
        </w:rPr>
        <w:t xml:space="preserve"> · </w:t>
      </w:r>
      <w:r>
        <w:rPr>
          <w:rStyle w:val="Strong"/>
          <w:rFonts w:ascii="Segoe UI" w:hAnsi="Segoe UI" w:cs="Segoe UI"/>
          <w:color w:val="1F2933"/>
          <w:sz w:val="21"/>
          <w:szCs w:val="21"/>
          <w:rtl/>
          <w:lang w:bidi="ar"/>
        </w:rPr>
        <w:t>[زمن الاستجابة]</w:t>
      </w:r>
      <w:r>
        <w:rPr>
          <w:rFonts w:ascii="Segoe UI" w:hAnsi="Segoe UI" w:cs="Segoe UI"/>
          <w:color w:val="1F2933"/>
          <w:sz w:val="21"/>
          <w:szCs w:val="21"/>
          <w:rtl/>
          <w:lang w:bidi="ar"/>
        </w:rPr>
        <w:t xml:space="preserve"> · </w:t>
      </w:r>
      <w:r>
        <w:rPr>
          <w:rStyle w:val="Strong"/>
          <w:rFonts w:ascii="Segoe UI" w:hAnsi="Segoe UI" w:cs="Segoe UI"/>
          <w:color w:val="1F2933"/>
          <w:sz w:val="21"/>
          <w:szCs w:val="21"/>
          <w:rtl/>
          <w:lang w:bidi="ar"/>
        </w:rPr>
        <w:t>[التسعير]</w:t>
      </w:r>
      <w:r>
        <w:rPr>
          <w:rFonts w:ascii="Segoe UI" w:hAnsi="Segoe UI" w:cs="Segoe UI"/>
          <w:color w:val="1F2933"/>
          <w:sz w:val="21"/>
          <w:szCs w:val="21"/>
          <w:rtl/>
          <w:lang w:bidi="ar"/>
        </w:rPr>
        <w:t xml:space="preserve"> · </w:t>
      </w:r>
      <w:r>
        <w:rPr>
          <w:rStyle w:val="Strong"/>
          <w:rFonts w:ascii="Segoe UI" w:hAnsi="Segoe UI" w:cs="Segoe UI"/>
          <w:color w:val="1F2933"/>
          <w:sz w:val="21"/>
          <w:szCs w:val="21"/>
          <w:rtl/>
          <w:lang w:bidi="ar"/>
        </w:rPr>
        <w:t>[شروط الدفع]</w:t>
      </w:r>
      <w:r>
        <w:rPr>
          <w:rFonts w:ascii="Segoe UI" w:hAnsi="Segoe UI" w:cs="Segoe UI"/>
          <w:color w:val="1F2933"/>
          <w:sz w:val="21"/>
          <w:szCs w:val="21"/>
          <w:rtl/>
          <w:lang w:bidi="ar"/>
        </w:rPr>
        <w:t xml:space="preserve"> · </w:t>
      </w:r>
      <w:r>
        <w:rPr>
          <w:rStyle w:val="Strong"/>
          <w:rFonts w:ascii="Segoe UI" w:hAnsi="Segoe UI" w:cs="Segoe UI"/>
          <w:color w:val="1F2933"/>
          <w:sz w:val="21"/>
          <w:szCs w:val="21"/>
          <w:rtl/>
          <w:lang w:bidi="ar"/>
        </w:rPr>
        <w:t>[البنية التحتية للعميل]</w:t>
      </w:r>
      <w:r>
        <w:rPr>
          <w:rFonts w:ascii="Segoe UI" w:hAnsi="Segoe UI" w:cs="Segoe UI"/>
          <w:color w:val="1F2933"/>
          <w:sz w:val="21"/>
          <w:szCs w:val="21"/>
          <w:rtl/>
          <w:lang w:bidi="ar"/>
        </w:rPr>
        <w:t xml:space="preserve"> · </w:t>
      </w:r>
      <w:r>
        <w:rPr>
          <w:rStyle w:val="Strong"/>
          <w:rFonts w:ascii="Segoe UI" w:hAnsi="Segoe UI" w:cs="Segoe UI"/>
          <w:color w:val="1F2933"/>
          <w:sz w:val="21"/>
          <w:szCs w:val="21"/>
          <w:rtl/>
          <w:lang w:bidi="ar"/>
        </w:rPr>
        <w:t>[متطلبات الامتثال]</w:t>
      </w:r>
      <w:r>
        <w:rPr>
          <w:rFonts w:ascii="Segoe UI" w:hAnsi="Segoe UI" w:cs="Segoe UI"/>
          <w:color w:val="1F2933"/>
          <w:sz w:val="21"/>
          <w:szCs w:val="21"/>
          <w:rtl/>
          <w:lang w:bidi="ar"/>
        </w:rPr>
        <w:t xml:space="preserve"> · </w:t>
      </w:r>
      <w:r>
        <w:rPr>
          <w:rStyle w:val="Strong"/>
          <w:rFonts w:ascii="Segoe UI" w:hAnsi="Segoe UI" w:cs="Segoe UI"/>
          <w:color w:val="1F2933"/>
          <w:sz w:val="21"/>
          <w:szCs w:val="21"/>
          <w:rtl/>
          <w:lang w:bidi="ar"/>
        </w:rPr>
        <w:t>[نظام التكامل]</w:t>
      </w:r>
      <w:r>
        <w:rPr>
          <w:rFonts w:ascii="Segoe UI" w:hAnsi="Segoe UI" w:cs="Segoe UI"/>
          <w:color w:val="1F2933"/>
          <w:sz w:val="21"/>
          <w:szCs w:val="21"/>
          <w:rtl/>
          <w:lang w:bidi="ar"/>
        </w:rPr>
        <w:t xml:space="preserve"> · </w:t>
      </w:r>
      <w:r>
        <w:rPr>
          <w:rStyle w:val="Strong"/>
          <w:rFonts w:ascii="Segoe UI" w:hAnsi="Segoe UI" w:cs="Segoe UI"/>
          <w:color w:val="1F2933"/>
          <w:sz w:val="21"/>
          <w:szCs w:val="21"/>
          <w:rtl/>
          <w:lang w:bidi="ar"/>
        </w:rPr>
        <w:t>ريال عماني [يُحدد لاحقًا]</w:t>
      </w:r>
      <w:r>
        <w:rPr>
          <w:rFonts w:ascii="Segoe UI" w:hAnsi="Segoe UI" w:cs="Segoe UI"/>
          <w:color w:val="1F2933"/>
          <w:sz w:val="21"/>
          <w:szCs w:val="21"/>
          <w:rtl/>
          <w:lang w:bidi="ar"/>
        </w:rPr>
        <w:t xml:space="preserve"> · </w:t>
      </w:r>
      <w:r>
        <w:rPr>
          <w:rStyle w:val="Strong"/>
          <w:rFonts w:ascii="Segoe UI" w:hAnsi="Segoe UI" w:cs="Segoe UI"/>
          <w:color w:val="1F2933"/>
          <w:sz w:val="21"/>
          <w:szCs w:val="21"/>
          <w:rtl/>
          <w:lang w:bidi="ar"/>
        </w:rPr>
        <w:t>[تُحدد لاحقًا]%</w:t>
      </w:r>
      <w:r>
        <w:rPr>
          <w:rFonts w:ascii="Segoe UI" w:hAnsi="Segoe UI" w:cs="Segoe UI"/>
          <w:color w:val="1F2933"/>
          <w:sz w:val="21"/>
          <w:szCs w:val="21"/>
          <w:rtl/>
          <w:lang w:bidi="ar"/>
        </w:rPr>
        <w:t xml:space="preserve"> · </w:t>
      </w:r>
      <w:r>
        <w:rPr>
          <w:rStyle w:val="Strong"/>
          <w:rFonts w:ascii="Segoe UI" w:hAnsi="Segoe UI" w:cs="Segoe UI"/>
          <w:color w:val="1F2933"/>
          <w:sz w:val="21"/>
          <w:szCs w:val="21"/>
          <w:rtl/>
          <w:lang w:bidi="ar"/>
        </w:rPr>
        <w:t>[يُحدد لاحقًا]</w:t>
      </w:r>
      <w:r>
        <w:rPr>
          <w:rFonts w:ascii="Segoe UI" w:hAnsi="Segoe UI" w:cs="Segoe UI"/>
          <w:color w:val="1F2933"/>
          <w:sz w:val="21"/>
          <w:szCs w:val="21"/>
          <w:rtl/>
          <w:lang w:bidi="ar"/>
        </w:rPr>
        <w:t>.</w:t>
      </w:r>
    </w:p>
    <w:p w14:paraId="56D7D064" w14:textId="77777777" w:rsidR="006551D1" w:rsidRDefault="006551D1">
      <w:pPr>
        <w:pStyle w:val="Heading2"/>
        <w:bidi/>
        <w:rPr>
          <w:rFonts w:ascii="Segoe UI" w:eastAsia="Times New Roman" w:hAnsi="Segoe UI" w:cs="Segoe UI"/>
          <w:rtl/>
          <w:lang w:bidi="ar"/>
        </w:rPr>
      </w:pPr>
      <w:bookmarkStart w:id="78" w:name="_Toc235449859"/>
      <w:r>
        <w:rPr>
          <w:rFonts w:ascii="Segoe UI" w:eastAsia="Times New Roman" w:hAnsi="Segoe UI" w:cs="Segoe UI"/>
          <w:rtl/>
          <w:lang w:bidi="ar"/>
        </w:rPr>
        <w:t>49.3 الملحق (ج) — الوثائق المرجعية</w:t>
      </w:r>
      <w:bookmarkEnd w:id="78"/>
    </w:p>
    <w:p w14:paraId="306260C6" w14:textId="77777777" w:rsidR="006551D1" w:rsidRDefault="006551D1">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[الوثائق المرجعية]</w:t>
      </w:r>
      <w:r>
        <w:rPr>
          <w:rFonts w:ascii="Segoe UI" w:hAnsi="Segoe UI" w:cs="Segoe UI"/>
          <w:color w:val="1F2933"/>
          <w:sz w:val="21"/>
          <w:szCs w:val="21"/>
          <w:rtl/>
          <w:lang w:bidi="ar"/>
        </w:rPr>
        <w:t xml:space="preserve"> — تُدرَج هنا أي وثائق متطلّبات أو سياسات أمنية أو معايير بنية يقدّمها العميل ويُشار إليها خلال الاستكشاف.</w:t>
      </w:r>
    </w:p>
    <w:sectPr w:rsidR="006551D1" w:rsidSect="00C631E2">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B8646" w14:textId="77777777" w:rsidR="006551D1" w:rsidRDefault="006551D1" w:rsidP="00C631E2">
      <w:r>
        <w:separator/>
      </w:r>
    </w:p>
  </w:endnote>
  <w:endnote w:type="continuationSeparator" w:id="0">
    <w:p w14:paraId="7EDF2034" w14:textId="77777777" w:rsidR="006551D1" w:rsidRDefault="006551D1" w:rsidP="00C63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62DBC" w14:textId="77777777" w:rsidR="00C631E2" w:rsidRDefault="00C631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D7C83" w14:textId="3A3DD45D" w:rsidR="00C631E2" w:rsidRPr="00C631E2" w:rsidRDefault="00C631E2" w:rsidP="00C631E2">
    <w:pPr>
      <w:pStyle w:val="Footer"/>
      <w:jc w:val="center"/>
      <w:rPr>
        <w:color w:val="5A6B7A"/>
        <w:sz w:val="16"/>
      </w:rPr>
    </w:pPr>
    <w:r w:rsidRPr="00C631E2">
      <w:rPr>
        <w:color w:val="5A6B7A"/>
        <w:sz w:val="16"/>
        <w:rtl/>
      </w:rPr>
      <w:t>شركة التنفيذ الدولية ش.ش.ش  |  سري</w:t>
    </w:r>
    <w:r w:rsidRPr="00C631E2">
      <w:rPr>
        <w:color w:val="5A6B7A"/>
        <w:sz w:val="16"/>
      </w:rPr>
      <w:t xml:space="preserve">  |  </w:t>
    </w:r>
    <w:r w:rsidRPr="00C631E2">
      <w:rPr>
        <w:color w:val="5A6B7A"/>
        <w:sz w:val="16"/>
      </w:rPr>
      <w:fldChar w:fldCharType="begin"/>
    </w:r>
    <w:r w:rsidRPr="00C631E2">
      <w:rPr>
        <w:color w:val="5A6B7A"/>
        <w:sz w:val="16"/>
      </w:rPr>
      <w:instrText xml:space="preserve"> PAGE  \* MERGEFORMAT </w:instrText>
    </w:r>
    <w:r w:rsidRPr="00C631E2">
      <w:rPr>
        <w:color w:val="5A6B7A"/>
        <w:sz w:val="16"/>
      </w:rPr>
      <w:fldChar w:fldCharType="separate"/>
    </w:r>
    <w:r w:rsidRPr="00C631E2">
      <w:rPr>
        <w:noProof/>
        <w:color w:val="5A6B7A"/>
        <w:sz w:val="16"/>
      </w:rPr>
      <w:t>1</w:t>
    </w:r>
    <w:r w:rsidRPr="00C631E2">
      <w:rPr>
        <w:color w:val="5A6B7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A029" w14:textId="77777777" w:rsidR="00C631E2" w:rsidRDefault="00C631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AB20A" w14:textId="77777777" w:rsidR="006551D1" w:rsidRDefault="006551D1" w:rsidP="00C631E2">
      <w:r>
        <w:separator/>
      </w:r>
    </w:p>
  </w:footnote>
  <w:footnote w:type="continuationSeparator" w:id="0">
    <w:p w14:paraId="48B7F93F" w14:textId="77777777" w:rsidR="006551D1" w:rsidRDefault="006551D1" w:rsidP="00C631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52D21" w14:textId="77777777" w:rsidR="00C631E2" w:rsidRDefault="00C631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4C5B4" w14:textId="77777777" w:rsidR="00C631E2" w:rsidRDefault="00C631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8CECE" w14:textId="77777777" w:rsidR="00C631E2" w:rsidRDefault="00C631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57D3"/>
    <w:multiLevelType w:val="multilevel"/>
    <w:tmpl w:val="1FF4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820EB"/>
    <w:multiLevelType w:val="multilevel"/>
    <w:tmpl w:val="2230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E46E9"/>
    <w:multiLevelType w:val="multilevel"/>
    <w:tmpl w:val="181E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9A786E"/>
    <w:multiLevelType w:val="multilevel"/>
    <w:tmpl w:val="BD8E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124011">
    <w:abstractNumId w:val="1"/>
  </w:num>
  <w:num w:numId="2" w16cid:durableId="1599096274">
    <w:abstractNumId w:val="3"/>
  </w:num>
  <w:num w:numId="3" w16cid:durableId="696858413">
    <w:abstractNumId w:val="2"/>
  </w:num>
  <w:num w:numId="4" w16cid:durableId="1664161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31E2"/>
    <w:rsid w:val="006551D1"/>
    <w:rsid w:val="0095783E"/>
    <w:rsid w:val="00C63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68723C"/>
  <w15:chartTrackingRefBased/>
  <w15:docId w15:val="{05112107-AEAB-4CC0-B1F9-C634182B9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right w:val="single" w:sz="24" w:space="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customStyle="1" w:styleId="muted1">
    <w:name w:val="muted1"/>
    <w:basedOn w:val="DefaultParagraphFont"/>
    <w:rPr>
      <w:color w:val="5A6B7A"/>
      <w:sz w:val="18"/>
      <w:szCs w:val="18"/>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character" w:customStyle="1" w:styleId="badge-fut1">
    <w:name w:val="badge-fut1"/>
    <w:basedOn w:val="DefaultParagraphFont"/>
    <w:rPr>
      <w:b/>
      <w:bCs/>
      <w:color w:val="5A6B7A"/>
    </w:rPr>
  </w:style>
  <w:style w:type="paragraph" w:styleId="Header">
    <w:name w:val="header"/>
    <w:basedOn w:val="Normal"/>
    <w:link w:val="HeaderChar"/>
    <w:uiPriority w:val="99"/>
    <w:unhideWhenUsed/>
    <w:rsid w:val="00C631E2"/>
    <w:pPr>
      <w:tabs>
        <w:tab w:val="center" w:pos="4680"/>
        <w:tab w:val="right" w:pos="9360"/>
      </w:tabs>
    </w:pPr>
  </w:style>
  <w:style w:type="character" w:customStyle="1" w:styleId="HeaderChar">
    <w:name w:val="Header Char"/>
    <w:basedOn w:val="DefaultParagraphFont"/>
    <w:link w:val="Header"/>
    <w:uiPriority w:val="99"/>
    <w:rsid w:val="00C631E2"/>
    <w:rPr>
      <w:rFonts w:eastAsiaTheme="minorEastAsia"/>
      <w:sz w:val="24"/>
      <w:szCs w:val="24"/>
    </w:rPr>
  </w:style>
  <w:style w:type="paragraph" w:styleId="Footer">
    <w:name w:val="footer"/>
    <w:basedOn w:val="Normal"/>
    <w:link w:val="FooterChar"/>
    <w:uiPriority w:val="99"/>
    <w:unhideWhenUsed/>
    <w:rsid w:val="00C631E2"/>
    <w:pPr>
      <w:tabs>
        <w:tab w:val="center" w:pos="4680"/>
        <w:tab w:val="right" w:pos="9360"/>
      </w:tabs>
    </w:pPr>
  </w:style>
  <w:style w:type="character" w:customStyle="1" w:styleId="FooterChar">
    <w:name w:val="Footer Char"/>
    <w:basedOn w:val="DefaultParagraphFont"/>
    <w:link w:val="Footer"/>
    <w:uiPriority w:val="99"/>
    <w:rsid w:val="00C631E2"/>
    <w:rPr>
      <w:rFonts w:eastAsiaTheme="minorEastAsia"/>
      <w:sz w:val="24"/>
      <w:szCs w:val="24"/>
    </w:rPr>
  </w:style>
  <w:style w:type="paragraph" w:styleId="TOC1">
    <w:name w:val="toc 1"/>
    <w:basedOn w:val="Normal"/>
    <w:next w:val="Normal"/>
    <w:autoRedefine/>
    <w:uiPriority w:val="39"/>
    <w:unhideWhenUsed/>
    <w:rsid w:val="00C631E2"/>
    <w:pPr>
      <w:spacing w:after="100"/>
    </w:pPr>
  </w:style>
  <w:style w:type="paragraph" w:styleId="TOC2">
    <w:name w:val="toc 2"/>
    <w:basedOn w:val="Normal"/>
    <w:next w:val="Normal"/>
    <w:autoRedefine/>
    <w:uiPriority w:val="39"/>
    <w:unhideWhenUsed/>
    <w:rsid w:val="00C631E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6441009">
      <w:marLeft w:val="0"/>
      <w:marRight w:val="0"/>
      <w:marTop w:val="0"/>
      <w:marBottom w:val="0"/>
      <w:divBdr>
        <w:top w:val="none" w:sz="0" w:space="0" w:color="auto"/>
        <w:left w:val="none" w:sz="0" w:space="0" w:color="auto"/>
        <w:bottom w:val="none" w:sz="0" w:space="0" w:color="auto"/>
        <w:right w:val="single" w:sz="24" w:space="0" w:color="0FA3A3"/>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42</Pages>
  <Words>10164</Words>
  <Characters>56259</Characters>
  <Application>Microsoft Office Word</Application>
  <DocSecurity>0</DocSecurity>
  <Lines>1750</Lines>
  <Paragraphs>1258</Paragraphs>
  <ScaleCrop>false</ScaleCrop>
  <Company/>
  <LinksUpToDate>false</LinksUpToDate>
  <CharactersWithSpaces>65269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 عرض فني وتجاري</dc:title>
  <dc:subject/>
  <dc:creator>Haitham Al Lamki</dc:creator>
  <cp:keywords/>
  <dc:description/>
  <cp:lastModifiedBy>Haitham Al Lamki</cp:lastModifiedBy>
  <cp:revision>2</cp:revision>
  <dcterms:created xsi:type="dcterms:W3CDTF">2026-07-20T10:21:00Z</dcterms:created>
  <dcterms:modified xsi:type="dcterms:W3CDTF">2026-07-20T10:21:00Z</dcterms:modified>
</cp:coreProperties>
</file>