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69E2DA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39A24032" w14:textId="77777777" w:rsidR="008138C5" w:rsidRDefault="008138C5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2085929C" w14:textId="77777777" w:rsidR="008138C5" w:rsidRDefault="008138C5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— Live Quiz Platform</w:t>
            </w:r>
          </w:p>
          <w:p w14:paraId="3F563959" w14:textId="77777777" w:rsidR="008138C5" w:rsidRDefault="008138C5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1.1  ·  22/07/2026</w:t>
            </w:r>
          </w:p>
        </w:tc>
      </w:tr>
    </w:tbl>
    <w:p w14:paraId="3EE66D05" w14:textId="77777777" w:rsidR="008138C5" w:rsidRDefault="008138C5">
      <w:pPr>
        <w:pStyle w:val="NormalWeb"/>
        <w:rPr>
          <w:rFonts w:ascii="Segoe UI" w:hAnsi="Segoe UI" w:cs="Segoe UI"/>
          <w:color w:val="1F2933"/>
          <w:sz w:val="19"/>
          <w:szCs w:val="19"/>
          <w:lang w:val="en"/>
        </w:rPr>
      </w:pP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Live Quiz Platform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is an enterprise engagement, assessment, and knowledge-evaluation platform — 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>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</w:t>
      </w:r>
    </w:p>
    <w:p w14:paraId="28F13BF3" w14:textId="77777777" w:rsidR="008138C5" w:rsidRDefault="008138C5">
      <w:pPr>
        <w:pStyle w:val="notice"/>
        <w:spacing w:before="80" w:after="80"/>
        <w:rPr>
          <w:rFonts w:ascii="Segoe UI" w:hAnsi="Segoe UI" w:cs="Segoe UI"/>
          <w:color w:val="1F2933"/>
          <w:sz w:val="19"/>
          <w:szCs w:val="19"/>
          <w:lang w:val="en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Proven in production.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Abraj Energy Services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>for HSE meetings and employee engagement activities —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3788939C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99598AB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B0EA53A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BE55206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4108006A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93A2F0" w14:textId="77777777" w:rsidR="008138C5" w:rsidRDefault="008138C5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Live hosting with QR-code, direct-link, and session-PIN joining</w:t>
            </w:r>
          </w:p>
          <w:p w14:paraId="73DE8DCD" w14:textId="77777777" w:rsidR="008138C5" w:rsidRDefault="008138C5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Real-time answers, live leaderboard, and top-three winners podium</w:t>
            </w:r>
          </w:p>
          <w:p w14:paraId="3BF2EFA7" w14:textId="77777777" w:rsidR="008138C5" w:rsidRDefault="008138C5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Multiple question types, polls, timers, and configurable scoring</w:t>
            </w:r>
          </w:p>
          <w:p w14:paraId="71E0AF02" w14:textId="77777777" w:rsidR="008138C5" w:rsidRDefault="008138C5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Question bank with subject, tags, difficulty, and bulk import (Excel / CSV / Word)</w:t>
            </w:r>
          </w:p>
          <w:p w14:paraId="53A6DBA8" w14:textId="77777777" w:rsidR="008138C5" w:rsidRDefault="008138C5">
            <w:pPr>
              <w:numPr>
                <w:ilvl w:val="0"/>
                <w:numId w:val="1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45A6A8" w14:textId="77777777" w:rsidR="008138C5" w:rsidRDefault="008138C5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Generate a quiz from a topic, PDF, document, URL, or pasted text</w:t>
            </w:r>
          </w:p>
          <w:p w14:paraId="621740B6" w14:textId="77777777" w:rsidR="008138C5" w:rsidRDefault="008138C5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AI-assigned difficulty levels and answer explanations</w:t>
            </w:r>
          </w:p>
          <w:p w14:paraId="311A8379" w14:textId="77777777" w:rsidR="008138C5" w:rsidRDefault="008138C5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All AI content presented for administrator review before use</w:t>
            </w:r>
          </w:p>
          <w:p w14:paraId="61328E60" w14:textId="77777777" w:rsidR="008138C5" w:rsidRDefault="008138C5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Result summaries, participant rankings, and answer analysis</w:t>
            </w:r>
          </w:p>
          <w:p w14:paraId="6B8CD569" w14:textId="77777777" w:rsidR="008138C5" w:rsidRDefault="008138C5">
            <w:pPr>
              <w:numPr>
                <w:ilvl w:val="0"/>
                <w:numId w:val="2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E40380" w14:textId="77777777" w:rsidR="008138C5" w:rsidRDefault="008138C5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SaaS, on-premises, or hybrid deployment (React front end, Express.js and PostgreSQL back end)</w:t>
            </w:r>
          </w:p>
          <w:p w14:paraId="0A66FDC6" w14:textId="77777777" w:rsidR="008138C5" w:rsidRDefault="008138C5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Role-based access, secure data isolation, and administrative audit logs</w:t>
            </w:r>
          </w:p>
          <w:p w14:paraId="2C225838" w14:textId="77777777" w:rsidR="008138C5" w:rsidRDefault="008138C5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Secure password hashing, TLS, and API rate limiting, developed with awareness of the OWASP Top 10</w:t>
            </w:r>
          </w:p>
          <w:p w14:paraId="3C9F142A" w14:textId="77777777" w:rsidR="008138C5" w:rsidRDefault="008138C5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Structured Bronze / Silver / Gold support with an agreed SLA</w:t>
            </w:r>
          </w:p>
          <w:p w14:paraId="3DD57576" w14:textId="77777777" w:rsidR="008138C5" w:rsidRDefault="008138C5">
            <w:pPr>
              <w:numPr>
                <w:ilvl w:val="0"/>
                <w:numId w:val="3"/>
              </w:numPr>
              <w:spacing w:before="20" w:after="2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Phased delivery with training and knowledge transfer</w:t>
            </w:r>
          </w:p>
        </w:tc>
      </w:tr>
    </w:tbl>
    <w:p w14:paraId="6B04C676" w14:textId="77777777" w:rsidR="008138C5" w:rsidRDefault="008138C5">
      <w:pPr>
        <w:rPr>
          <w:rFonts w:ascii="Segoe UI" w:eastAsia="Times New Roman" w:hAnsi="Segoe UI" w:cs="Segoe UI"/>
          <w:vanish/>
          <w:color w:val="1F2933"/>
          <w:sz w:val="19"/>
          <w:szCs w:val="19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47069C95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13E828C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622FB11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2D20E92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3B1DF10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9C747F9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 / Cloud  ·  On-Premises  ·  Hybrid</w:t>
            </w:r>
          </w:p>
        </w:tc>
      </w:tr>
      <w:tr w:rsidR="00000000" w14:paraId="1ECEA53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29D8B3B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0F33F42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Annual Subscription  ·  Perpetual Licence  ·  Enterprise Custom Development Partnership</w:t>
            </w:r>
          </w:p>
        </w:tc>
      </w:tr>
      <w:tr w:rsidR="00000000" w14:paraId="78B323A4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8A5DBF7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F48586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Bronze  ·  Silver  ·  Gold</w:t>
            </w:r>
          </w:p>
        </w:tc>
      </w:tr>
    </w:tbl>
    <w:p w14:paraId="0B6B531A" w14:textId="77777777" w:rsidR="008138C5" w:rsidRDefault="008138C5">
      <w:pPr>
        <w:rPr>
          <w:rFonts w:ascii="Segoe UI" w:eastAsia="Times New Roman" w:hAnsi="Segoe UI" w:cs="Segoe UI"/>
          <w:vanish/>
          <w:color w:val="1F2933"/>
          <w:sz w:val="19"/>
          <w:szCs w:val="19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2F2D8BCC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5FBE20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70D9584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1EC3ACB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158D659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823C183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400+ concurrent participants per live session (internal load testing; higher capacities subject to sizing and dedicated performance testing)  ·  Altanfith Managed Cloud Infrastructure with SaaS, on-premises, and hybrid options</w:t>
            </w:r>
          </w:p>
        </w:tc>
      </w:tr>
      <w:tr w:rsidR="00000000" w14:paraId="6F9D55F8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3C68E0C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34455D4" w14:textId="77777777" w:rsidR="008138C5" w:rsidRDefault="008138C5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01F7EE88" w14:textId="77777777" w:rsidR="008138C5" w:rsidRDefault="008138C5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 xml:space="preserve">Deployment, security posture, pricing, and SLA targets are confirmed during discovery; capabilities are described as product features, not certifications. Pricing is set out in the accompanying Commercial Quotation (ref. ATD-LQP-2026-003-Q). Version 1.1 — </w:t>
      </w:r>
      <w:r>
        <w:rPr>
          <w:rFonts w:ascii="Segoe UI" w:hAnsi="Segoe UI" w:cs="Segoe UI"/>
          <w:sz w:val="16"/>
          <w:szCs w:val="16"/>
          <w:lang w:val="en"/>
        </w:rPr>
        <w:t>editorial corrections only; no scope or commercial changes.</w:t>
      </w:r>
    </w:p>
    <w:p w14:paraId="1F867CF3" w14:textId="77777777" w:rsidR="008138C5" w:rsidRDefault="008138C5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— an Omani-owned SME (Small and Medium Enterprise)  ·  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8138C5" w:rsidSect="00234A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1432" w14:textId="77777777" w:rsidR="008138C5" w:rsidRDefault="008138C5" w:rsidP="00234A61">
      <w:r>
        <w:separator/>
      </w:r>
    </w:p>
  </w:endnote>
  <w:endnote w:type="continuationSeparator" w:id="0">
    <w:p w14:paraId="7404B586" w14:textId="77777777" w:rsidR="008138C5" w:rsidRDefault="008138C5" w:rsidP="00234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3A67" w14:textId="77777777" w:rsidR="00234A61" w:rsidRDefault="00234A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E1BAA" w14:textId="1E3CBE89" w:rsidR="00234A61" w:rsidRPr="00234A61" w:rsidRDefault="00234A61" w:rsidP="00234A61">
    <w:pPr>
      <w:pStyle w:val="Footer"/>
      <w:jc w:val="center"/>
      <w:rPr>
        <w:color w:val="5A6B7A"/>
        <w:sz w:val="16"/>
      </w:rPr>
    </w:pPr>
    <w:r w:rsidRPr="00234A61">
      <w:rPr>
        <w:color w:val="5A6B7A"/>
        <w:sz w:val="16"/>
      </w:rPr>
      <w:t>Al Tanfith Al Dwaliah SPC  |  Page </w:t>
    </w:r>
    <w:r w:rsidRPr="00234A61">
      <w:rPr>
        <w:color w:val="5A6B7A"/>
        <w:sz w:val="16"/>
      </w:rPr>
      <w:fldChar w:fldCharType="begin"/>
    </w:r>
    <w:r w:rsidRPr="00234A61">
      <w:rPr>
        <w:color w:val="5A6B7A"/>
        <w:sz w:val="16"/>
      </w:rPr>
      <w:instrText xml:space="preserve"> PAGE  \* MERGEFORMAT </w:instrText>
    </w:r>
    <w:r w:rsidRPr="00234A61">
      <w:rPr>
        <w:color w:val="5A6B7A"/>
        <w:sz w:val="16"/>
      </w:rPr>
      <w:fldChar w:fldCharType="separate"/>
    </w:r>
    <w:r w:rsidRPr="00234A61">
      <w:rPr>
        <w:noProof/>
        <w:color w:val="5A6B7A"/>
        <w:sz w:val="16"/>
      </w:rPr>
      <w:t>1</w:t>
    </w:r>
    <w:r w:rsidRPr="00234A61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0CDA6" w14:textId="77777777" w:rsidR="00234A61" w:rsidRDefault="00234A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8757" w14:textId="77777777" w:rsidR="008138C5" w:rsidRDefault="008138C5" w:rsidP="00234A61">
      <w:r>
        <w:separator/>
      </w:r>
    </w:p>
  </w:footnote>
  <w:footnote w:type="continuationSeparator" w:id="0">
    <w:p w14:paraId="1C7CF143" w14:textId="77777777" w:rsidR="008138C5" w:rsidRDefault="008138C5" w:rsidP="00234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78223" w14:textId="77777777" w:rsidR="00234A61" w:rsidRDefault="00234A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C330" w14:textId="77777777" w:rsidR="00234A61" w:rsidRDefault="00234A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CFDF" w14:textId="77777777" w:rsidR="00234A61" w:rsidRDefault="00234A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1195"/>
    <w:multiLevelType w:val="multilevel"/>
    <w:tmpl w:val="74E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35442"/>
    <w:multiLevelType w:val="multilevel"/>
    <w:tmpl w:val="63E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04BE9"/>
    <w:multiLevelType w:val="multilevel"/>
    <w:tmpl w:val="BE1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22324">
    <w:abstractNumId w:val="1"/>
  </w:num>
  <w:num w:numId="2" w16cid:durableId="1642347998">
    <w:abstractNumId w:val="2"/>
  </w:num>
  <w:num w:numId="3" w16cid:durableId="157092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61"/>
    <w:rsid w:val="001A522D"/>
    <w:rsid w:val="00234A61"/>
    <w:rsid w:val="0081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12101"/>
  <w15:chartTrackingRefBased/>
  <w15:docId w15:val="{5B4B3BE2-A4F7-4C8B-8751-5CC770A8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20" w:after="20"/>
    </w:pPr>
    <w:rPr>
      <w:sz w:val="18"/>
      <w:szCs w:val="18"/>
    </w:rPr>
  </w:style>
  <w:style w:type="paragraph" w:customStyle="1" w:styleId="tag">
    <w:name w:val="tag"/>
    <w:basedOn w:val="Normal"/>
    <w:pPr>
      <w:spacing w:before="20" w:after="20"/>
    </w:pPr>
    <w:rPr>
      <w:color w:val="0FA3A3"/>
      <w:sz w:val="18"/>
      <w:szCs w:val="18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20" w:after="20"/>
    </w:pPr>
    <w:rPr>
      <w:sz w:val="18"/>
      <w:szCs w:val="18"/>
    </w:rPr>
  </w:style>
  <w:style w:type="paragraph" w:customStyle="1" w:styleId="muted">
    <w:name w:val="muted"/>
    <w:basedOn w:val="Normal"/>
    <w:pPr>
      <w:spacing w:before="20" w:after="20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20" w:after="20"/>
    </w:pPr>
    <w:rPr>
      <w:b/>
      <w:bCs/>
      <w:color w:val="155E63"/>
      <w:sz w:val="18"/>
      <w:szCs w:val="18"/>
    </w:rPr>
  </w:style>
  <w:style w:type="paragraph" w:customStyle="1" w:styleId="badge-opt">
    <w:name w:val="badge-opt"/>
    <w:basedOn w:val="Normal"/>
    <w:pPr>
      <w:spacing w:before="20" w:after="20"/>
    </w:pPr>
    <w:rPr>
      <w:b/>
      <w:bCs/>
      <w:color w:val="8A6D1D"/>
      <w:sz w:val="18"/>
      <w:szCs w:val="18"/>
    </w:rPr>
  </w:style>
  <w:style w:type="paragraph" w:customStyle="1" w:styleId="badge-fut">
    <w:name w:val="badge-fut"/>
    <w:basedOn w:val="Normal"/>
    <w:pPr>
      <w:spacing w:before="20" w:after="20"/>
    </w:pPr>
    <w:rPr>
      <w:b/>
      <w:bCs/>
      <w:color w:val="5A6B7A"/>
      <w:sz w:val="18"/>
      <w:szCs w:val="18"/>
    </w:rPr>
  </w:style>
  <w:style w:type="paragraph" w:customStyle="1" w:styleId="badge-tbc">
    <w:name w:val="badge-tbc"/>
    <w:basedOn w:val="Normal"/>
    <w:pPr>
      <w:spacing w:before="20" w:after="20"/>
    </w:pPr>
    <w:rPr>
      <w:b/>
      <w:bCs/>
      <w:color w:val="8C2F2F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4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A6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34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A6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2788</Characters>
  <Application>Microsoft Office Word</Application>
  <DocSecurity>0</DocSecurity>
  <Lines>80</Lines>
  <Paragraphs>39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Executive Summary</dc:title>
  <dc:subject/>
  <dc:creator>Haitham Al Lamki</dc:creator>
  <cp:keywords/>
  <dc:description/>
  <cp:lastModifiedBy>Haitham Al Lamki</cp:lastModifiedBy>
  <cp:revision>2</cp:revision>
  <dcterms:created xsi:type="dcterms:W3CDTF">2026-07-28T04:19:00Z</dcterms:created>
  <dcterms:modified xsi:type="dcterms:W3CDTF">2026-07-28T04:19:00Z</dcterms:modified>
</cp:coreProperties>
</file>