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581ED7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75DF3D1E" w14:textId="77777777" w:rsidR="0094700E" w:rsidRDefault="0094700E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10389A04" w14:textId="77777777" w:rsidR="0094700E" w:rsidRDefault="0094700E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66795781" w14:textId="77777777" w:rsidR="0094700E" w:rsidRDefault="0094700E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1.4  ·  28/07/2026</w:t>
            </w:r>
          </w:p>
        </w:tc>
      </w:tr>
    </w:tbl>
    <w:p w14:paraId="324657E1" w14:textId="77777777" w:rsidR="0094700E" w:rsidRDefault="0094700E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is an enterprise engagement, assessment, and knowledge-evaluation platform —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 See competitive analysis in the full proposal, Appendix D.</w:t>
      </w:r>
    </w:p>
    <w:p w14:paraId="4FA628C1" w14:textId="77777777" w:rsidR="0094700E" w:rsidRDefault="0094700E">
      <w:pPr>
        <w:pStyle w:val="notice"/>
        <w:spacing w:before="80" w:after="80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Proven in production.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Abraj Energy Services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for HSE meetings and employee engagement activities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6D6357B4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4766209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C9BB8A7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D07C026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0726701E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72895CB" w14:textId="77777777" w:rsidR="0094700E" w:rsidRDefault="0094700E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Live hosting with QR-code, direct-link, and session-PIN joining</w:t>
            </w:r>
          </w:p>
          <w:p w14:paraId="0B075AE6" w14:textId="77777777" w:rsidR="0094700E" w:rsidRDefault="0094700E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Real-time answers, live leaderboard, and top-three winners podium</w:t>
            </w:r>
          </w:p>
          <w:p w14:paraId="3436EE57" w14:textId="77777777" w:rsidR="0094700E" w:rsidRDefault="0094700E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Multiple question types, polls, timers, and configurable scoring</w:t>
            </w:r>
          </w:p>
          <w:p w14:paraId="3A624FB4" w14:textId="77777777" w:rsidR="0094700E" w:rsidRDefault="0094700E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Question bank with subject, tags, difficulty, and bulk import (Excel / CSV / Word)</w:t>
            </w:r>
          </w:p>
          <w:p w14:paraId="68988CE5" w14:textId="77777777" w:rsidR="0094700E" w:rsidRDefault="0094700E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3F622B99" w14:textId="77777777" w:rsidR="0094700E" w:rsidRDefault="0094700E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Generate a quiz from a topic, PDF, document, URL, or pasted text</w:t>
            </w:r>
          </w:p>
          <w:p w14:paraId="342F5078" w14:textId="77777777" w:rsidR="0094700E" w:rsidRDefault="0094700E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AI-assigned difficulty levels and answer explanations</w:t>
            </w:r>
          </w:p>
          <w:p w14:paraId="162ED4CD" w14:textId="77777777" w:rsidR="0094700E" w:rsidRDefault="0094700E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All AI content presented for administrator review before use</w:t>
            </w:r>
          </w:p>
          <w:p w14:paraId="1DA681B5" w14:textId="77777777" w:rsidR="0094700E" w:rsidRDefault="0094700E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Result summaries, participant rankings, and answer analysis</w:t>
            </w:r>
          </w:p>
          <w:p w14:paraId="17CAD04D" w14:textId="77777777" w:rsidR="0094700E" w:rsidRDefault="0094700E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AA5E1C1" w14:textId="77777777" w:rsidR="0094700E" w:rsidRDefault="0094700E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SaaS, on-premises, or hybrid deployment (React front end, Express.js and PostgreSQL back end)</w:t>
            </w:r>
          </w:p>
          <w:p w14:paraId="28D28367" w14:textId="77777777" w:rsidR="0094700E" w:rsidRDefault="0094700E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Role-based access, secure data isolation, and administrative audit logs</w:t>
            </w:r>
          </w:p>
          <w:p w14:paraId="2F07DB8A" w14:textId="77777777" w:rsidR="0094700E" w:rsidRDefault="0094700E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Secure password hashing, TLS, and API rate limiting, developed with awareness of the OWASP Top 10</w:t>
            </w:r>
          </w:p>
          <w:p w14:paraId="5B7DFDCB" w14:textId="77777777" w:rsidR="0094700E" w:rsidRDefault="0094700E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Structured Bronze / Silver / Gold support with an agreed SLA</w:t>
            </w:r>
          </w:p>
          <w:p w14:paraId="0B7E4B96" w14:textId="77777777" w:rsidR="0094700E" w:rsidRDefault="0094700E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Phased delivery with training and knowledge transfer</w:t>
            </w:r>
          </w:p>
        </w:tc>
      </w:tr>
    </w:tbl>
    <w:p w14:paraId="68A7F255" w14:textId="77777777" w:rsidR="0094700E" w:rsidRDefault="0094700E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5DEE62AA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E089301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9FC44F5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3E906E6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D4BF0BF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55F92D3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76E841B7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5E8901B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5ED2D1C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Annual Subscription  ·  Perpetual Licence  ·  Enterprise Custom Development Partnership</w:t>
            </w:r>
          </w:p>
        </w:tc>
      </w:tr>
      <w:tr w:rsidR="00000000" w14:paraId="0BB5DD08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72E12AD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D8F40CD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0C99A42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AED263D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6E0E40D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— all-inclusive</w:t>
            </w:r>
          </w:p>
        </w:tc>
      </w:tr>
    </w:tbl>
    <w:p w14:paraId="7D3B7FC6" w14:textId="77777777" w:rsidR="0094700E" w:rsidRDefault="0094700E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518595EB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EA1C8B0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F9CE838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3FF45D1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D52F97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8F77D0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 xml:space="preserve">400+ concurrent participants per live session (verified in the vendor's test environment; client-hosted performance depends on client network/infrastructure; higher capacities subject to sizing and testing)  · 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Altanfith Managed Cloud Infrastructure with SaaS, on-premises, and hybrid options</w:t>
            </w:r>
          </w:p>
        </w:tc>
      </w:tr>
      <w:tr w:rsidR="00000000" w14:paraId="4053F346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CA46F8F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B5894DE" w14:textId="77777777" w:rsidR="0094700E" w:rsidRDefault="0094700E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6FA88A2F" w14:textId="77777777" w:rsidR="0094700E" w:rsidRDefault="0094700E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1.4 — service levels, client responsibilities, warranty, and liability terms clarified; no pricing or scope changes.</w:t>
      </w:r>
    </w:p>
    <w:p w14:paraId="2FCA3166" w14:textId="77777777" w:rsidR="0094700E" w:rsidRDefault="0094700E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— 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94700E" w:rsidSect="00174B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6D7D2" w14:textId="77777777" w:rsidR="0094700E" w:rsidRDefault="0094700E" w:rsidP="00174B64">
      <w:r>
        <w:separator/>
      </w:r>
    </w:p>
  </w:endnote>
  <w:endnote w:type="continuationSeparator" w:id="0">
    <w:p w14:paraId="2034E02C" w14:textId="77777777" w:rsidR="0094700E" w:rsidRDefault="0094700E" w:rsidP="00174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A327" w14:textId="77777777" w:rsidR="00174B64" w:rsidRDefault="00174B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EFE3" w14:textId="04A9DB48" w:rsidR="00174B64" w:rsidRPr="00174B64" w:rsidRDefault="00174B64" w:rsidP="00174B64">
    <w:pPr>
      <w:pStyle w:val="Footer"/>
      <w:jc w:val="center"/>
      <w:rPr>
        <w:color w:val="5A6B7A"/>
        <w:sz w:val="16"/>
      </w:rPr>
    </w:pPr>
    <w:r w:rsidRPr="00174B64">
      <w:rPr>
        <w:color w:val="5A6B7A"/>
        <w:sz w:val="16"/>
      </w:rPr>
      <w:t>Al Tanfith Al Dwaliah SPC  |  Page </w:t>
    </w:r>
    <w:r w:rsidRPr="00174B64">
      <w:rPr>
        <w:color w:val="5A6B7A"/>
        <w:sz w:val="16"/>
      </w:rPr>
      <w:fldChar w:fldCharType="begin"/>
    </w:r>
    <w:r w:rsidRPr="00174B64">
      <w:rPr>
        <w:color w:val="5A6B7A"/>
        <w:sz w:val="16"/>
      </w:rPr>
      <w:instrText xml:space="preserve"> PAGE  \* MERGEFORMAT </w:instrText>
    </w:r>
    <w:r w:rsidRPr="00174B64">
      <w:rPr>
        <w:color w:val="5A6B7A"/>
        <w:sz w:val="16"/>
      </w:rPr>
      <w:fldChar w:fldCharType="separate"/>
    </w:r>
    <w:r w:rsidRPr="00174B64">
      <w:rPr>
        <w:noProof/>
        <w:color w:val="5A6B7A"/>
        <w:sz w:val="16"/>
      </w:rPr>
      <w:t>1</w:t>
    </w:r>
    <w:r w:rsidRPr="00174B64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7DC72" w14:textId="77777777" w:rsidR="00174B64" w:rsidRDefault="00174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4412" w14:textId="77777777" w:rsidR="0094700E" w:rsidRDefault="0094700E" w:rsidP="00174B64">
      <w:r>
        <w:separator/>
      </w:r>
    </w:p>
  </w:footnote>
  <w:footnote w:type="continuationSeparator" w:id="0">
    <w:p w14:paraId="2D58B7E1" w14:textId="77777777" w:rsidR="0094700E" w:rsidRDefault="0094700E" w:rsidP="00174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1567D" w14:textId="77777777" w:rsidR="00174B64" w:rsidRDefault="00174B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8B45" w14:textId="77777777" w:rsidR="00174B64" w:rsidRDefault="00174B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52A1" w14:textId="77777777" w:rsidR="00174B64" w:rsidRDefault="00174B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662"/>
    <w:multiLevelType w:val="multilevel"/>
    <w:tmpl w:val="E51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A759D"/>
    <w:multiLevelType w:val="multilevel"/>
    <w:tmpl w:val="BF8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D4786"/>
    <w:multiLevelType w:val="multilevel"/>
    <w:tmpl w:val="AF4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840212">
    <w:abstractNumId w:val="2"/>
  </w:num>
  <w:num w:numId="2" w16cid:durableId="154415891">
    <w:abstractNumId w:val="1"/>
  </w:num>
  <w:num w:numId="3" w16cid:durableId="190332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64"/>
    <w:rsid w:val="00174B64"/>
    <w:rsid w:val="00861763"/>
    <w:rsid w:val="0094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77C2D"/>
  <w15:chartTrackingRefBased/>
  <w15:docId w15:val="{725713FC-C059-4BC6-B69D-8C7874EE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8" w:after="8"/>
    </w:pPr>
    <w:rPr>
      <w:sz w:val="17"/>
      <w:szCs w:val="17"/>
    </w:rPr>
  </w:style>
  <w:style w:type="paragraph" w:customStyle="1" w:styleId="tag">
    <w:name w:val="tag"/>
    <w:basedOn w:val="Normal"/>
    <w:pPr>
      <w:spacing w:before="8" w:after="8"/>
    </w:pPr>
    <w:rPr>
      <w:color w:val="0FA3A3"/>
      <w:sz w:val="17"/>
      <w:szCs w:val="17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8" w:after="8"/>
    </w:pPr>
    <w:rPr>
      <w:sz w:val="17"/>
      <w:szCs w:val="17"/>
    </w:rPr>
  </w:style>
  <w:style w:type="paragraph" w:customStyle="1" w:styleId="muted">
    <w:name w:val="muted"/>
    <w:basedOn w:val="Normal"/>
    <w:pPr>
      <w:spacing w:before="8" w:after="8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8" w:after="8"/>
    </w:pPr>
    <w:rPr>
      <w:b/>
      <w:bCs/>
      <w:color w:val="155E63"/>
      <w:sz w:val="17"/>
      <w:szCs w:val="17"/>
    </w:rPr>
  </w:style>
  <w:style w:type="paragraph" w:customStyle="1" w:styleId="badge-opt">
    <w:name w:val="badge-opt"/>
    <w:basedOn w:val="Normal"/>
    <w:pPr>
      <w:spacing w:before="8" w:after="8"/>
    </w:pPr>
    <w:rPr>
      <w:b/>
      <w:bCs/>
      <w:color w:val="8A6D1D"/>
      <w:sz w:val="17"/>
      <w:szCs w:val="17"/>
    </w:rPr>
  </w:style>
  <w:style w:type="paragraph" w:customStyle="1" w:styleId="badge-fut">
    <w:name w:val="badge-fut"/>
    <w:basedOn w:val="Normal"/>
    <w:pPr>
      <w:spacing w:before="8" w:after="8"/>
    </w:pPr>
    <w:rPr>
      <w:b/>
      <w:bCs/>
      <w:color w:val="5A6B7A"/>
      <w:sz w:val="17"/>
      <w:szCs w:val="17"/>
    </w:rPr>
  </w:style>
  <w:style w:type="paragraph" w:customStyle="1" w:styleId="badge-tbc">
    <w:name w:val="badge-tbc"/>
    <w:basedOn w:val="Normal"/>
    <w:pPr>
      <w:spacing w:before="8" w:after="8"/>
    </w:pPr>
    <w:rPr>
      <w:b/>
      <w:bCs/>
      <w:color w:val="8C2F2F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4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B6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4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B6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3124</Characters>
  <Application>Microsoft Office Word</Application>
  <DocSecurity>0</DocSecurity>
  <Lines>80</Lines>
  <Paragraphs>41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2026-07-30T10:05:00Z</dcterms:created>
  <dcterms:modified xsi:type="dcterms:W3CDTF">2026-07-30T10:05:00Z</dcterms:modified>
</cp:coreProperties>
</file>