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r w:rsidDel="00000000" w:rsidR="00000000" w:rsidRPr="00000000">
        <w:rPr>
          <w:rtl w:val="0"/>
        </w:rPr>
        <w:t xml:space="preserve">Menyambungkan perangkat ke WiFi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Memastikan WiFi menyala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Jika wifi mati, nyalakan WiFi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Hidupkan perangkat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yang ingin di sambungkan ke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Buka pengaturan koneksi/ WiFi di perangkat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Menyalakan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pemindai WiFi pada perangkat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Jika Pemindai sudah aktif, akan ada daftar WiFi yang ada di sekitar perangkat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Pilih dan coba connect ke jaringan WiFi yang ingin kita gunakan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Masukan username dan password jika diperlukan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Jika tidak berhasil tersambung ke WiFi, sistem akan menampilkan notifikasi koneksi ke WiFi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gagal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Jika berhasil tersambung ke WiFi, sistem akan menampilkan tanda bahwa koneksi ke WiFi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berhasil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Koneksi internet aktif dari WiFi dapat mulai digunakan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