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AI员工工作台产品需求文档</w:t>
      </w:r>
    </w:p>
    <w:p>
      <w:r>
        <w:t>版本：0.2　日期：2026年10月2日　产品代号：My Workbench</w:t>
      </w:r>
    </w:p>
    <w:p>
      <w:r>
        <w:t>本产品面向独立创作者与开发者，在 macOS 上集中管理员工、工具、任务和产物。第一版先建立可追踪的本地 CLI 执行闭环；部门协作、远程生成和自动拆解按阶段加入。用户始终能看到任务由谁执行、使用什么工具、输出在哪里，以及是否已经验收。</w:t>
      </w:r>
    </w:p>
    <w:p>
      <w:pPr>
        <w:pStyle w:val="Heading1"/>
      </w:pPr>
      <w:r>
        <w:t>1 产品目标与范围</w:t>
      </w:r>
    </w:p>
    <w:p>
      <w:r>
        <w:t>原始需求来自用户提供的《AI员工系统规划》对话：原生 macOS 软件、接入各种 CLI 和 AI 工具、按部门协同、跨员工交接，以及视频、音频、音乐、开发和设计资源整合。对话中的多语言后端与模型名单属于技术建议，不作为首版必须实现的约束。</w:t>
      </w:r>
    </w:p>
    <w:p>
      <w:r>
        <w:t>首版验证目标是：用户无需切换多个终端，即可注册一个可执行工具、绑定员工、创建任务、观察真实日志、处理失败并验收结果。产品定位为个人工作台，界面以项目和任务为中心。自由对话只作为未来的任务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交付范围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M0 需求与设计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PRD、开发方案、可点击原型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范围、关键状态与验收用例可评审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M1 本地基础闭环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SwiftUI 客户端、工具与员工、串行任务、日志、持久化、人工验收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本地样例命令真实执行，重启后记录存在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M2 MVP 完整版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产物归档、超时与进程树取消、重试、结构化人工交接、Codex 适配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首版全部 P0 用例通过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M3 远程制作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ComfyUI API 与 SSH 隧道、远程队列与回收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指定服务器上的一条工作流通过实际验收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M4 自动协作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AI 拆解、依赖调度、审核返工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多员工协作样例可复现且不重复执行</w:t>
            </w:r>
          </w:p>
        </w:tc>
      </w:tr>
    </w:tbl>
    <w:p>
      <w:pPr>
        <w:spacing w:after="40"/>
      </w:pPr>
    </w:p>
    <w:p>
      <w:r>
        <w:t>首版不包含账户与计费、多租户、向量数据库、本地大模型部署、复杂组织权限、完整 PTY 终端、自动发布和 App Store 上架。普通 API 或 CLI 注册不代表已经接通某个付费生成服务。</w:t>
      </w:r>
    </w:p>
    <w:p>
      <w:pPr>
        <w:pStyle w:val="Heading1"/>
      </w:pPr>
      <w:r>
        <w:t>2 用户与典型任务</w:t>
      </w:r>
    </w:p>
    <w:p>
      <w:r>
        <w:t>主要用户是同时管理多个制作项目的独立工作者。用户既是任务提出者，也是结果验收人；AI员工是角色配置和工具能力的组合，并不意味着系统已经具备自主判断或协作能力。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部门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典型员工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输入与交付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开发部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开发工程师、测试员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需求与代码目录；补丁、测试报告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视频部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编剧、分镜师、生成执行员、剪辑师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剧本与参考素材；分镜、候选片段、成片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音频音乐部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配音员、声音编辑、音乐制作员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文稿与音轨；配音、音乐、混音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设计部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UI设计师、视觉设计师、PPT制作员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设计简报；设计文件、图片、演示稿</w:t>
            </w:r>
          </w:p>
        </w:tc>
      </w:tr>
    </w:tbl>
    <w:p>
      <w:pPr>
        <w:spacing w:after="40"/>
      </w:pPr>
    </w:p>
    <w:p>
      <w:r>
        <w:t>开发场景：用户选定项目目录，指定开发工程师和工具，提交任务；系统显示工作目录与参数，启动进程并展示日志。退出成功后进入“待验收”，用户检查产物后标记完成，或填写返工说明创建新一次执行。</w:t>
      </w:r>
    </w:p>
    <w:p>
      <w:r>
        <w:t>视频场景：分镜员工把需求、参数、参考图和输出约束交给生成员工。MVP 先支持用户整理交接包；远程 ComfyUI 接入后再提交工作流并保存服务端任务编号。下载成功只代表技术产物已取得，画面、声音、人物连续性仍需人工验收。</w:t>
      </w:r>
    </w:p>
    <w:p>
      <w:r>
        <w:t>不同项目的文件和交接记录归属各自项目。工具可复用，项目上下文不得自动混用。</w:t>
      </w:r>
    </w:p>
    <w:p>
      <w:pPr>
        <w:pStyle w:val="Heading1"/>
      </w:pPr>
      <w:r>
        <w:t>3 工具与员工需求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2376"/>
        <w:gridCol w:w="5832"/>
      </w:tblGrid>
      <w:tr>
        <w:trPr>
          <w:tblHeader/>
        </w:trP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可观察行为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F01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注册本地 CLI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填写名称、绝对路径、参数列表、非交互模式与超时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F02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检测工具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检查可执行文件，用户主动运行版本命令；失败显示原因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F03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员工档案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名称、职位、部门、职责、绑定工具；可新增与编辑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F04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项目工作目录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用户选择目录；每次执行记录目录快照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F05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创建任务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任务目标、员工、输入文本、参数和验收条件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F06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员工停用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禁止新任务；已有记录保留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F07</w:t>
            </w:r>
          </w:p>
        </w:tc>
        <w:tc>
          <w:tcPr>
            <w:tcW w:type="dxa" w:w="9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工具版本适配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保存最近检测版本与适配状态，升级后重新验证</w:t>
            </w:r>
          </w:p>
        </w:tc>
      </w:tr>
    </w:tbl>
    <w:p>
      <w:pPr>
        <w:spacing w:after="40"/>
      </w:pPr>
    </w:p>
    <w:p>
      <w:r>
        <w:t>工具路径不能依赖 Finder 启动 App 时的 shell PATH。可用“选择文件”指定二进制；工具参数采用列表编辑器，每项对应一个 argv 元素。输入占位符限定为 {input}，替换后仍是单一参数，不进行 shell 展开。</w:t>
      </w:r>
    </w:p>
    <w:p>
      <w:r>
        <w:t>“可执行”“版本检测成功”“账号已登录”“业务任务验收成功”是不同状态。首版检测成功不能显示为已验证全部能力。只支持交互 TUI 的工具提示暂不支持后台执行，引导使用其官方非交互入口。</w:t>
      </w:r>
    </w:p>
    <w:p>
      <w:r>
        <w:t>职责说明在 M1 作为员工档案保存；M2 由专门适配器组装为输入上下文。通用执行器不擅自把说明拼入任意命令。</w:t>
      </w:r>
    </w:p>
    <w:p>
      <w:pPr>
        <w:pStyle w:val="Heading1"/>
      </w:pPr>
      <w:r>
        <w:t>4 任务与执行需求</w:t>
      </w:r>
    </w:p>
    <w:p>
      <w:r>
        <w:t>每个任务拥有稳定编号；每次执行生成独立 run 编号，记录工具与员工快照、输入、参数、开始结束时间、退出码及日志位置。重试与返工新增 run，不覆盖旧结果。M1 只允许一个本地任务运行，避免资源竞争。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允许的下一步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草稿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任务尚未提交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保存、提交、删除草稿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排队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等待执行资源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启动、取消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执行中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进程正在工作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完成执行、失败、取消、超时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待验收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执行成功，结果待检查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验收通过、返工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用户确认交付达标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查看、人工发起下游任务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失败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非零退出或启动失败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查看原因、修正后新建执行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已取消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用户终止执行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查看已产生的结果、新建执行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超时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到达执行时间上限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查看日志、修正上限后重试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已中断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App 退出或故障留下的运行记录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检查外部状态后手动重新执行</w:t>
            </w:r>
          </w:p>
        </w:tc>
      </w:tr>
    </w:tbl>
    <w:p>
      <w:pPr>
        <w:spacing w:after="40"/>
      </w:pPr>
    </w:p>
    <w:p>
      <w:r>
        <w:t>stdout 与 stderr 必须持续读取，界面批量刷新并保持响应；日志过多时显示最近部分，完整日志落盘。没有可信进度事件时使用不确定进度指示，不伪造百分比。队列进度可按完成步骤计数，并注明计数口径。</w:t>
      </w:r>
    </w:p>
    <w:p>
      <w:r>
        <w:t>退出码为 0 进入待验收，不能自动标记业务完成。启动失败、权限不足、工具未登录、磁盘不足和网络失败展示可操作信息，不用一条“失败”笼统代替。</w:t>
      </w:r>
    </w:p>
    <w:p>
      <w:r>
        <w:t>停止操作先发送温和终止信号，必要时升级结束本次执行拥有的进程树。远程任务需单独确认服务端取消结果；断开连接不代表服务器停止。M1 仅实现直接进程取消，并把完整进程树处理列为 M2 发布门槛。</w:t>
      </w:r>
    </w:p>
    <w:p>
      <w:pPr>
        <w:pStyle w:val="Heading1"/>
      </w:pPr>
      <w:r>
        <w:t>5 产物交接与授权</w:t>
      </w:r>
    </w:p>
    <w:p>
      <w:r>
        <w:t>产物中心按项目和任务归档，记录来源 run、文件相对路径、类型、大小和验收状态。文本直接查看，图片、音视频使用系统预览，开发产物支持在 Finder 中定位。远程文件先展示位置和大小，用户主动下载。</w:t>
      </w:r>
    </w:p>
    <w:p>
      <w:r>
        <w:t>结构化交接包包含：来源任务和 run、目标员工、目标说明、文件引用、参数、约束、已通过检查、待确认事项与验收标准。MVP 交接由用户发起，目标员工只有在交接确认后接收任务；自动拆解不在 M1 范围内。</w:t>
      </w:r>
    </w:p>
    <w:p>
      <w:r>
        <w:t>默认不覆盖原始素材；返工保存新版本。文件内容和模型回复视为业务数据，不自动变成权限指令。若员工提出删除、发布、访问新目录或增加花费，需生成可审阅动作，并由用户明确批准。</w:t>
      </w:r>
    </w:p>
    <w:p>
      <w:r>
        <w:t>本地任意 CLI 具有用户账户权限。工作目录限制只是路径管理，不能当作操作系统沙箱。用户在注册和运行前能看到真实可执行文件、参数及目录。AI CLI 应保留工具自身的权限控制；预设不包含绕过审批的选项。</w:t>
      </w:r>
    </w:p>
    <w:p>
      <w:r>
        <w:t>凭证优先由工具自身登录管理，后续 API 密钥使用 macOS Keychain。工作台不复制 CLI 登录文件，不把密钥写入项目或交接包；日志需遮蔽工作台持有的密钥。收费服务调用前展示预算约束；无法取得精确价格时标记为未知。</w:t>
      </w:r>
    </w:p>
    <w:p>
      <w:pPr>
        <w:pStyle w:val="Heading1"/>
      </w:pPr>
      <w:r>
        <w:t>6 工作室界面与质量要求</w:t>
      </w:r>
    </w:p>
    <w:p>
      <w:r>
        <w:t>用户已选择AI工作室方向：员工分布在影像、声音、开发、视觉四个工作区，围绕中央项目桌协作。主界面采用可缩放的空间画布；点击员工、任务或项目对象，在当前空间浮出详情。工具架与素材盒在空间内展开，日常工作不依赖侧栏切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空间对象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关键操作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员工席位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姓名、职责、部门与绑定工具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展开档案，创建已选负责人的任务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桌面任务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标题、负责人、状态、执行详情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创建、审阅执行参数、执行、停止、验收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项目桌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当前项目、目标、任务记录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摊开项目任务，放入新想法草稿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交接路径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来源、接收员工、文件与目标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审阅交接，确认后创建下游草稿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工具架与素材盒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工具配置、接入状态、来源产物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配置、检查、预览、定位和交接</w:t>
            </w:r>
          </w:p>
        </w:tc>
      </w:tr>
    </w:tbl>
    <w:p>
      <w:pPr>
        <w:spacing w:after="40"/>
      </w:pPr>
    </w:p>
    <w:p>
      <w:r>
        <w:t>视觉采用纸感工作室与部门配色；工具陈设仅帮助辨认工作区，不表示已接通对应AI。提供两种空间氛围并保存偏好。任务和员工数据不随配色、缩放或布局变化。搜索通过⌘K定位空间对象。</w:t>
      </w:r>
    </w:p>
    <w:p>
      <w:r>
        <w:t>拖拽草稿到员工只提出分配建议，确认后改变草稿负责人；必须提供键盘可用的同等操作。已执行记录不得静默换人。交接只有在来源任务已验收后才能确认，下游仍是草稿，不自动开始运行。装饰、布局关联线与真实交接记录须明确区分。</w:t>
      </w:r>
    </w:p>
    <w:p>
      <w:r>
        <w:t>M1落实真实员工、工具、任务与浮层；任务拖拽分配、产物归档和真实交接路径在M2按业务记录实现。原型中未实现的原生功能明确标示为演示，不用示例任务填充原生空状态。</w:t>
      </w:r>
    </w:p>
    <w:p>
      <w:r>
        <w:t>界面支持空状态、加载状态、错误状态和未配置状态，避免把示例内容当作真实执行数据。状态同时使用文字与颜色；日志可以选择复制；主要控件具备 VoiceOver 标签。支持系统深浅模式与键盘操作。</w:t>
      </w:r>
    </w:p>
    <w:p>
      <w:r>
        <w:t>目标平台为 macOS 14 及以上，计划支持 Intel 和 Apple Silicon；当前先在 Intel 实机验证。主窗最小尺寸为 1100×720。性能验收在本机记录：10万行日志时界面可滚动、停止按钮仍可响应；M1 单进程，M2 再验证限制为2的并发模式。</w:t>
      </w:r>
    </w:p>
    <w:p>
      <w:r>
        <w:t>持久化须保证工具、员工和任务重启后存在；写入失败明确报错。重启时执行中记录转为已中断，禁止自动再次运行，以免重复生成或重复付费。更新数据格式时带 schemaVersion；损坏数据须保留原文件，不能静默重建覆盖。</w:t>
      </w:r>
    </w:p>
    <w:p>
      <w:pPr>
        <w:pStyle w:val="Heading1"/>
      </w:pPr>
      <w:r>
        <w:t>7 首版验收用例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用例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操作与期望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发布门槛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注册含空格路径的 CLI；参数原样传入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输入含分号与命令替换文本；仅作为普通参数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分配员工运行样例；stdout 和 stderr 均可见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成功退出；进入待验收；人工确认才完成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非零退出与无执行权限；显示退出码或启动原因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运行长任务并停止；完成进程树退出验证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A07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设置短超时；任务转为超时并留下日志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A08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重启；配置和记录恢复，旧运行转为已中断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A09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数据损坏；显示错误且保留原文件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A10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新建返工执行；旧日志与产物不被覆盖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两个项目交接；只能显式选择对应文件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海量日志与中文跨块输出；不乱码、不冻结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真实 Codex 非交互任务；登录失败能诊断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工具缺失与空员工列表；能从空状态完成配置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点击员工和任务；原地展开详情，关闭后保留工作室上下文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A16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1100×720空间可操作；详情和日志可滚动；搜索能定位对象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A17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切换空间氛围并重启；偏好保留，任务和配置不变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P1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A18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拖拽与键盘分配均需确认；只更新草稿，不启动执行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A19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交接展示来源与目标；确认后新建下游草稿，保留旧结果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P0 M2</w:t>
            </w:r>
          </w:p>
        </w:tc>
      </w:tr>
    </w:tbl>
    <w:p>
      <w:pPr>
        <w:spacing w:after="40"/>
      </w:pPr>
    </w:p>
    <w:p>
      <w:r>
        <w:t>单元测试验证参数构造、状态迁移与持久化；进程集成测试使用确定性本地脚本验证日志和退出；UI 实机检查验证表单、窗口缩放、键盘与持久化。真实 AI 调用另记任务编号、配置和验收结论，不能用模拟数据替代。</w:t>
      </w:r>
    </w:p>
    <w:p>
      <w:pPr>
        <w:pStyle w:val="Heading1"/>
      </w:pPr>
      <w:r>
        <w:t>8 开发顺序与决策</w:t>
      </w:r>
    </w:p>
    <w:p>
      <w:r>
        <w:t>工程先使用 SwiftUI、Foundation Process 和本地文件存储。M1 以原子 JSON 写入减少搭建成本；当任务、run 和产物关联进入 M2 时迁移 SQLite。仅在执行器明确存在瓶颈或跨平台需求时引入 Rust 或 Go；远程 Agent 与 ComfyUI 适配再引入 Python 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256"/>
        <w:gridCol w:w="3168"/>
      </w:tblGrid>
      <w:tr>
        <w:trPr>
          <w:tblHeader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  <w:jc w:val="center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主要交付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8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验收依据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PRD、设计规范、可点击原型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需求与页面逐项对应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可编译 Xcode 工程与本地执行器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构建成功和确定性进程测试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工具、员工、任务和日志基础功能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M1 用例与实机检查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重试、产物、人工交接和权限细化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全部 P0 发布用例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用户指定远程服务与实际工作流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端到端真实验收</w:t>
            </w:r>
          </w:p>
        </w:tc>
      </w:tr>
    </w:tbl>
    <w:p>
      <w:pPr>
        <w:spacing w:after="40"/>
      </w:pPr>
    </w:p>
    <w:p>
      <w:r>
        <w:t>开发按验收结果推进，不承诺依据概念规划就能估算固定代码量或完成日期。每个里程碑记录已完成、未完成和验证限制。</w:t>
      </w:r>
    </w:p>
    <w:p>
      <w:r>
        <w:t>待产品决策：首版是否必须同时接远程 ComfyUI；具体远程工作流、服务器和预算；优先接入的 CLI；最终产品名称与是否需要公开分发。未决定前按本地 CLI 优先推进，名称使用临时代号，不启动远程收费任务。</w:t>
      </w:r>
    </w:p>
    <w:p>
      <w:r>
        <w:t>来源：《AI员工系统规划》对话，编号 6abe61e1-ed40-83ea-81ed-0df126b89dbe；用户本次开发请求；2026年10月2日本机环境检查。</w:t>
      </w:r>
    </w:p>
    <w:p>
      <w:r>
        <w:t>官方技术依据：</w:t>
      </w:r>
      <w:hyperlink r:id="rId9">
        <w:r>
          <w:rPr>
            <w:color w:val="274EB4"/>
          </w:rPr>
          <w:t>Apple Xcode 系统要求</w:t>
        </w:r>
      </w:hyperlink>
      <w:r>
        <w:t>、</w:t>
      </w:r>
      <w:hyperlink r:id="rId10">
        <w:r>
          <w:rPr>
            <w:color w:val="274EB4"/>
          </w:rPr>
          <w:t>Foundation Process</w:t>
        </w:r>
      </w:hyperlink>
      <w:r>
        <w:t>、</w:t>
      </w:r>
      <w:hyperlink r:id="rId11">
        <w:r>
          <w:rPr>
            <w:color w:val="274EB4"/>
          </w:rPr>
          <w:t>Codex 非交互模式</w:t>
        </w:r>
      </w:hyperlink>
      <w:r>
        <w:t>。Apple 的兼容表说明系统版本；安装包是否包含 Intel 架构另外以本机二进制检查确认。</w:t>
      </w:r>
    </w:p>
    <w:sectPr w:rsidR="00FC693F" w:rsidRPr="0006063C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My Workbench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apple.com/xcode/system-requirements" TargetMode="External"/><Relationship Id="rId10" Type="http://schemas.openxmlformats.org/officeDocument/2006/relationships/hyperlink" Target="https://developer.apple.com/documentation/foundation/process" TargetMode="External"/><Relationship Id="rId11" Type="http://schemas.openxmlformats.org/officeDocument/2006/relationships/hyperlink" Target="https://learn.chatgpt.com/docs/non-interactive-mod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AI员工工作台产品需求文档</dc:title>
  <dc:subject/>
  <dc:creator>My Workbench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