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</w:rPr>
        <w:t>PHIẾU BẢNG LƯƠNG THÁNG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  <w:lang w:val="en-US"/>
        </w:rPr>
        <w:t xml:space="preserve"> {tháng lương}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u w:val="single"/>
        </w:rPr>
        <w:t>Kính gửi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: Anh/ Chị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 {chữ kí lđ}</w:t>
      </w:r>
    </w:p>
    <w:tbl>
      <w:tblPr>
        <w:tblStyle w:val="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22"/>
        <w:gridCol w:w="24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Mã nhân viên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{mã nv}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{phòng/ban}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{chữ kí lđ}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Ngày bắt đầu làm việc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{ngày kí hđlđ}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Lương tham gia Bảo hiểm (Lương bậc + Phụ cấp trách nhiệm)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{mức lương}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Số ngày công làm việc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Số ngày công làm việc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Lương theo bậc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{mức lương}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7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Phụ cấp trách nhiệm quản lý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{Phụ cấp trách nhiệm quản lý}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Thưởng kiểm soát năng suất sản phẩm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Thưởng kiểm soát năng suất sản phẩm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THU NHẬP NGOÀI GIỜ phải chịu THUẾ THU NHẬP CÁ NHÂN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{THU NHẬP NGOÀI GIỜ phải chịu THUẾ THU NHẬP CÁ NHÂN}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5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Phụ cấp độc hại, nặng nhọc, nuôi con (nếu có)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 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{Phụ cấp độc hại, nặng nhọc, nuôi con}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Phụ cấp (xăng xe) đi lại 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Phụ cấp (xăng xe) đi lại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Phụ cấp điện thoại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Phụ cấp điện thoại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Thưởng chuyên cần (Không vắng mặt, không đi muộn, về sớm, không nghỉ quá 1 ngày phép/ tháng...***)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Thưởng chuyên cần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Phụ cấp tiền ăn theo ca (đã tính cơm thêm - nếu có)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Phụ cấp tiền ăn theo ca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TỔNG TIỀN LƯƠNG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TỔNG TIỀN LƯƠNG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Tổng số giờ tăng ca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Tổng số giờ tăng ca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THU NHẬP NGOÀI GIỜ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không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chịu THUẾ THU NHẬP CÁ NHÂN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THU NHẬP NGOÀI GIỜ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không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chịu THUẾ THU NHẬP CÁ NHÂN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5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TỔNG THU NHẬP/ THÁNG của NGƯỜI LAO ĐỘNG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{TỔNG THU NHẬP/ THÁNG}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10.5%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- trích trừ lương Người Lao Động (BHXH 8%, BHYT 1.5%,BHTN 1%)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10.5%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- trích trừ lương Người Lao Động (BHXH 8%, BHYT 1.5%,BHTN 1%)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Phí Công đoàn - trích trừ lương Người Lao Động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Phí Công đoàn - trích trừ lương Người Lao Động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Thuế thu nhập cá nhân - trích trừ lương Người Lao Động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Thuế thu nhập cá nhân - trích trừ lương Người Lao Động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</w:trPr>
        <w:tc>
          <w:tcPr>
            <w:tcW w:w="69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Thu nhập thực nhận sau khi trừ các khoản bắt buộc của NLĐ</w:t>
            </w:r>
          </w:p>
        </w:tc>
        <w:tc>
          <w:tcPr>
            <w:tcW w:w="242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{Thu nhập thực nhận sau khi trừ các khoản bắt buộc của NLĐ}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</w:rPr>
        <w:t>Ghi chú: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1 - Số giờ TĂNG CA &gt; số giờ ĐI MUỘN: lấy số giờ tăng ca - số giờ đi muộn, còn lại tính công tăng ca làm thêm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2 - Số giờ ĐI MUỘN &gt; số giờ TĂNG CA: lấy số giờ tăng ca - số giờ đi muộn. Số giờ đi muộn còn lại tính hệ số 1 (công bình thường)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3 - Thưởng chuyên cần: Khi đi làm đầy đủ số ngày công phát sinh trong tháng, nghỉ có phép đúng quy định, không đi muộn - về sớm, nghỉ không quá 1 ngày phép/ tháng (ÁP DỤNG SAU THỬ VIỆC)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4 - Tiền lương, tiền công được trả cao hơn khi làm việc vào ban đêm, làm tăng ca chỉ được miễn thuế tiền lương, tiền công chênh lệch &gt; tiền công ngày làm việc thông thường.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A"/>
    <w:rsid w:val="000F752A"/>
    <w:rsid w:val="003730A8"/>
    <w:rsid w:val="034A3D15"/>
    <w:rsid w:val="1EA2244E"/>
    <w:rsid w:val="1EA9232B"/>
    <w:rsid w:val="1ED16407"/>
    <w:rsid w:val="208D04D0"/>
    <w:rsid w:val="21824390"/>
    <w:rsid w:val="3E113012"/>
    <w:rsid w:val="402D40B0"/>
    <w:rsid w:val="436F6816"/>
    <w:rsid w:val="48E20AA3"/>
    <w:rsid w:val="5C7A4D7C"/>
    <w:rsid w:val="6DC7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</w:pPr>
    <w:rPr>
      <w:rFonts w:ascii="Calibri" w:hAnsi="Calibr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357</Words>
  <Characters>2039</Characters>
  <Lines>16</Lines>
  <Paragraphs>4</Paragraphs>
  <TotalTime>6</TotalTime>
  <ScaleCrop>false</ScaleCrop>
  <LinksUpToDate>false</LinksUpToDate>
  <CharactersWithSpaces>2392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Trang Linh</dc:creator>
  <cp:lastModifiedBy>Anna Yen</cp:lastModifiedBy>
  <dcterms:modified xsi:type="dcterms:W3CDTF">2023-10-27T11:09:05Z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0E0347E417F148F69F0B8A893EAB40AF_13</vt:lpwstr>
  </property>
</Properties>
</file>