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29BF14">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3CAEAD72">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46F3D045">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002E9985">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0BBD7975">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02F33480">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0728E0BB">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799C2D8F">
      <w:pPr>
        <w:numPr>
          <w:numId w:val="0"/>
        </w:numPr>
        <w:jc w:val="cente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pPr>
    </w:p>
    <w:p w14:paraId="0A4808AC">
      <w:pPr>
        <w:numPr>
          <w:numId w:val="0"/>
        </w:numPr>
        <w:jc w:val="center"/>
        <w:rPr>
          <w:rFonts w:hint="default" w:ascii="Times New Roman" w:hAnsi="Times New Roman" w:cs="Times New Roman"/>
          <w:b/>
          <w:bCs/>
          <w:i w:val="0"/>
          <w:iCs w:val="0"/>
          <w:sz w:val="96"/>
          <w:szCs w:val="96"/>
          <w:shd w:val="clear" w:color="auto" w:fill="auto"/>
          <w:lang w:val="en-US" w:eastAsia="zh-CN"/>
        </w:rPr>
      </w:pPr>
      <w: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t xml:space="preserve">An Experimental Proposal to Quantify Particle Therapy Efficacy: Integrating </w:t>
      </w:r>
      <w:r>
        <w:rPr>
          <w:rStyle w:val="9"/>
          <w:rFonts w:hint="eastAsia" w:ascii="Times New Roman" w:hAnsi="Times New Roman" w:eastAsia="宋体" w:cs="Times New Roman"/>
          <w:b/>
          <w:bCs/>
          <w:i w:val="0"/>
          <w:iCs w:val="0"/>
          <w:caps w:val="0"/>
          <w:spacing w:val="0"/>
          <w:sz w:val="36"/>
          <w:szCs w:val="36"/>
          <w:bdr w:val="none" w:color="auto" w:sz="0" w:space="0"/>
          <w:shd w:val="clear" w:color="auto" w:fill="auto"/>
          <w:vertAlign w:val="baseline"/>
          <w:lang w:val="en-US" w:eastAsia="zh-CN"/>
        </w:rPr>
        <w:t xml:space="preserve">Relative Biological Effectiveness </w:t>
      </w:r>
      <w:r>
        <w:rPr>
          <w:rStyle w:val="9"/>
          <w:rFonts w:hint="default" w:ascii="Times New Roman" w:hAnsi="Times New Roman" w:eastAsia="Segoe UI" w:cs="Times New Roman"/>
          <w:b/>
          <w:bCs/>
          <w:i w:val="0"/>
          <w:iCs w:val="0"/>
          <w:caps w:val="0"/>
          <w:spacing w:val="0"/>
          <w:sz w:val="36"/>
          <w:szCs w:val="36"/>
          <w:bdr w:val="none" w:color="auto" w:sz="0" w:space="0"/>
          <w:shd w:val="clear" w:color="auto" w:fill="auto"/>
          <w:vertAlign w:val="baseline"/>
        </w:rPr>
        <w:t>Corrections and Tumor Response Modeling</w:t>
      </w:r>
    </w:p>
    <w:p w14:paraId="547516C5">
      <w:pPr>
        <w:numPr>
          <w:numId w:val="0"/>
        </w:numPr>
        <w:spacing w:line="600" w:lineRule="auto"/>
        <w:jc w:val="center"/>
        <w:rPr>
          <w:rFonts w:hint="eastAsia" w:ascii="Times New Roman" w:hAnsi="Times New Roman" w:cs="Times New Roman"/>
          <w:b w:val="0"/>
          <w:bCs w:val="0"/>
          <w:sz w:val="28"/>
          <w:szCs w:val="28"/>
          <w:shd w:val="clear" w:color="auto" w:fill="auto"/>
          <w:lang w:val="en-US" w:eastAsia="zh-CN"/>
        </w:rPr>
      </w:pPr>
      <w:r>
        <w:rPr>
          <w:rFonts w:hint="eastAsia" w:ascii="Times New Roman" w:hAnsi="Times New Roman" w:cs="Times New Roman"/>
          <w:b w:val="0"/>
          <w:bCs w:val="0"/>
          <w:sz w:val="28"/>
          <w:szCs w:val="28"/>
          <w:shd w:val="clear" w:color="auto" w:fill="auto"/>
          <w:lang w:val="en-US" w:eastAsia="zh-CN"/>
        </w:rPr>
        <w:t>Haiyi Luo, Jinzhou Xie, Jingsong Gao, Tianhao Mu, Zhichen Tang</w:t>
      </w:r>
    </w:p>
    <w:p w14:paraId="44BDDF22">
      <w:pPr>
        <w:numPr>
          <w:numId w:val="0"/>
        </w:numPr>
        <w:spacing w:line="600" w:lineRule="auto"/>
        <w:jc w:val="center"/>
        <w:rPr>
          <w:rFonts w:hint="eastAsia" w:ascii="Times New Roman" w:hAnsi="Times New Roman" w:cs="Times New Roman"/>
          <w:b w:val="0"/>
          <w:bCs w:val="0"/>
          <w:sz w:val="28"/>
          <w:szCs w:val="28"/>
          <w:shd w:val="clear" w:color="auto" w:fill="auto"/>
          <w:lang w:val="en-US" w:eastAsia="zh-CN"/>
        </w:rPr>
      </w:pPr>
      <w:r>
        <w:rPr>
          <w:rFonts w:hint="eastAsia" w:ascii="Times New Roman" w:hAnsi="Times New Roman" w:cs="Times New Roman"/>
          <w:b w:val="0"/>
          <w:bCs w:val="0"/>
          <w:sz w:val="28"/>
          <w:szCs w:val="28"/>
          <w:shd w:val="clear" w:color="auto" w:fill="auto"/>
          <w:lang w:val="en-US" w:eastAsia="zh-CN"/>
        </w:rPr>
        <w:t>Bragg Vision</w:t>
      </w:r>
    </w:p>
    <w:p w14:paraId="46DEC1F2">
      <w:pPr>
        <w:numPr>
          <w:numId w:val="0"/>
        </w:numPr>
        <w:spacing w:line="600" w:lineRule="auto"/>
        <w:jc w:val="center"/>
        <w:rPr>
          <w:rFonts w:hint="default" w:ascii="Times New Roman" w:hAnsi="Times New Roman" w:cs="Times New Roman"/>
          <w:b w:val="0"/>
          <w:bCs w:val="0"/>
          <w:sz w:val="28"/>
          <w:szCs w:val="28"/>
          <w:shd w:val="clear" w:color="auto" w:fill="auto"/>
          <w:lang w:val="en-US" w:eastAsia="zh-CN"/>
        </w:rPr>
      </w:pPr>
      <w:r>
        <w:rPr>
          <w:rFonts w:hint="eastAsia" w:ascii="Times New Roman" w:hAnsi="Times New Roman" w:cs="Times New Roman"/>
          <w:b w:val="0"/>
          <w:bCs w:val="0"/>
          <w:sz w:val="28"/>
          <w:szCs w:val="28"/>
          <w:shd w:val="clear" w:color="auto" w:fill="auto"/>
          <w:lang w:val="en-US" w:eastAsia="zh-CN"/>
        </w:rPr>
        <w:t>Chongqing Yucai Secondary School, Phillips Exeter Academy</w:t>
      </w:r>
    </w:p>
    <w:p w14:paraId="28D06D5B">
      <w:pPr>
        <w:numPr>
          <w:numId w:val="0"/>
        </w:numPr>
        <w:spacing w:line="600" w:lineRule="auto"/>
        <w:jc w:val="center"/>
        <w:rPr>
          <w:rFonts w:hint="default" w:ascii="Times New Roman" w:hAnsi="Times New Roman" w:cs="Times New Roman"/>
          <w:b/>
          <w:bCs/>
          <w:sz w:val="24"/>
          <w:szCs w:val="24"/>
          <w:shd w:val="clear" w:color="auto" w:fill="auto"/>
          <w:lang w:val="en-US" w:eastAsia="zh-CN"/>
        </w:rPr>
        <w:sectPr>
          <w:pgSz w:w="11906" w:h="16838"/>
          <w:pgMar w:top="986" w:right="1349" w:bottom="986" w:left="1349" w:header="851" w:footer="992" w:gutter="0"/>
          <w:pgNumType w:fmt="decimal" w:start="0"/>
          <w:cols w:space="0" w:num="1"/>
          <w:rtlGutter w:val="0"/>
          <w:docGrid w:type="lines" w:linePitch="312" w:charSpace="0"/>
        </w:sectPr>
      </w:pPr>
      <w:r>
        <w:drawing>
          <wp:inline distT="0" distB="0" distL="114300" distR="114300">
            <wp:extent cx="1631315" cy="1637665"/>
            <wp:effectExtent l="0" t="0" r="698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1631315" cy="1637665"/>
                    </a:xfrm>
                    <a:prstGeom prst="rect">
                      <a:avLst/>
                    </a:prstGeom>
                    <a:noFill/>
                    <a:ln>
                      <a:noFill/>
                    </a:ln>
                  </pic:spPr>
                </pic:pic>
              </a:graphicData>
            </a:graphic>
          </wp:inline>
        </w:drawing>
      </w:r>
    </w:p>
    <w:p w14:paraId="4E0547D1">
      <w:pPr>
        <w:numPr>
          <w:numId w:val="0"/>
        </w:numPr>
        <w:rPr>
          <w:rFonts w:hint="default" w:ascii="Times New Roman" w:hAnsi="Times New Roman" w:cs="Times New Roman"/>
          <w:b/>
          <w:bCs/>
          <w:sz w:val="24"/>
          <w:szCs w:val="24"/>
          <w:shd w:val="clear" w:color="auto" w:fill="auto"/>
          <w:lang w:val="en-US" w:eastAsia="zh-CN"/>
        </w:rPr>
      </w:pPr>
    </w:p>
    <w:p w14:paraId="6AD14B5F">
      <w:pPr>
        <w:numPr>
          <w:ilvl w:val="0"/>
          <w:numId w:val="1"/>
        </w:numPr>
        <w:rPr>
          <w:rFonts w:hint="default" w:ascii="Times New Roman" w:hAnsi="Times New Roman" w:cs="Times New Roman"/>
          <w:b/>
          <w:bCs/>
          <w:sz w:val="28"/>
          <w:szCs w:val="28"/>
          <w:shd w:val="clear" w:color="auto" w:fill="auto"/>
          <w:lang w:val="en-US" w:eastAsia="zh-CN"/>
        </w:rPr>
      </w:pPr>
      <w:r>
        <w:rPr>
          <w:rFonts w:hint="default" w:ascii="Times New Roman" w:hAnsi="Times New Roman" w:cs="Times New Roman"/>
          <w:b/>
          <w:bCs/>
          <w:sz w:val="28"/>
          <w:szCs w:val="28"/>
          <w:shd w:val="clear" w:color="auto" w:fill="auto"/>
          <w:lang w:val="en-US" w:eastAsia="zh-CN"/>
        </w:rPr>
        <w:t>Introduction</w:t>
      </w:r>
    </w:p>
    <w:p w14:paraId="77220E4F">
      <w:pPr>
        <w:rPr>
          <w:rFonts w:hint="default" w:ascii="Times New Roman" w:hAnsi="Times New Roman" w:cs="Times New Roman"/>
          <w:sz w:val="24"/>
          <w:szCs w:val="24"/>
          <w:shd w:val="clear" w:color="auto" w:fill="auto"/>
          <w:lang w:val="en-US" w:eastAsia="zh-CN"/>
        </w:rPr>
      </w:pPr>
      <w:r>
        <w:rPr>
          <w:rFonts w:hint="default" w:ascii="Times New Roman" w:hAnsi="Times New Roman" w:cs="Times New Roman"/>
          <w:sz w:val="24"/>
          <w:szCs w:val="24"/>
          <w:shd w:val="clear" w:color="auto" w:fill="auto"/>
          <w:lang w:val="en-US" w:eastAsia="zh-CN"/>
        </w:rPr>
        <w:t xml:space="preserve">Beam therapy is a precise and effective cancer treatment that utilizes high-energy beams of particles—electrons, photons, protons, and ions—to kill tumors selectively. Different beams penetrate to different depths and deposit their energy in varying profiles, thus being best suited for the treatment of tumors located at different depths in the body. </w:t>
      </w:r>
    </w:p>
    <w:p w14:paraId="06BBEAD7">
      <w:pPr>
        <w:ind w:firstLine="420" w:firstLineChars="0"/>
        <w:rPr>
          <w:rFonts w:hint="default" w:ascii="Times New Roman" w:hAnsi="Times New Roman" w:cs="Times New Roman"/>
          <w:sz w:val="24"/>
          <w:szCs w:val="24"/>
          <w:shd w:val="clear" w:color="auto" w:fill="auto"/>
          <w:lang w:val="en-US" w:eastAsia="zh-CN"/>
        </w:rPr>
      </w:pPr>
      <w:r>
        <w:rPr>
          <w:rFonts w:hint="default" w:ascii="Times New Roman" w:hAnsi="Times New Roman" w:cs="Times New Roman"/>
          <w:sz w:val="24"/>
          <w:szCs w:val="24"/>
          <w:shd w:val="clear" w:color="auto" w:fill="auto"/>
          <w:lang w:val="en-US" w:eastAsia="zh-CN"/>
        </w:rPr>
        <w:t xml:space="preserve">But the cost of beam therapy is a significant barrier to research and optimization. Current testing and modeling approaches rely primarily on mathematical simulation or costly 3D-printed tumor models, not accessible and scalable. To address this, we present a low-cost artificial </w:t>
      </w:r>
      <w:r>
        <w:rPr>
          <w:rFonts w:hint="eastAsia" w:ascii="Times New Roman" w:hAnsi="Times New Roman" w:cs="Times New Roman"/>
          <w:i/>
          <w:iCs/>
          <w:sz w:val="24"/>
          <w:szCs w:val="24"/>
          <w:shd w:val="clear" w:color="auto" w:fill="auto"/>
          <w:lang w:val="en-US" w:eastAsia="zh-CN"/>
        </w:rPr>
        <w:t>non-biological</w:t>
      </w:r>
      <w:r>
        <w:rPr>
          <w:rFonts w:hint="eastAsia" w:ascii="Times New Roman" w:hAnsi="Times New Roman" w:cs="Times New Roman"/>
          <w:sz w:val="24"/>
          <w:szCs w:val="24"/>
          <w:shd w:val="clear" w:color="auto" w:fill="auto"/>
          <w:lang w:val="en-US" w:eastAsia="zh-CN"/>
        </w:rPr>
        <w:t xml:space="preserve"> </w:t>
      </w:r>
      <w:r>
        <w:rPr>
          <w:rFonts w:hint="default" w:ascii="Times New Roman" w:hAnsi="Times New Roman" w:cs="Times New Roman"/>
          <w:sz w:val="24"/>
          <w:szCs w:val="24"/>
          <w:shd w:val="clear" w:color="auto" w:fill="auto"/>
          <w:lang w:val="en-US" w:eastAsia="zh-CN"/>
        </w:rPr>
        <w:t>tumor model that employs fluorescence quenching to image real-time beam interactions.</w:t>
      </w:r>
    </w:p>
    <w:p w14:paraId="6AA1F5AA">
      <w:pPr>
        <w:ind w:firstLine="420" w:firstLineChars="0"/>
        <w:rPr>
          <w:rFonts w:hint="default" w:ascii="Times New Roman" w:hAnsi="Times New Roman" w:cs="Times New Roman"/>
          <w:sz w:val="28"/>
          <w:szCs w:val="28"/>
          <w:shd w:val="clear" w:color="auto" w:fill="auto"/>
          <w:lang w:val="en-US" w:eastAsia="zh-CN"/>
        </w:rPr>
      </w:pPr>
      <w:r>
        <w:rPr>
          <w:rFonts w:hint="default" w:ascii="Times New Roman" w:hAnsi="Times New Roman" w:cs="Times New Roman"/>
          <w:sz w:val="24"/>
          <w:szCs w:val="24"/>
          <w:shd w:val="clear" w:color="auto" w:fill="auto"/>
          <w:lang w:val="en-US" w:eastAsia="zh-CN"/>
        </w:rPr>
        <w:t>Our experiment will show the utility of this artificial tumor model and how it can quantitatively measure the therapeutic effect of different beams(specifically electron and proton beams). In providing an inexpensive and scalable method to test beams, we hope our study will be able to find its place in larger studies to further improve treatments</w:t>
      </w:r>
      <w:r>
        <w:rPr>
          <w:rFonts w:hint="eastAsia" w:ascii="Times New Roman" w:hAnsi="Times New Roman" w:cs="Times New Roman"/>
          <w:sz w:val="24"/>
          <w:szCs w:val="24"/>
          <w:shd w:val="clear" w:color="auto" w:fill="auto"/>
          <w:lang w:val="en-US" w:eastAsia="zh-CN"/>
        </w:rPr>
        <w:t>.</w:t>
      </w:r>
    </w:p>
    <w:p w14:paraId="3529F15C">
      <w:pPr>
        <w:numPr>
          <w:ilvl w:val="0"/>
          <w:numId w:val="1"/>
        </w:numPr>
        <w:ind w:left="0" w:leftChars="0" w:firstLine="0" w:firstLineChars="0"/>
        <w:rPr>
          <w:rFonts w:hint="default" w:ascii="Times New Roman" w:hAnsi="Times New Roman" w:cs="Times New Roman"/>
          <w:b/>
          <w:bCs/>
          <w:sz w:val="28"/>
          <w:szCs w:val="28"/>
          <w:shd w:val="clear" w:color="auto" w:fill="auto"/>
          <w:lang w:val="en-US" w:eastAsia="zh-CN"/>
        </w:rPr>
      </w:pPr>
      <w:r>
        <w:rPr>
          <w:rFonts w:hint="default" w:ascii="Times New Roman" w:hAnsi="Times New Roman" w:cs="Times New Roman"/>
          <w:b/>
          <w:bCs/>
          <w:sz w:val="28"/>
          <w:szCs w:val="28"/>
          <w:shd w:val="clear" w:color="auto" w:fill="auto"/>
          <w:lang w:val="en-US" w:eastAsia="zh-CN"/>
        </w:rPr>
        <w:t>Aim of experiment</w:t>
      </w:r>
    </w:p>
    <w:p w14:paraId="7640493C">
      <w:pPr>
        <w:rPr>
          <w:rFonts w:hint="default" w:ascii="Times New Roman" w:hAnsi="Times New Roman" w:eastAsia="Segoe UI" w:cs="Times New Roman"/>
          <w:i w:val="0"/>
          <w:iCs w:val="0"/>
          <w:caps w:val="0"/>
          <w:spacing w:val="0"/>
          <w:sz w:val="24"/>
          <w:szCs w:val="24"/>
          <w:shd w:val="clear" w:fill="FCFCFC"/>
          <w:lang w:val="en-US" w:eastAsia="zh-CN"/>
        </w:rPr>
      </w:pPr>
      <w:r>
        <w:rPr>
          <w:rFonts w:hint="eastAsia" w:ascii="Times New Roman" w:hAnsi="Times New Roman" w:eastAsia="宋体" w:cs="Times New Roman"/>
          <w:i w:val="0"/>
          <w:iCs w:val="0"/>
          <w:caps w:val="0"/>
          <w:spacing w:val="0"/>
          <w:sz w:val="24"/>
          <w:szCs w:val="24"/>
          <w:shd w:val="clear" w:fill="FCFCFC"/>
          <w:lang w:val="en-US" w:eastAsia="zh-CN"/>
        </w:rPr>
        <w:t xml:space="preserve">We aim to </w:t>
      </w:r>
      <w:r>
        <w:rPr>
          <w:rFonts w:hint="default" w:ascii="Times New Roman" w:hAnsi="Times New Roman" w:eastAsia="Segoe UI" w:cs="Times New Roman"/>
          <w:i w:val="0"/>
          <w:iCs w:val="0"/>
          <w:caps w:val="0"/>
          <w:spacing w:val="0"/>
          <w:sz w:val="24"/>
          <w:szCs w:val="24"/>
          <w:shd w:val="clear" w:fill="FCFCFC"/>
        </w:rPr>
        <w:t xml:space="preserve">experiment with proton beams with respect to electron beams in </w:t>
      </w:r>
      <w:r>
        <w:rPr>
          <w:rFonts w:hint="eastAsia" w:ascii="Times New Roman" w:hAnsi="Times New Roman" w:eastAsia="宋体" w:cs="Times New Roman"/>
          <w:i w:val="0"/>
          <w:iCs w:val="0"/>
          <w:caps w:val="0"/>
          <w:spacing w:val="0"/>
          <w:sz w:val="24"/>
          <w:szCs w:val="24"/>
          <w:shd w:val="clear" w:fill="FCFCFC"/>
          <w:lang w:val="en-US" w:eastAsia="zh-CN"/>
        </w:rPr>
        <w:t>an non-biological radiation-sensitive tumor</w:t>
      </w:r>
      <w:r>
        <w:rPr>
          <w:rFonts w:hint="default" w:ascii="Times New Roman" w:hAnsi="Times New Roman" w:eastAsia="Segoe UI" w:cs="Times New Roman"/>
          <w:i w:val="0"/>
          <w:iCs w:val="0"/>
          <w:caps w:val="0"/>
          <w:spacing w:val="0"/>
          <w:sz w:val="24"/>
          <w:szCs w:val="24"/>
          <w:shd w:val="clear" w:fill="FCFCFC"/>
        </w:rPr>
        <w:t xml:space="preserve"> in terms of measurements of </w:t>
      </w:r>
      <w:r>
        <w:rPr>
          <w:rFonts w:hint="eastAsia" w:ascii="Times New Roman" w:hAnsi="Times New Roman" w:eastAsia="宋体" w:cs="Times New Roman"/>
          <w:i w:val="0"/>
          <w:iCs w:val="0"/>
          <w:caps w:val="0"/>
          <w:spacing w:val="0"/>
          <w:sz w:val="24"/>
          <w:szCs w:val="24"/>
          <w:shd w:val="clear" w:fill="FCFCFC"/>
          <w:lang w:eastAsia="zh-CN"/>
        </w:rPr>
        <w:t>dose deposition</w:t>
      </w:r>
      <w:r>
        <w:rPr>
          <w:rFonts w:hint="default" w:ascii="Times New Roman" w:hAnsi="Times New Roman" w:eastAsia="Segoe UI" w:cs="Times New Roman"/>
          <w:i w:val="0"/>
          <w:iCs w:val="0"/>
          <w:caps w:val="0"/>
          <w:spacing w:val="0"/>
          <w:sz w:val="24"/>
          <w:szCs w:val="24"/>
          <w:shd w:val="clear" w:fill="FCFCFC"/>
        </w:rPr>
        <w:t xml:space="preserve"> and scattering patterns. </w:t>
      </w:r>
      <w:r>
        <w:rPr>
          <w:rFonts w:hint="eastAsia" w:ascii="Times New Roman" w:hAnsi="Times New Roman" w:eastAsia="宋体" w:cs="Times New Roman"/>
          <w:i w:val="0"/>
          <w:iCs w:val="0"/>
          <w:caps w:val="0"/>
          <w:spacing w:val="0"/>
          <w:sz w:val="24"/>
          <w:szCs w:val="24"/>
          <w:shd w:val="clear" w:fill="FCFCFC"/>
          <w:lang w:val="en-US" w:eastAsia="zh-CN"/>
        </w:rPr>
        <w:t>By varying beam types and tumor thickness, we will compare experimental data with MATLAB simulations, optimize our theoretical models, and try to find the best beam type and beam energy for different tumor depths.</w:t>
      </w:r>
      <w:r>
        <w:rPr>
          <w:rFonts w:hint="default" w:ascii="Times New Roman" w:hAnsi="Times New Roman" w:eastAsia="Segoe UI" w:cs="Times New Roman"/>
          <w:i w:val="0"/>
          <w:iCs w:val="0"/>
          <w:caps w:val="0"/>
          <w:spacing w:val="0"/>
          <w:sz w:val="24"/>
          <w:szCs w:val="24"/>
          <w:shd w:val="clear" w:fill="FCFCFC"/>
        </w:rPr>
        <w:t xml:space="preserve"> The expected results would improve cancer treatment planning, optimizing tumor targeting while minimizing collateral damage to healthy tumor tissues.</w:t>
      </w:r>
    </w:p>
    <w:p w14:paraId="47299B62">
      <w:pPr>
        <w:numPr>
          <w:ilvl w:val="0"/>
          <w:numId w:val="1"/>
        </w:numPr>
        <w:ind w:left="0" w:leftChars="0" w:firstLine="0" w:firstLineChars="0"/>
        <w:rPr>
          <w:rFonts w:hint="default" w:ascii="Times New Roman" w:hAnsi="Times New Roman" w:cs="Times New Roman"/>
          <w:sz w:val="28"/>
          <w:szCs w:val="28"/>
          <w:shd w:val="clear" w:color="auto" w:fill="auto"/>
          <w:lang w:val="en-US" w:eastAsia="zh-CN"/>
        </w:rPr>
      </w:pPr>
      <w:r>
        <w:rPr>
          <w:rFonts w:hint="default" w:ascii="Times New Roman" w:hAnsi="Times New Roman" w:cs="Times New Roman"/>
          <w:b/>
          <w:bCs/>
          <w:sz w:val="28"/>
          <w:szCs w:val="28"/>
          <w:shd w:val="clear" w:color="auto" w:fill="auto"/>
          <w:lang w:val="en-US" w:eastAsia="zh-CN"/>
        </w:rPr>
        <w:t>Previous Results</w:t>
      </w:r>
    </w:p>
    <w:p w14:paraId="2849A6DB">
      <w:pPr>
        <w:numPr>
          <w:ilvl w:val="0"/>
          <w:numId w:val="0"/>
        </w:numPr>
        <w:rPr>
          <w:rFonts w:hint="default" w:ascii="Times New Roman" w:hAnsi="Times New Roman" w:cs="Times New Roman"/>
          <w:b/>
          <w:bCs/>
          <w:sz w:val="24"/>
          <w:szCs w:val="24"/>
          <w:shd w:val="clear" w:color="auto" w:fill="auto"/>
          <w:lang w:val="en-US" w:eastAsia="zh-CN"/>
        </w:rPr>
      </w:pPr>
      <w:r>
        <w:rPr>
          <w:rFonts w:hint="default" w:ascii="Times New Roman" w:hAnsi="Times New Roman" w:cs="Times New Roman"/>
          <w:b/>
          <w:bCs/>
          <w:sz w:val="24"/>
          <w:szCs w:val="24"/>
          <w:shd w:val="clear" w:color="auto" w:fill="auto"/>
          <w:lang w:val="en-US" w:eastAsia="zh-CN"/>
        </w:rPr>
        <w:t>III.1 Theory</w:t>
      </w:r>
    </w:p>
    <w:p w14:paraId="5A6C235F">
      <w:pPr>
        <w:numPr>
          <w:ilvl w:val="0"/>
          <w:numId w:val="0"/>
        </w:numPr>
        <w:jc w:val="left"/>
        <w:rPr>
          <w:rFonts w:hint="default" w:ascii="Times New Roman" w:hAnsi="Times New Roman" w:eastAsia="宋体" w:cs="Times New Roman"/>
          <w:i w:val="0"/>
          <w:iCs w:val="0"/>
          <w:caps w:val="0"/>
          <w:color w:val="222222"/>
          <w:spacing w:val="0"/>
          <w:sz w:val="24"/>
          <w:szCs w:val="24"/>
          <w:shd w:val="clear" w:color="auto" w:fill="auto"/>
          <w:lang w:val="en-US" w:eastAsia="zh-CN"/>
        </w:rPr>
      </w:pPr>
      <w:r>
        <w:rPr>
          <w:rFonts w:hint="default" w:ascii="Times New Roman" w:hAnsi="Times New Roman" w:cs="Times New Roman"/>
          <w:sz w:val="24"/>
          <w:szCs w:val="24"/>
          <w:shd w:val="clear" w:color="auto" w:fill="auto"/>
          <w:lang w:val="en-US" w:eastAsia="zh-CN"/>
        </w:rPr>
        <w:t xml:space="preserve">Let the tumor region be </w:t>
      </w:r>
      <m:oMath>
        <m:r>
          <m:rPr/>
          <w:rPr>
            <w:rFonts w:hint="default" w:ascii="Cambria Math" w:hAnsi="Cambria Math" w:eastAsia="宋体" w:cs="Times New Roman"/>
            <w:sz w:val="24"/>
            <w:szCs w:val="24"/>
            <w:shd w:val="clear" w:color="auto" w:fill="auto"/>
            <w:vertAlign w:val="baseline"/>
          </w:rPr>
          <m:t>Ω⊂</m:t>
        </m:r>
        <m:sSup>
          <m:sSupPr>
            <m:ctrlPr>
              <w:rPr>
                <w:rFonts w:hint="default" w:ascii="Cambria Math" w:hAnsi="Cambria Math" w:eastAsia="宋体" w:cs="Times New Roman"/>
                <w:sz w:val="24"/>
                <w:szCs w:val="24"/>
                <w:shd w:val="clear" w:color="auto" w:fill="auto"/>
                <w:vertAlign w:val="baseline"/>
              </w:rPr>
            </m:ctrlPr>
          </m:sSupPr>
          <m:e>
            <m:r>
              <m:rPr/>
              <w:rPr>
                <w:rFonts w:hint="default" w:ascii="Cambria Math" w:hAnsi="Cambria Math" w:eastAsia="KaTeX_AMS" w:cs="Times New Roman"/>
                <w:caps w:val="0"/>
                <w:spacing w:val="0"/>
                <w:sz w:val="24"/>
                <w:szCs w:val="24"/>
                <w:shd w:val="clear" w:color="auto" w:fill="auto"/>
                <w:vertAlign w:val="baseline"/>
              </w:rPr>
              <m:t>R</m:t>
            </m:r>
            <m:ctrlPr>
              <w:rPr>
                <w:rFonts w:hint="default" w:ascii="Cambria Math" w:hAnsi="Cambria Math" w:eastAsia="宋体" w:cs="Times New Roman"/>
                <w:sz w:val="24"/>
                <w:szCs w:val="24"/>
                <w:shd w:val="clear" w:color="auto" w:fill="auto"/>
                <w:vertAlign w:val="baseline"/>
              </w:rPr>
            </m:ctrlPr>
          </m:e>
          <m:sup>
            <m:r>
              <m:rPr>
                <m:sty m:val="p"/>
              </m:rPr>
              <w:rPr>
                <w:rFonts w:hint="default" w:ascii="Cambria Math" w:hAnsi="Cambria Math" w:eastAsia="宋体" w:cs="Times New Roman"/>
                <w:sz w:val="24"/>
                <w:szCs w:val="24"/>
                <w:shd w:val="clear" w:color="auto" w:fill="auto"/>
                <w:vertAlign w:val="baseline"/>
                <w:lang w:val="en-US" w:eastAsia="zh-CN"/>
              </w:rPr>
              <m:t>3</m:t>
            </m:r>
            <m:ctrlPr>
              <w:rPr>
                <w:rFonts w:hint="default" w:ascii="Cambria Math" w:hAnsi="Cambria Math" w:eastAsia="宋体" w:cs="Times New Roman"/>
                <w:sz w:val="24"/>
                <w:szCs w:val="24"/>
                <w:shd w:val="clear" w:color="auto" w:fill="auto"/>
                <w:vertAlign w:val="baseline"/>
              </w:rPr>
            </m:ctrlPr>
          </m:sup>
        </m:sSup>
      </m:oMath>
      <w:r>
        <w:rPr>
          <w:rFonts w:hint="default" w:ascii="Times New Roman" w:hAnsi="Times New Roman" w:eastAsia="宋体" w:cs="Times New Roman"/>
          <w:i w:val="0"/>
          <w:sz w:val="24"/>
          <w:szCs w:val="24"/>
          <w:shd w:val="clear" w:color="auto" w:fill="auto"/>
          <w:vertAlign w:val="baseline"/>
          <w:lang w:val="en-US" w:eastAsia="zh-CN"/>
        </w:rPr>
        <w:t>,</w:t>
      </w:r>
      <w:r>
        <w:rPr>
          <w:rFonts w:hint="eastAsia" w:ascii="Times New Roman" w:hAnsi="Times New Roman" w:eastAsia="宋体" w:cs="Times New Roman"/>
          <w:i w:val="0"/>
          <w:sz w:val="24"/>
          <w:szCs w:val="24"/>
          <w:shd w:val="clear" w:color="auto" w:fill="auto"/>
          <w:vertAlign w:val="baseline"/>
          <w:lang w:val="en-US" w:eastAsia="zh-CN"/>
        </w:rPr>
        <w:t xml:space="preserve"> </w:t>
      </w:r>
      <w:r>
        <w:rPr>
          <w:rFonts w:hint="default" w:ascii="Times New Roman" w:hAnsi="Times New Roman" w:eastAsia="宋体" w:cs="Times New Roman"/>
          <w:i w:val="0"/>
          <w:sz w:val="24"/>
          <w:szCs w:val="24"/>
          <w:shd w:val="clear" w:color="auto" w:fill="auto"/>
          <w:vertAlign w:val="baseline"/>
          <w:lang w:val="en-US" w:eastAsia="zh-CN"/>
        </w:rPr>
        <w:t xml:space="preserve">and the particle beam flux be </w:t>
      </w:r>
      <m:oMath>
        <m:r>
          <m:rPr/>
          <w:rPr>
            <w:rFonts w:hint="default" w:ascii="Cambria Math" w:hAnsi="Cambria Math" w:eastAsia="宋体" w:cs="Times New Roman"/>
            <w:caps w:val="0"/>
            <w:color w:val="222222"/>
            <w:spacing w:val="0"/>
            <w:sz w:val="24"/>
            <w:szCs w:val="24"/>
            <w:shd w:val="clear" w:color="auto" w:fill="auto"/>
          </w:rPr>
          <m:t>Φ</m:t>
        </m:r>
        <m:r>
          <m:rPr>
            <m:sty m:val="p"/>
          </m:rPr>
          <w:rPr>
            <w:rFonts w:hint="default" w:ascii="Cambria Math" w:hAnsi="Cambria Math" w:eastAsia="宋体" w:cs="Times New Roman"/>
            <w:caps w:val="0"/>
            <w:color w:val="222222"/>
            <w:spacing w:val="0"/>
            <w:sz w:val="24"/>
            <w:szCs w:val="24"/>
            <w:shd w:val="clear" w:color="auto" w:fill="auto"/>
            <w:lang w:val="en-US" w:eastAsia="zh-CN"/>
          </w:rPr>
          <m:t xml:space="preserve">(r, E, t) </m:t>
        </m:r>
      </m:oMath>
      <w:r>
        <w:rPr>
          <w:rFonts w:hint="default" w:ascii="Times New Roman" w:hAnsi="Times New Roman" w:eastAsia="宋体" w:cs="Times New Roman"/>
          <w:i w:val="0"/>
          <w:iCs w:val="0"/>
          <w:caps w:val="0"/>
          <w:color w:val="222222"/>
          <w:spacing w:val="0"/>
          <w:sz w:val="24"/>
          <w:szCs w:val="24"/>
          <w:shd w:val="clear" w:color="auto" w:fill="auto"/>
          <w:lang w:val="en-US" w:eastAsia="zh-CN"/>
        </w:rPr>
        <w:t>. The multi</w:t>
      </w:r>
      <w:r>
        <w:rPr>
          <w:rFonts w:hint="eastAsia" w:ascii="Times New Roman" w:hAnsi="Times New Roman" w:eastAsia="宋体" w:cs="Times New Roman"/>
          <w:i w:val="0"/>
          <w:iCs w:val="0"/>
          <w:caps w:val="0"/>
          <w:color w:val="222222"/>
          <w:spacing w:val="0"/>
          <w:sz w:val="24"/>
          <w:szCs w:val="24"/>
          <w:shd w:val="clear" w:color="auto" w:fill="auto"/>
          <w:lang w:val="en-US" w:eastAsia="zh-CN"/>
        </w:rPr>
        <w:t>-</w:t>
      </w:r>
      <w:r>
        <w:rPr>
          <w:rFonts w:hint="default" w:ascii="Times New Roman" w:hAnsi="Times New Roman" w:eastAsia="宋体" w:cs="Times New Roman"/>
          <w:i w:val="0"/>
          <w:iCs w:val="0"/>
          <w:caps w:val="0"/>
          <w:color w:val="222222"/>
          <w:spacing w:val="0"/>
          <w:sz w:val="24"/>
          <w:szCs w:val="24"/>
          <w:shd w:val="clear" w:color="auto" w:fill="auto"/>
          <w:lang w:val="en-US" w:eastAsia="zh-CN"/>
        </w:rPr>
        <w:t xml:space="preserve">scale coupling </w:t>
      </w:r>
      <w:r>
        <w:rPr>
          <w:rFonts w:hint="eastAsia" w:ascii="Times New Roman" w:hAnsi="Times New Roman" w:eastAsia="宋体" w:cs="Times New Roman"/>
          <w:i w:val="0"/>
          <w:iCs w:val="0"/>
          <w:caps w:val="0"/>
          <w:color w:val="222222"/>
          <w:spacing w:val="0"/>
          <w:sz w:val="24"/>
          <w:szCs w:val="24"/>
          <w:shd w:val="clear" w:color="auto" w:fill="auto"/>
          <w:lang w:val="en-US" w:eastAsia="zh-CN"/>
        </w:rPr>
        <w:t>can be expressed as</w:t>
      </w:r>
      <w:r>
        <w:rPr>
          <w:rFonts w:hint="default" w:ascii="Times New Roman" w:hAnsi="Times New Roman" w:eastAsia="宋体" w:cs="Times New Roman"/>
          <w:i w:val="0"/>
          <w:iCs w:val="0"/>
          <w:caps w:val="0"/>
          <w:color w:val="222222"/>
          <w:spacing w:val="0"/>
          <w:sz w:val="24"/>
          <w:szCs w:val="24"/>
          <w:shd w:val="clear" w:color="auto" w:fill="auto"/>
          <w:lang w:val="en-US" w:eastAsia="zh-CN"/>
        </w:rPr>
        <w:t>:</w:t>
      </w:r>
    </w:p>
    <w:p w14:paraId="1644C41F">
      <w:pPr>
        <w:numPr>
          <w:ilvl w:val="0"/>
          <w:numId w:val="0"/>
        </w:numPr>
        <w:rPr>
          <w:rFonts w:hint="default" w:ascii="Times New Roman" w:hAnsi="Times New Roman" w:eastAsia="宋体" w:cs="Times New Roman"/>
          <w:i w:val="0"/>
          <w:iCs w:val="0"/>
          <w:caps w:val="0"/>
          <w:color w:val="222222"/>
          <w:spacing w:val="0"/>
          <w:sz w:val="24"/>
          <w:szCs w:val="24"/>
          <w:shd w:val="clear" w:color="auto" w:fill="auto"/>
          <w:lang w:val="en-US" w:eastAsia="zh-CN"/>
        </w:rPr>
      </w:pPr>
    </w:p>
    <w:p w14:paraId="1BCCCE9E">
      <w:pPr>
        <w:numPr>
          <w:ilvl w:val="0"/>
          <w:numId w:val="0"/>
        </w:numPr>
        <w:rPr>
          <w:rFonts w:hint="default" w:ascii="Times New Roman" w:hAnsi="Times New Roman" w:eastAsia="宋体" w:cs="Times New Roman"/>
          <w:i w:val="0"/>
          <w:iCs w:val="0"/>
          <w:caps w:val="0"/>
          <w:color w:val="222222"/>
          <w:spacing w:val="0"/>
          <w:kern w:val="2"/>
          <w:sz w:val="24"/>
          <w:szCs w:val="24"/>
          <w:shd w:val="clear" w:color="auto" w:fill="auto"/>
          <w:lang w:val="en-US" w:eastAsia="zh-CN" w:bidi="ar-SA"/>
        </w:rPr>
      </w:pPr>
      <m:oMathPara>
        <m:oMath>
          <m:r>
            <m:rPr>
              <m:sty m:val="p"/>
            </m:rPr>
            <w:rPr>
              <w:rFonts w:hint="default" w:ascii="Cambria Math" w:hAnsi="Cambria Math" w:eastAsia="宋体" w:cs="Times New Roman"/>
              <w:caps w:val="0"/>
              <w:color w:val="222222"/>
              <w:spacing w:val="0"/>
              <w:kern w:val="2"/>
              <w:sz w:val="24"/>
              <w:szCs w:val="24"/>
              <w:shd w:val="clear" w:color="auto" w:fill="auto"/>
              <w:lang w:val="en-US" w:eastAsia="zh-CN" w:bidi="ar-SA"/>
            </w:rPr>
            <m:t>Temporal FLux Evolution=Diffusion+Source Term−Energy Loss</m:t>
          </m:r>
        </m:oMath>
      </m:oMathPara>
    </w:p>
    <w:p w14:paraId="553C1EB0">
      <w:pPr>
        <w:numPr>
          <w:ilvl w:val="0"/>
          <w:numId w:val="0"/>
        </w:numPr>
        <w:rPr>
          <w:rFonts w:hint="default" w:ascii="Times New Roman" w:hAnsi="Times New Roman" w:eastAsia="宋体" w:cs="Times New Roman"/>
          <w:i w:val="0"/>
          <w:iCs w:val="0"/>
          <w:caps w:val="0"/>
          <w:color w:val="222222"/>
          <w:spacing w:val="0"/>
          <w:sz w:val="24"/>
          <w:szCs w:val="24"/>
          <w:shd w:val="clear" w:color="auto" w:fill="auto"/>
          <w:lang w:val="en-US" w:eastAsia="zh-CN"/>
        </w:rPr>
      </w:pPr>
      <m:oMathPara>
        <m:oMath>
          <m:r>
            <m:rPr>
              <m:sty m:val="p"/>
            </m:rPr>
            <w:rPr>
              <w:rFonts w:hint="default" w:ascii="Cambria Math" w:hAnsi="Cambria Math" w:eastAsia="宋体" w:cs="Times New Roman"/>
              <w:caps w:val="0"/>
              <w:color w:val="222222"/>
              <w:spacing w:val="0"/>
              <w:kern w:val="2"/>
              <w:sz w:val="24"/>
              <w:szCs w:val="24"/>
              <w:shd w:val="clear" w:color="auto" w:fill="auto"/>
              <w:lang w:val="en-US" w:eastAsia="zh-CN" w:bidi="ar-SA"/>
            </w:rPr>
            <m:t>+Energy Gain−Absorption</m:t>
          </m:r>
        </m:oMath>
      </m:oMathPara>
    </w:p>
    <w:p w14:paraId="5002024C">
      <w:pPr>
        <w:numPr>
          <w:ilvl w:val="0"/>
          <w:numId w:val="0"/>
        </w:numPr>
        <w:rPr>
          <w:rFonts w:hint="default" w:ascii="Times New Roman" w:hAnsi="Times New Roman" w:eastAsia="宋体" w:cs="Times New Roman"/>
          <w:i/>
          <w:iCs w:val="0"/>
          <w:caps w:val="0"/>
          <w:color w:val="222222"/>
          <w:spacing w:val="0"/>
          <w:sz w:val="24"/>
          <w:szCs w:val="24"/>
          <w:shd w:val="clear" w:color="auto" w:fill="auto"/>
          <w:lang w:val="en-US" w:eastAsia="zh-CN"/>
        </w:rPr>
      </w:pPr>
      <m:oMathPara>
        <m:oMathParaPr>
          <m:jc m:val="center"/>
        </m:oMathParaPr>
        <m:oMath>
          <m:f>
            <m:fPr>
              <m:ctrlPr>
                <w:rPr>
                  <w:rFonts w:hint="default" w:ascii="Cambria Math" w:hAnsi="Cambria Math" w:cs="Times New Roman"/>
                  <w:i/>
                  <w:sz w:val="24"/>
                  <w:szCs w:val="24"/>
                  <w:shd w:val="clear" w:color="auto" w:fill="auto"/>
                </w:rPr>
              </m:ctrlPr>
            </m:fPr>
            <m:num>
              <m:r>
                <m:rPr/>
                <w:rPr>
                  <w:rFonts w:hint="default" w:ascii="Cambria Math" w:hAnsi="Cambria Math" w:cs="Times New Roman"/>
                  <w:sz w:val="24"/>
                  <w:szCs w:val="24"/>
                  <w:shd w:val="clear" w:color="auto" w:fill="auto"/>
                </w:rPr>
                <m:t>∂</m:t>
              </m:r>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sz w:val="24"/>
                  <w:szCs w:val="24"/>
                  <w:shd w:val="clear" w:color="auto" w:fill="auto"/>
                </w:rPr>
              </m:ctrlPr>
            </m:num>
            <m:den>
              <m:r>
                <m:rPr/>
                <w:rPr>
                  <w:rFonts w:hint="default" w:ascii="Cambria Math" w:hAnsi="Cambria Math" w:cs="Times New Roman"/>
                  <w:sz w:val="24"/>
                  <w:szCs w:val="24"/>
                  <w:shd w:val="clear" w:color="auto" w:fill="auto"/>
                  <w:lang w:val="en-US" w:eastAsia="zh-CN"/>
                </w:rPr>
                <m:t>dt</m:t>
              </m:r>
              <m:ctrlPr>
                <w:rPr>
                  <w:rFonts w:hint="default" w:ascii="Cambria Math" w:hAnsi="Cambria Math" w:cs="Times New Roman"/>
                  <w:i/>
                  <w:sz w:val="24"/>
                  <w:szCs w:val="24"/>
                  <w:shd w:val="clear" w:color="auto" w:fill="auto"/>
                </w:rPr>
              </m:ctrlPr>
            </m:den>
          </m:f>
          <m:r>
            <m:rPr/>
            <w:rPr>
              <w:rFonts w:hint="default" w:ascii="Cambria Math" w:hAnsi="Cambria Math" w:cs="Times New Roman"/>
              <w:sz w:val="24"/>
              <w:szCs w:val="24"/>
              <w:shd w:val="clear" w:color="auto" w:fill="auto"/>
              <w:lang w:val="en-US" w:eastAsia="zh-CN"/>
            </w:rPr>
            <m:t xml:space="preserve">= −∇ · (D∇ </m:t>
          </m:r>
          <m:r>
            <m:rPr/>
            <w:rPr>
              <w:rFonts w:hint="default" w:ascii="Cambria Math" w:hAnsi="Cambria Math" w:eastAsia="宋体" w:cs="Times New Roman"/>
              <w:caps w:val="0"/>
              <w:color w:val="222222"/>
              <w:spacing w:val="0"/>
              <w:sz w:val="24"/>
              <w:szCs w:val="24"/>
              <w:shd w:val="clear" w:color="auto" w:fill="auto"/>
            </w:rPr>
            <m:t>Φ</m:t>
          </m:r>
          <m:r>
            <m:rPr/>
            <w:rPr>
              <w:rFonts w:hint="default" w:ascii="Cambria Math" w:hAnsi="Cambria Math" w:eastAsia="宋体" w:cs="Times New Roman"/>
              <w:caps w:val="0"/>
              <w:color w:val="222222"/>
              <w:spacing w:val="0"/>
              <w:sz w:val="24"/>
              <w:szCs w:val="24"/>
              <w:shd w:val="clear" w:color="auto" w:fill="auto"/>
              <w:lang w:val="en-US" w:eastAsia="zh-CN"/>
            </w:rPr>
            <m:t>) + S(r,E)−</m:t>
          </m:r>
          <m:nary>
            <m:naryPr>
              <m:limLoc m:val="subSup"/>
              <m:ctrlPr>
                <w:rPr>
                  <w:rFonts w:hint="default" w:ascii="Cambria Math" w:hAnsi="Cambria Math" w:eastAsia="宋体" w:cs="Times New Roman"/>
                  <w:i/>
                  <w:iCs w:val="0"/>
                  <w:caps w:val="0"/>
                  <w:color w:val="222222"/>
                  <w:spacing w:val="0"/>
                  <w:sz w:val="24"/>
                  <w:szCs w:val="24"/>
                  <w:shd w:val="clear" w:color="auto" w:fill="auto"/>
                  <w:lang w:val="en-US" w:eastAsia="zh-CN"/>
                </w:rPr>
              </m:ctrlPr>
            </m:naryPr>
            <m:sub>
              <m:r>
                <m:rPr/>
                <w:rPr>
                  <w:rFonts w:hint="default" w:ascii="Cambria Math" w:hAnsi="Cambria Math" w:eastAsia="宋体" w:cs="Times New Roman"/>
                  <w:caps w:val="0"/>
                  <w:color w:val="222222"/>
                  <w:spacing w:val="0"/>
                  <w:sz w:val="24"/>
                  <w:szCs w:val="24"/>
                  <w:shd w:val="clear" w:color="auto" w:fill="auto"/>
                  <w:lang w:val="en-US" w:eastAsia="zh-CN"/>
                </w:rPr>
                <m:t>0</m:t>
              </m:r>
              <m:ctrlPr>
                <w:rPr>
                  <w:rFonts w:hint="default" w:ascii="Cambria Math" w:hAnsi="Cambria Math" w:eastAsia="宋体" w:cs="Times New Roman"/>
                  <w:i/>
                  <w:iCs w:val="0"/>
                  <w:caps w:val="0"/>
                  <w:color w:val="222222"/>
                  <w:spacing w:val="0"/>
                  <w:sz w:val="24"/>
                  <w:szCs w:val="24"/>
                  <w:shd w:val="clear" w:color="auto" w:fill="auto"/>
                  <w:lang w:val="en-US" w:eastAsia="zh-CN"/>
                </w:rPr>
              </m:ctrlPr>
            </m:sub>
            <m:sup>
              <m:r>
                <m:rPr/>
                <w:rPr>
                  <w:rFonts w:hint="default" w:ascii="Cambria Math" w:hAnsi="Cambria Math" w:eastAsia="宋体" w:cs="Times New Roman"/>
                  <w:caps w:val="0"/>
                  <w:color w:val="222222"/>
                  <w:spacing w:val="0"/>
                  <w:sz w:val="24"/>
                  <w:szCs w:val="24"/>
                  <w:shd w:val="clear" w:color="auto" w:fill="auto"/>
                  <w:lang w:val="en-US" w:eastAsia="zh-CN"/>
                </w:rPr>
                <m:t>E</m:t>
              </m:r>
              <m:ctrlPr>
                <w:rPr>
                  <w:rFonts w:hint="default" w:ascii="Cambria Math" w:hAnsi="Cambria Math" w:eastAsia="宋体" w:cs="Times New Roman"/>
                  <w:i/>
                  <w:iCs w:val="0"/>
                  <w:caps w:val="0"/>
                  <w:color w:val="222222"/>
                  <w:spacing w:val="0"/>
                  <w:sz w:val="24"/>
                  <w:szCs w:val="24"/>
                  <w:shd w:val="clear" w:color="auto" w:fill="auto"/>
                  <w:lang w:val="en-US" w:eastAsia="zh-CN"/>
                </w:rPr>
              </m:ctrlPr>
            </m:sup>
            <m:e>
              <m:nary>
                <m:naryPr>
                  <m:chr m:val="∑"/>
                  <m:limLoc m:val="undOvr"/>
                  <m:subHide m:val="1"/>
                  <m:supHide m:val="1"/>
                  <m:ctrlPr>
                    <w:rPr>
                      <w:rFonts w:hint="default" w:ascii="Cambria Math" w:hAnsi="Cambria Math" w:eastAsia="宋体" w:cs="Times New Roman"/>
                      <w:i/>
                      <w:iCs w:val="0"/>
                      <w:caps w:val="0"/>
                      <w:color w:val="222222"/>
                      <w:spacing w:val="0"/>
                      <w:sz w:val="24"/>
                      <w:szCs w:val="24"/>
                      <w:shd w:val="clear" w:color="auto" w:fill="auto"/>
                      <w:lang w:val="en-US" w:eastAsia="zh-CN"/>
                    </w:rPr>
                  </m:ctrlPr>
                </m:naryPr>
                <m:sub>
                  <m:ctrlPr>
                    <w:rPr>
                      <w:rFonts w:hint="default" w:ascii="Cambria Math" w:hAnsi="Cambria Math" w:eastAsia="宋体" w:cs="Times New Roman"/>
                      <w:i/>
                      <w:iCs w:val="0"/>
                      <w:caps w:val="0"/>
                      <w:color w:val="222222"/>
                      <w:spacing w:val="0"/>
                      <w:sz w:val="24"/>
                      <w:szCs w:val="24"/>
                      <w:shd w:val="clear" w:color="auto" w:fill="auto"/>
                      <w:lang w:val="en-US" w:eastAsia="zh-CN"/>
                    </w:rPr>
                  </m:ctrlPr>
                </m:sub>
                <m:sup>
                  <m:ctrlPr>
                    <w:rPr>
                      <w:rFonts w:hint="default" w:ascii="Cambria Math" w:hAnsi="Cambria Math" w:eastAsia="宋体" w:cs="Times New Roman"/>
                      <w:i/>
                      <w:iCs w:val="0"/>
                      <w:caps w:val="0"/>
                      <w:color w:val="222222"/>
                      <w:spacing w:val="0"/>
                      <w:sz w:val="24"/>
                      <w:szCs w:val="24"/>
                      <w:shd w:val="clear" w:color="auto" w:fill="auto"/>
                      <w:lang w:val="en-US" w:eastAsia="zh-CN"/>
                    </w:rPr>
                  </m:ctrlPr>
                </m:sup>
                <m:e>
                  <m:r>
                    <m:rPr/>
                    <w:rPr>
                      <w:rFonts w:hint="default" w:ascii="Cambria Math" w:hAnsi="Cambria Math" w:eastAsia="宋体" w:cs="Times New Roman"/>
                      <w:caps w:val="0"/>
                      <w:color w:val="222222"/>
                      <w:spacing w:val="0"/>
                      <w:sz w:val="24"/>
                      <w:szCs w:val="24"/>
                      <w:shd w:val="clear" w:color="auto" w:fill="auto"/>
                      <w:lang w:val="en-US" w:eastAsia="zh-CN"/>
                    </w:rPr>
                    <m:t>(E'</m:t>
                  </m:r>
                  <m:r>
                    <m:rPr/>
                    <w:rPr>
                      <w:rFonts w:hint="default" w:ascii="Cambria Math" w:hAnsi="Cambria Math" w:cs="Times New Roman"/>
                      <w:caps w:val="0"/>
                      <w:color w:val="222222"/>
                      <w:spacing w:val="0"/>
                      <w:sz w:val="24"/>
                      <w:szCs w:val="24"/>
                      <w:shd w:val="clear" w:color="auto" w:fill="auto"/>
                      <w:lang w:val="en-US"/>
                    </w:rPr>
                    <m:t>→</m:t>
                  </m:r>
                  <m:r>
                    <m:rPr/>
                    <w:rPr>
                      <w:rFonts w:hint="default" w:ascii="Cambria Math" w:hAnsi="Cambria Math" w:cs="Times New Roman"/>
                      <w:caps w:val="0"/>
                      <w:color w:val="222222"/>
                      <w:spacing w:val="0"/>
                      <w:sz w:val="24"/>
                      <w:szCs w:val="24"/>
                      <w:shd w:val="clear" w:color="auto" w:fill="auto"/>
                      <w:lang w:val="en-US" w:eastAsia="zh-CN"/>
                    </w:rPr>
                    <m:t>E)</m:t>
                  </m:r>
                  <m:r>
                    <m:rPr/>
                    <w:rPr>
                      <w:rFonts w:hint="default" w:ascii="Cambria Math" w:hAnsi="Cambria Math" w:eastAsia="宋体" w:cs="Times New Roman"/>
                      <w:caps w:val="0"/>
                      <w:color w:val="222222"/>
                      <w:spacing w:val="0"/>
                      <w:sz w:val="24"/>
                      <w:szCs w:val="24"/>
                      <w:shd w:val="clear" w:color="auto" w:fill="auto"/>
                    </w:rPr>
                    <m:t>Φ</m:t>
                  </m:r>
                  <m:r>
                    <m:rPr/>
                    <w:rPr>
                      <w:rFonts w:hint="default" w:ascii="Cambria Math" w:hAnsi="Cambria Math" w:eastAsia="宋体" w:cs="Times New Roman"/>
                      <w:caps w:val="0"/>
                      <w:color w:val="222222"/>
                      <w:spacing w:val="0"/>
                      <w:sz w:val="24"/>
                      <w:szCs w:val="24"/>
                      <w:shd w:val="clear" w:color="auto" w:fill="auto"/>
                      <w:lang w:val="en-US" w:eastAsia="zh-CN"/>
                    </w:rPr>
                    <m:t>(r,E',t)dE'</m:t>
                  </m:r>
                  <m:ctrlPr>
                    <w:rPr>
                      <w:rFonts w:hint="default" w:ascii="Cambria Math" w:hAnsi="Cambria Math" w:eastAsia="宋体" w:cs="Times New Roman"/>
                      <w:i/>
                      <w:iCs w:val="0"/>
                      <w:caps w:val="0"/>
                      <w:color w:val="222222"/>
                      <w:spacing w:val="0"/>
                      <w:sz w:val="24"/>
                      <w:szCs w:val="24"/>
                      <w:shd w:val="clear" w:color="auto" w:fill="auto"/>
                      <w:lang w:val="en-US" w:eastAsia="zh-CN"/>
                    </w:rPr>
                  </m:ctrlPr>
                </m:e>
              </m:nary>
              <m:ctrlPr>
                <w:rPr>
                  <w:rFonts w:hint="default" w:ascii="Cambria Math" w:hAnsi="Cambria Math" w:eastAsia="宋体" w:cs="Times New Roman"/>
                  <w:i/>
                  <w:iCs w:val="0"/>
                  <w:caps w:val="0"/>
                  <w:color w:val="222222"/>
                  <w:spacing w:val="0"/>
                  <w:sz w:val="24"/>
                  <w:szCs w:val="24"/>
                  <w:shd w:val="clear" w:color="auto" w:fill="auto"/>
                  <w:lang w:val="en-US" w:eastAsia="zh-CN"/>
                </w:rPr>
              </m:ctrlPr>
            </m:e>
          </m:nary>
        </m:oMath>
      </m:oMathPara>
    </w:p>
    <w:p w14:paraId="702BAF85">
      <w:pPr>
        <w:numPr>
          <w:ilvl w:val="0"/>
          <w:numId w:val="0"/>
        </w:numPr>
        <w:rPr>
          <w:rFonts w:hint="default" w:ascii="Times New Roman" w:hAnsi="Times New Roman" w:eastAsia="宋体" w:cs="Times New Roman"/>
          <w:sz w:val="24"/>
          <w:szCs w:val="24"/>
          <w:shd w:val="clear" w:color="auto" w:fill="auto"/>
          <w:lang w:val="en-US" w:eastAsia="zh-CN"/>
        </w:rPr>
      </w:pPr>
      <m:oMathPara>
        <m:oMathParaPr>
          <m:jc m:val="center"/>
        </m:oMathParaPr>
        <m:oMath>
          <m:r>
            <m:rPr/>
            <w:rPr>
              <w:rFonts w:hint="default" w:ascii="Cambria Math" w:hAnsi="Cambria Math" w:eastAsia="宋体" w:cs="Times New Roman"/>
              <w:caps w:val="0"/>
              <w:color w:val="222222"/>
              <w:spacing w:val="0"/>
              <w:sz w:val="24"/>
              <w:szCs w:val="24"/>
              <w:shd w:val="clear" w:color="auto" w:fill="auto"/>
              <w:lang w:val="en-US" w:eastAsia="zh-CN"/>
            </w:rPr>
            <m:t>+</m:t>
          </m:r>
          <m:nary>
            <m:naryPr>
              <m:limLoc m:val="subSup"/>
              <m:ctrlPr>
                <w:rPr>
                  <w:rFonts w:hint="default" w:ascii="Cambria Math" w:hAnsi="Cambria Math" w:eastAsia="宋体" w:cs="Times New Roman"/>
                  <w:i/>
                  <w:iCs w:val="0"/>
                  <w:caps w:val="0"/>
                  <w:color w:val="222222"/>
                  <w:spacing w:val="0"/>
                  <w:sz w:val="24"/>
                  <w:szCs w:val="24"/>
                  <w:shd w:val="clear" w:color="auto" w:fill="auto"/>
                  <w:lang w:val="en-US" w:eastAsia="zh-CN"/>
                </w:rPr>
              </m:ctrlPr>
            </m:naryPr>
            <m:sub>
              <m:r>
                <m:rPr/>
                <w:rPr>
                  <w:rFonts w:hint="default" w:ascii="Cambria Math" w:hAnsi="Cambria Math" w:eastAsia="宋体" w:cs="Times New Roman"/>
                  <w:caps w:val="0"/>
                  <w:color w:val="222222"/>
                  <w:spacing w:val="0"/>
                  <w:sz w:val="24"/>
                  <w:szCs w:val="24"/>
                  <w:shd w:val="clear" w:color="auto" w:fill="auto"/>
                  <w:lang w:val="en-US" w:eastAsia="zh-CN"/>
                </w:rPr>
                <m:t>0</m:t>
              </m:r>
              <m:ctrlPr>
                <w:rPr>
                  <w:rFonts w:hint="default" w:ascii="Cambria Math" w:hAnsi="Cambria Math" w:eastAsia="宋体" w:cs="Times New Roman"/>
                  <w:i/>
                  <w:iCs w:val="0"/>
                  <w:caps w:val="0"/>
                  <w:color w:val="222222"/>
                  <w:spacing w:val="0"/>
                  <w:sz w:val="24"/>
                  <w:szCs w:val="24"/>
                  <w:shd w:val="clear" w:color="auto" w:fill="auto"/>
                  <w:lang w:val="en-US" w:eastAsia="zh-CN"/>
                </w:rPr>
              </m:ctrlPr>
            </m:sub>
            <m:sup>
              <m:r>
                <m:rPr/>
                <w:rPr>
                  <w:rFonts w:hint="default" w:ascii="Cambria Math" w:hAnsi="Cambria Math" w:cs="Times New Roman"/>
                  <w:caps w:val="0"/>
                  <w:color w:val="222222"/>
                  <w:spacing w:val="0"/>
                  <w:sz w:val="24"/>
                  <w:szCs w:val="24"/>
                  <w:shd w:val="clear" w:color="auto" w:fill="auto"/>
                  <w:lang w:val="en-US"/>
                </w:rPr>
                <m:t>∞</m:t>
              </m:r>
              <m:ctrlPr>
                <w:rPr>
                  <w:rFonts w:hint="default" w:ascii="Cambria Math" w:hAnsi="Cambria Math" w:eastAsia="宋体" w:cs="Times New Roman"/>
                  <w:i/>
                  <w:iCs w:val="0"/>
                  <w:caps w:val="0"/>
                  <w:color w:val="222222"/>
                  <w:spacing w:val="0"/>
                  <w:sz w:val="24"/>
                  <w:szCs w:val="24"/>
                  <w:shd w:val="clear" w:color="auto" w:fill="auto"/>
                  <w:lang w:val="en-US" w:eastAsia="zh-CN"/>
                </w:rPr>
              </m:ctrlPr>
            </m:sup>
            <m:e>
              <m:nary>
                <m:naryPr>
                  <m:chr m:val="∑"/>
                  <m:limLoc m:val="undOvr"/>
                  <m:subHide m:val="1"/>
                  <m:supHide m:val="1"/>
                  <m:ctrlPr>
                    <w:rPr>
                      <w:rFonts w:hint="default" w:ascii="Cambria Math" w:hAnsi="Cambria Math" w:eastAsia="宋体" w:cs="Times New Roman"/>
                      <w:i/>
                      <w:iCs w:val="0"/>
                      <w:caps w:val="0"/>
                      <w:color w:val="222222"/>
                      <w:spacing w:val="0"/>
                      <w:sz w:val="24"/>
                      <w:szCs w:val="24"/>
                      <w:shd w:val="clear" w:color="auto" w:fill="auto"/>
                      <w:lang w:val="en-US" w:eastAsia="zh-CN"/>
                    </w:rPr>
                  </m:ctrlPr>
                </m:naryPr>
                <m:sub>
                  <m:ctrlPr>
                    <w:rPr>
                      <w:rFonts w:hint="default" w:ascii="Cambria Math" w:hAnsi="Cambria Math" w:eastAsia="宋体" w:cs="Times New Roman"/>
                      <w:i/>
                      <w:iCs w:val="0"/>
                      <w:caps w:val="0"/>
                      <w:color w:val="222222"/>
                      <w:spacing w:val="0"/>
                      <w:sz w:val="24"/>
                      <w:szCs w:val="24"/>
                      <w:shd w:val="clear" w:color="auto" w:fill="auto"/>
                      <w:lang w:val="en-US" w:eastAsia="zh-CN"/>
                    </w:rPr>
                  </m:ctrlPr>
                </m:sub>
                <m:sup>
                  <m:ctrlPr>
                    <w:rPr>
                      <w:rFonts w:hint="default" w:ascii="Cambria Math" w:hAnsi="Cambria Math" w:eastAsia="宋体" w:cs="Times New Roman"/>
                      <w:i/>
                      <w:iCs w:val="0"/>
                      <w:caps w:val="0"/>
                      <w:color w:val="222222"/>
                      <w:spacing w:val="0"/>
                      <w:sz w:val="24"/>
                      <w:szCs w:val="24"/>
                      <w:shd w:val="clear" w:color="auto" w:fill="auto"/>
                      <w:lang w:val="en-US" w:eastAsia="zh-CN"/>
                    </w:rPr>
                  </m:ctrlPr>
                </m:sup>
                <m:e>
                  <m:r>
                    <m:rPr/>
                    <w:rPr>
                      <w:rFonts w:hint="default" w:ascii="Cambria Math" w:hAnsi="Cambria Math" w:eastAsia="宋体" w:cs="Times New Roman"/>
                      <w:caps w:val="0"/>
                      <w:color w:val="222222"/>
                      <w:spacing w:val="0"/>
                      <w:sz w:val="24"/>
                      <w:szCs w:val="24"/>
                      <w:shd w:val="clear" w:color="auto" w:fill="auto"/>
                      <w:lang w:val="en-US" w:eastAsia="zh-CN"/>
                    </w:rPr>
                    <m:t>(E</m:t>
                  </m:r>
                  <m:r>
                    <m:rPr/>
                    <w:rPr>
                      <w:rFonts w:hint="default" w:ascii="Cambria Math" w:hAnsi="Cambria Math" w:cs="Times New Roman"/>
                      <w:caps w:val="0"/>
                      <w:color w:val="222222"/>
                      <w:spacing w:val="0"/>
                      <w:sz w:val="24"/>
                      <w:szCs w:val="24"/>
                      <w:shd w:val="clear" w:color="auto" w:fill="auto"/>
                      <w:lang w:val="en-US"/>
                    </w:rPr>
                    <m:t>→</m:t>
                  </m:r>
                  <m:r>
                    <m:rPr/>
                    <w:rPr>
                      <w:rFonts w:hint="default" w:ascii="Cambria Math" w:hAnsi="Cambria Math" w:cs="Times New Roman"/>
                      <w:caps w:val="0"/>
                      <w:color w:val="222222"/>
                      <w:spacing w:val="0"/>
                      <w:sz w:val="24"/>
                      <w:szCs w:val="24"/>
                      <w:shd w:val="clear" w:color="auto" w:fill="auto"/>
                      <w:lang w:val="en-US" w:eastAsia="zh-CN"/>
                    </w:rPr>
                    <m:t>E')</m:t>
                  </m:r>
                  <m:r>
                    <m:rPr/>
                    <w:rPr>
                      <w:rFonts w:hint="default" w:ascii="Cambria Math" w:hAnsi="Cambria Math" w:eastAsia="宋体" w:cs="Times New Roman"/>
                      <w:caps w:val="0"/>
                      <w:color w:val="222222"/>
                      <w:spacing w:val="0"/>
                      <w:sz w:val="24"/>
                      <w:szCs w:val="24"/>
                      <w:shd w:val="clear" w:color="auto" w:fill="auto"/>
                    </w:rPr>
                    <m:t>Φ</m:t>
                  </m:r>
                  <m:r>
                    <m:rPr/>
                    <w:rPr>
                      <w:rFonts w:hint="default" w:ascii="Cambria Math" w:hAnsi="Cambria Math" w:eastAsia="宋体" w:cs="Times New Roman"/>
                      <w:caps w:val="0"/>
                      <w:color w:val="222222"/>
                      <w:spacing w:val="0"/>
                      <w:sz w:val="24"/>
                      <w:szCs w:val="24"/>
                      <w:shd w:val="clear" w:color="auto" w:fill="auto"/>
                      <w:lang w:val="en-US" w:eastAsia="zh-CN"/>
                    </w:rPr>
                    <m:t>(r,E',t)dE'</m:t>
                  </m:r>
                  <m:ctrlPr>
                    <w:rPr>
                      <w:rFonts w:hint="default" w:ascii="Cambria Math" w:hAnsi="Cambria Math" w:eastAsia="宋体" w:cs="Times New Roman"/>
                      <w:i/>
                      <w:iCs w:val="0"/>
                      <w:caps w:val="0"/>
                      <w:color w:val="222222"/>
                      <w:spacing w:val="0"/>
                      <w:sz w:val="24"/>
                      <w:szCs w:val="24"/>
                      <w:shd w:val="clear" w:color="auto" w:fill="auto"/>
                      <w:lang w:val="en-US" w:eastAsia="zh-CN"/>
                    </w:rPr>
                  </m:ctrlPr>
                </m:e>
              </m:nary>
              <m:ctrlPr>
                <w:rPr>
                  <w:rFonts w:hint="default" w:ascii="Cambria Math" w:hAnsi="Cambria Math" w:eastAsia="宋体" w:cs="Times New Roman"/>
                  <w:i/>
                  <w:iCs w:val="0"/>
                  <w:caps w:val="0"/>
                  <w:color w:val="222222"/>
                  <w:spacing w:val="0"/>
                  <w:sz w:val="24"/>
                  <w:szCs w:val="24"/>
                  <w:shd w:val="clear" w:color="auto" w:fill="auto"/>
                  <w:lang w:val="en-US" w:eastAsia="zh-CN"/>
                </w:rPr>
              </m:ctrlPr>
            </m:e>
          </m:nary>
          <m:r>
            <m:rPr/>
            <w:rPr>
              <w:rFonts w:hint="default" w:ascii="Cambria Math" w:hAnsi="Cambria Math" w:eastAsia="宋体" w:cs="Times New Roman"/>
              <w:caps w:val="0"/>
              <w:color w:val="222222"/>
              <w:spacing w:val="0"/>
              <w:sz w:val="24"/>
              <w:szCs w:val="24"/>
              <w:shd w:val="clear" w:color="auto" w:fill="auto"/>
              <w:lang w:val="en-US" w:eastAsia="zh-CN"/>
            </w:rPr>
            <m:t>−</m:t>
          </m:r>
          <m:r>
            <m:rPr/>
            <w:rPr>
              <w:rFonts w:hint="default" w:ascii="Cambria Math" w:hAnsi="Cambria Math" w:cs="Times New Roman"/>
              <w:caps w:val="0"/>
              <w:color w:val="222222"/>
              <w:spacing w:val="0"/>
              <w:sz w:val="24"/>
              <w:szCs w:val="24"/>
              <w:shd w:val="clear" w:color="auto" w:fill="auto"/>
              <w:lang w:val="en-US"/>
            </w:rPr>
            <m:t>μ</m:t>
          </m:r>
          <m:r>
            <m:rPr/>
            <w:rPr>
              <w:rFonts w:hint="default" w:ascii="Cambria Math" w:hAnsi="Cambria Math" w:cs="Times New Roman"/>
              <w:caps w:val="0"/>
              <w:color w:val="222222"/>
              <w:spacing w:val="0"/>
              <w:sz w:val="24"/>
              <w:szCs w:val="24"/>
              <w:shd w:val="clear" w:color="auto" w:fill="auto"/>
              <w:lang w:val="en-US" w:eastAsia="zh-CN"/>
            </w:rPr>
            <m:t>(E)</m:t>
          </m:r>
          <m:r>
            <m:rPr/>
            <w:rPr>
              <w:rFonts w:hint="default" w:ascii="Cambria Math" w:hAnsi="Cambria Math" w:eastAsia="宋体" w:cs="Times New Roman"/>
              <w:caps w:val="0"/>
              <w:color w:val="222222"/>
              <w:spacing w:val="0"/>
              <w:sz w:val="24"/>
              <w:szCs w:val="24"/>
              <w:shd w:val="clear" w:color="auto" w:fill="auto"/>
            </w:rPr>
            <m:t>Φ</m:t>
          </m:r>
        </m:oMath>
      </m:oMathPara>
    </w:p>
    <w:p w14:paraId="2D70DADA">
      <w:pPr>
        <w:numPr>
          <w:ilvl w:val="0"/>
          <w:numId w:val="0"/>
        </w:numPr>
        <w:ind w:firstLine="420" w:firstLineChars="0"/>
        <w:rPr>
          <w:rFonts w:hint="eastAsia" w:ascii="Times New Roman" w:hAnsi="Times New Roman" w:cs="Times New Roman"/>
          <w:sz w:val="24"/>
          <w:szCs w:val="24"/>
          <w:shd w:val="clear" w:color="auto" w:fill="auto"/>
          <w:lang w:val="en-US" w:eastAsia="zh-CN"/>
        </w:rPr>
      </w:pPr>
      <w:r>
        <w:rPr>
          <w:rFonts w:hint="eastAsia" w:ascii="Times New Roman" w:hAnsi="Times New Roman" w:cs="Times New Roman"/>
          <w:sz w:val="24"/>
          <w:szCs w:val="24"/>
          <w:shd w:val="clear" w:color="auto" w:fill="auto"/>
          <w:lang w:val="en-US" w:eastAsia="zh-CN"/>
        </w:rPr>
        <w:t>Where the variables and their dimensions are:</w:t>
      </w:r>
    </w:p>
    <w:p w14:paraId="7B0F6BBA">
      <w:pPr>
        <w:numPr>
          <w:ilvl w:val="0"/>
          <w:numId w:val="0"/>
        </w:numPr>
        <w:rPr>
          <w:rFonts w:hint="default" w:ascii="Times New Roman" w:hAnsi="Times New Roman" w:cs="Times New Roman"/>
          <w:sz w:val="24"/>
          <w:szCs w:val="24"/>
          <w:shd w:val="clear" w:color="auto" w:fill="auto"/>
          <w:lang w:val="en-US" w:eastAsia="zh-CN"/>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0" w:type="dxa"/>
          <w:left w:w="0" w:type="dxa"/>
          <w:bottom w:w="0" w:type="dxa"/>
          <w:right w:w="0" w:type="dxa"/>
        </w:tblCellMar>
      </w:tblPr>
      <w:tblGrid>
        <w:gridCol w:w="1158"/>
        <w:gridCol w:w="6456"/>
        <w:gridCol w:w="2014"/>
      </w:tblGrid>
      <w:tr w14:paraId="0C99A3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6289C8C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Φ(</w:t>
            </w:r>
            <w:r>
              <w:rPr>
                <w:rFonts w:hint="default" w:ascii="Times New Roman" w:hAnsi="Times New Roman" w:eastAsia="KaTeX_Main" w:cs="Times New Roman"/>
                <w:b/>
                <w:bCs/>
                <w:i w:val="0"/>
                <w:iCs w:val="0"/>
                <w:caps w:val="0"/>
                <w:spacing w:val="0"/>
                <w:kern w:val="0"/>
                <w:sz w:val="20"/>
                <w:szCs w:val="20"/>
                <w:vertAlign w:val="baseline"/>
                <w:lang w:val="en-US" w:eastAsia="zh-CN" w:bidi="ar"/>
              </w:rPr>
              <w:t>r</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t</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EB7867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Particle flux</w:t>
            </w:r>
            <w:r>
              <w:rPr>
                <w:rFonts w:hint="default" w:ascii="Times New Roman" w:hAnsi="Times New Roman" w:eastAsia="var(--yb-font-body-medium)" w:cs="Times New Roman"/>
                <w:i w:val="0"/>
                <w:iCs w:val="0"/>
                <w:caps w:val="0"/>
                <w:spacing w:val="0"/>
                <w:kern w:val="0"/>
                <w:sz w:val="20"/>
                <w:szCs w:val="20"/>
                <w:lang w:val="en-US" w:eastAsia="zh-CN" w:bidi="ar"/>
              </w:rPr>
              <w:t>: Number of particles per unit area, energy, time, and solid angle.</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0937BC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cm−2⋅eV−1⋅s−1</w:t>
            </w:r>
          </w:p>
        </w:tc>
      </w:tr>
      <w:tr w14:paraId="74813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rPr>
          <w:trHeight w:val="391"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657CB2C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th" w:cs="Times New Roman"/>
                <w:i/>
                <w:iCs/>
                <w:caps w:val="0"/>
                <w:spacing w:val="0"/>
                <w:kern w:val="0"/>
                <w:sz w:val="20"/>
                <w:szCs w:val="20"/>
                <w:vertAlign w:val="baseline"/>
                <w:lang w:val="en-US" w:eastAsia="zh-CN" w:bidi="ar"/>
              </w:rPr>
              <w:t>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BBD786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Time</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47926E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s</w:t>
            </w:r>
          </w:p>
        </w:tc>
      </w:tr>
      <w:tr w14:paraId="3F756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1"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778513A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in" w:cs="Times New Roman"/>
                <w:b/>
                <w:bCs/>
                <w:i w:val="0"/>
                <w:iCs w:val="0"/>
                <w:caps w:val="0"/>
                <w:spacing w:val="0"/>
                <w:kern w:val="0"/>
                <w:sz w:val="20"/>
                <w:szCs w:val="20"/>
                <w:vertAlign w:val="baseline"/>
                <w:lang w:val="en-US" w:eastAsia="zh-CN" w:bidi="ar"/>
              </w:rPr>
              <w:t>r</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7145CD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Spatial position (3D coordinates)</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1FD39CA6">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w:t>
            </w:r>
          </w:p>
        </w:tc>
      </w:tr>
      <w:tr w14:paraId="73BAE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rPr>
          <w:trHeight w:val="391"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716BF6B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th" w:cs="Times New Roman"/>
                <w:i/>
                <w:iCs/>
                <w:caps w:val="0"/>
                <w:spacing w:val="0"/>
                <w:kern w:val="0"/>
                <w:sz w:val="20"/>
                <w:szCs w:val="20"/>
                <w:vertAlign w:val="baseline"/>
                <w:lang w:val="en-US" w:eastAsia="zh-CN" w:bidi="ar"/>
              </w:rPr>
              <w:t>E</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3A3D86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Particle energy</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98489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eV</w:t>
            </w:r>
            <w:r>
              <w:rPr>
                <w:rFonts w:hint="default" w:ascii="Times New Roman" w:hAnsi="Times New Roman" w:eastAsia="var(--yb-font-body-medium)" w:cs="Times New Roman"/>
                <w:i w:val="0"/>
                <w:iCs w:val="0"/>
                <w:caps w:val="0"/>
                <w:spacing w:val="0"/>
                <w:kern w:val="0"/>
                <w:sz w:val="20"/>
                <w:szCs w:val="20"/>
                <w:lang w:val="en-US" w:eastAsia="zh-CN" w:bidi="ar"/>
              </w:rPr>
              <w:t> or </w:t>
            </w:r>
            <w:r>
              <w:rPr>
                <w:rFonts w:hint="default" w:ascii="Times New Roman" w:hAnsi="Times New Roman" w:eastAsia="Times New Roman" w:cs="Times New Roman"/>
                <w:i w:val="0"/>
                <w:iCs w:val="0"/>
                <w:caps w:val="0"/>
                <w:spacing w:val="0"/>
                <w:kern w:val="0"/>
                <w:sz w:val="20"/>
                <w:szCs w:val="20"/>
                <w:vertAlign w:val="baseline"/>
                <w:lang w:val="en-US" w:eastAsia="zh-CN" w:bidi="ar"/>
              </w:rPr>
              <w:t>MeV</w:t>
            </w:r>
          </w:p>
        </w:tc>
      </w:tr>
      <w:tr w14:paraId="52B2AF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1AEFAB6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th" w:cs="Times New Roman"/>
                <w:i/>
                <w:iCs/>
                <w:caps w:val="0"/>
                <w:spacing w:val="0"/>
                <w:kern w:val="0"/>
                <w:sz w:val="20"/>
                <w:szCs w:val="20"/>
                <w:vertAlign w:val="baseline"/>
                <w:lang w:val="en-US" w:eastAsia="zh-CN" w:bidi="ar"/>
              </w:rPr>
              <w:t>D</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in" w:cs="Times New Roman"/>
                <w:b/>
                <w:bCs/>
                <w:i w:val="0"/>
                <w:iCs w:val="0"/>
                <w:caps w:val="0"/>
                <w:spacing w:val="0"/>
                <w:kern w:val="0"/>
                <w:sz w:val="20"/>
                <w:szCs w:val="20"/>
                <w:vertAlign w:val="baseline"/>
                <w:lang w:val="en-US" w:eastAsia="zh-CN" w:bidi="ar"/>
              </w:rPr>
              <w:t>r</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140DACF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Diffusion coefficient</w:t>
            </w:r>
            <w:r>
              <w:rPr>
                <w:rFonts w:hint="default" w:ascii="Times New Roman" w:hAnsi="Times New Roman" w:eastAsia="var(--yb-font-body-medium)" w:cs="Times New Roman"/>
                <w:i w:val="0"/>
                <w:iCs w:val="0"/>
                <w:caps w:val="0"/>
                <w:spacing w:val="0"/>
                <w:kern w:val="0"/>
                <w:sz w:val="20"/>
                <w:szCs w:val="20"/>
                <w:lang w:val="en-US" w:eastAsia="zh-CN" w:bidi="ar"/>
              </w:rPr>
              <w:t>: Describes how easily particles diffuse in the medium.</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15AA1FC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cm2/s</w:t>
            </w:r>
          </w:p>
        </w:tc>
      </w:tr>
      <w:tr w14:paraId="7E9B94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3132B23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th" w:cs="Times New Roman"/>
                <w:i/>
                <w:iCs/>
                <w:caps w:val="0"/>
                <w:spacing w:val="0"/>
                <w:kern w:val="0"/>
                <w:sz w:val="20"/>
                <w:szCs w:val="20"/>
                <w:vertAlign w:val="baseline"/>
                <w:lang w:val="en-US" w:eastAsia="zh-CN" w:bidi="ar"/>
              </w:rPr>
              <w:t>S</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in" w:cs="Times New Roman"/>
                <w:b/>
                <w:bCs/>
                <w:i w:val="0"/>
                <w:iCs w:val="0"/>
                <w:caps w:val="0"/>
                <w:spacing w:val="0"/>
                <w:kern w:val="0"/>
                <w:sz w:val="20"/>
                <w:szCs w:val="20"/>
                <w:vertAlign w:val="baseline"/>
                <w:lang w:val="en-US" w:eastAsia="zh-CN" w:bidi="ar"/>
              </w:rPr>
              <w:t>r</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B83960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Source term</w:t>
            </w:r>
            <w:r>
              <w:rPr>
                <w:rFonts w:hint="default" w:ascii="Times New Roman" w:hAnsi="Times New Roman" w:eastAsia="var(--yb-font-body-medium)" w:cs="Times New Roman"/>
                <w:i w:val="0"/>
                <w:iCs w:val="0"/>
                <w:caps w:val="0"/>
                <w:spacing w:val="0"/>
                <w:kern w:val="0"/>
                <w:sz w:val="20"/>
                <w:szCs w:val="20"/>
                <w:lang w:val="en-US" w:eastAsia="zh-CN" w:bidi="ar"/>
              </w:rPr>
              <w:t>: Rate of particle production at position </w:t>
            </w:r>
            <w:r>
              <w:rPr>
                <w:rFonts w:hint="default" w:ascii="Times New Roman" w:hAnsi="Times New Roman" w:eastAsia="KaTeX_Main" w:cs="Times New Roman"/>
                <w:b/>
                <w:bCs/>
                <w:i w:val="0"/>
                <w:iCs w:val="0"/>
                <w:caps w:val="0"/>
                <w:spacing w:val="0"/>
                <w:kern w:val="0"/>
                <w:sz w:val="20"/>
                <w:szCs w:val="20"/>
                <w:vertAlign w:val="baseline"/>
                <w:lang w:val="en-US" w:eastAsia="zh-CN" w:bidi="ar"/>
              </w:rPr>
              <w:t>r</w:t>
            </w:r>
            <w:r>
              <w:rPr>
                <w:rFonts w:hint="default" w:ascii="Times New Roman" w:hAnsi="Times New Roman" w:eastAsia="var(--yb-font-body-medium)" w:cs="Times New Roman"/>
                <w:i w:val="0"/>
                <w:iCs w:val="0"/>
                <w:caps w:val="0"/>
                <w:spacing w:val="0"/>
                <w:kern w:val="0"/>
                <w:sz w:val="20"/>
                <w:szCs w:val="20"/>
                <w:lang w:val="en-US" w:eastAsia="zh-CN" w:bidi="ar"/>
              </w:rPr>
              <w:t> and energy </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var(--yb-font-body-medium)" w:cs="Times New Roman"/>
                <w:i w:val="0"/>
                <w:iCs w:val="0"/>
                <w:caps w:val="0"/>
                <w:spacing w:val="0"/>
                <w:kern w:val="0"/>
                <w:sz w:val="20"/>
                <w:szCs w:val="20"/>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6B7F3C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cm−3⋅eV−1⋅s−1</w:t>
            </w:r>
          </w:p>
        </w:tc>
      </w:tr>
      <w:tr w14:paraId="7AC75F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3C223B2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Σ(</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06BFD3A9">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Macroscopic scattering cross-section</w:t>
            </w:r>
            <w:r>
              <w:rPr>
                <w:rFonts w:hint="default" w:ascii="Times New Roman" w:hAnsi="Times New Roman" w:eastAsia="var(--yb-font-body-medium)" w:cs="Times New Roman"/>
                <w:i w:val="0"/>
                <w:iCs w:val="0"/>
                <w:caps w:val="0"/>
                <w:spacing w:val="0"/>
                <w:kern w:val="0"/>
                <w:sz w:val="20"/>
                <w:szCs w:val="20"/>
                <w:lang w:val="en-US" w:eastAsia="zh-CN" w:bidi="ar"/>
              </w:rPr>
              <w:t>: Probability of a particle scattering from energy </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var(--yb-font-body-medium)" w:cs="Times New Roman"/>
                <w:i w:val="0"/>
                <w:iCs w:val="0"/>
                <w:caps w:val="0"/>
                <w:spacing w:val="0"/>
                <w:kern w:val="0"/>
                <w:sz w:val="20"/>
                <w:szCs w:val="20"/>
                <w:lang w:val="en-US" w:eastAsia="zh-CN" w:bidi="ar"/>
              </w:rPr>
              <w:t> to </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var(--yb-font-body-medium)" w:cs="Times New Roman"/>
                <w:i w:val="0"/>
                <w:iCs w:val="0"/>
                <w:caps w:val="0"/>
                <w:spacing w:val="0"/>
                <w:kern w:val="0"/>
                <w:sz w:val="20"/>
                <w:szCs w:val="20"/>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C0C361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cm−1</w:t>
            </w:r>
          </w:p>
        </w:tc>
      </w:tr>
      <w:tr w14:paraId="095E24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57F3196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KaTeX_Math" w:cs="Times New Roman"/>
                <w:i/>
                <w:iCs/>
                <w:caps w:val="0"/>
                <w:spacing w:val="0"/>
                <w:kern w:val="0"/>
                <w:sz w:val="20"/>
                <w:szCs w:val="20"/>
                <w:vertAlign w:val="baseline"/>
                <w:lang w:val="en-US" w:eastAsia="zh-CN" w:bidi="ar"/>
              </w:rPr>
              <w:t>μ</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r>
              <w:rPr>
                <w:rFonts w:hint="default" w:ascii="Times New Roman" w:hAnsi="Times New Roman" w:eastAsia="KaTeX_Math" w:cs="Times New Roman"/>
                <w:i/>
                <w:iCs/>
                <w:caps w:val="0"/>
                <w:spacing w:val="0"/>
                <w:kern w:val="0"/>
                <w:sz w:val="20"/>
                <w:szCs w:val="20"/>
                <w:vertAlign w:val="baseline"/>
                <w:lang w:val="en-US" w:eastAsia="zh-CN" w:bidi="ar"/>
              </w:rPr>
              <w:t>E</w:t>
            </w:r>
            <w:r>
              <w:rPr>
                <w:rFonts w:hint="default" w:ascii="Times New Roman" w:hAnsi="Times New Roman" w:eastAsia="Times New Roman" w:cs="Times New Roman"/>
                <w:i w:val="0"/>
                <w:iCs w:val="0"/>
                <w:caps w:val="0"/>
                <w:spacing w:val="0"/>
                <w:kern w:val="0"/>
                <w:sz w:val="20"/>
                <w:szCs w:val="20"/>
                <w:vertAlign w:val="baseline"/>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1035A3F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Absorption coefficient</w:t>
            </w:r>
            <w:r>
              <w:rPr>
                <w:rFonts w:hint="default" w:ascii="Times New Roman" w:hAnsi="Times New Roman" w:eastAsia="var(--yb-font-body-medium)" w:cs="Times New Roman"/>
                <w:i w:val="0"/>
                <w:iCs w:val="0"/>
                <w:caps w:val="0"/>
                <w:spacing w:val="0"/>
                <w:kern w:val="0"/>
                <w:sz w:val="20"/>
                <w:szCs w:val="20"/>
                <w:lang w:val="en-US" w:eastAsia="zh-CN" w:bidi="ar"/>
              </w:rPr>
              <w:t>: Probability of particle absorption (e.g., ionization, nuclear reactions).</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A49B61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Times New Roman" w:cs="Times New Roman"/>
                <w:i w:val="0"/>
                <w:iCs w:val="0"/>
                <w:caps w:val="0"/>
                <w:spacing w:val="0"/>
                <w:kern w:val="0"/>
                <w:sz w:val="20"/>
                <w:szCs w:val="20"/>
                <w:vertAlign w:val="baseline"/>
                <w:lang w:val="en-US" w:eastAsia="zh-CN" w:bidi="ar"/>
              </w:rPr>
            </w:pPr>
            <w:r>
              <w:rPr>
                <w:rFonts w:hint="default" w:ascii="Times New Roman" w:hAnsi="Times New Roman" w:eastAsia="Times New Roman" w:cs="Times New Roman"/>
                <w:i w:val="0"/>
                <w:iCs w:val="0"/>
                <w:caps w:val="0"/>
                <w:spacing w:val="0"/>
                <w:kern w:val="0"/>
                <w:sz w:val="20"/>
                <w:szCs w:val="20"/>
                <w:vertAlign w:val="baseline"/>
                <w:lang w:val="en-US" w:eastAsia="zh-CN" w:bidi="ar"/>
              </w:rPr>
              <w:t>cm−1</w:t>
            </w:r>
          </w:p>
        </w:tc>
      </w:tr>
      <w:tr w14:paraId="447D6F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1158" w:type="dxa"/>
            <w:tcBorders>
              <w:top w:val="nil"/>
              <w:left w:val="nil"/>
              <w:bottom w:val="nil"/>
              <w:right w:val="nil"/>
            </w:tcBorders>
            <w:shd w:val="clear" w:color="auto" w:fill="FCFCFC"/>
            <w:tcMar>
              <w:top w:w="139" w:type="dxa"/>
              <w:left w:w="210" w:type="dxa"/>
              <w:bottom w:w="139" w:type="dxa"/>
              <w:right w:w="210" w:type="dxa"/>
            </w:tcMar>
            <w:vAlign w:val="center"/>
          </w:tcPr>
          <w:p w14:paraId="69ECB98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KaTeX_Math" w:cs="Times New Roman"/>
                <w:i/>
                <w:iCs/>
                <w:caps w:val="0"/>
                <w:spacing w:val="0"/>
                <w:kern w:val="0"/>
                <w:sz w:val="20"/>
                <w:szCs w:val="20"/>
                <w:vertAlign w:val="baseline"/>
                <w:lang w:val="en-US" w:eastAsia="zh-CN" w:bidi="ar"/>
              </w:rPr>
            </w:pPr>
            <w:r>
              <w:rPr>
                <w:rFonts w:hint="eastAsia" w:ascii="Times New Roman" w:hAnsi="Times New Roman" w:eastAsia="KaTeX_Math" w:cs="Times New Roman"/>
                <w:i/>
                <w:iCs/>
                <w:caps w:val="0"/>
                <w:spacing w:val="0"/>
                <w:kern w:val="0"/>
                <w:sz w:val="20"/>
                <w:szCs w:val="20"/>
                <w:vertAlign w:val="baseline"/>
                <w:lang w:val="en-US" w:eastAsia="zh-CN" w:bidi="ar"/>
              </w:rPr>
              <w:t>R</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8C00C5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kern w:val="0"/>
                <w:sz w:val="20"/>
                <w:szCs w:val="20"/>
                <w:lang w:val="en-US" w:eastAsia="zh-CN" w:bidi="ar"/>
              </w:rPr>
            </w:pPr>
            <w:r>
              <w:rPr>
                <w:rFonts w:hint="eastAsia" w:ascii="Times New Roman" w:hAnsi="Times New Roman" w:eastAsia="var(--yb-font-body-medium)" w:cs="Times New Roman"/>
                <w:i w:val="0"/>
                <w:iCs w:val="0"/>
                <w:spacing w:val="0"/>
                <w:kern w:val="0"/>
                <w:sz w:val="20"/>
                <w:szCs w:val="20"/>
                <w:lang w:val="en-US" w:eastAsia="zh-CN" w:bidi="ar"/>
              </w:rPr>
              <w:t>R</w:t>
            </w:r>
            <w:r>
              <w:rPr>
                <w:rFonts w:hint="eastAsia" w:ascii="Times New Roman" w:hAnsi="Times New Roman" w:eastAsia="var(--yb-font-body-medium)" w:cs="Times New Roman"/>
                <w:i w:val="0"/>
                <w:iCs w:val="0"/>
                <w:caps w:val="0"/>
                <w:spacing w:val="0"/>
                <w:kern w:val="0"/>
                <w:sz w:val="20"/>
                <w:szCs w:val="20"/>
                <w:lang w:val="en-US" w:eastAsia="zh-CN" w:bidi="ar"/>
              </w:rPr>
              <w:t>adius of the tumor</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3DADF0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Times New Roman" w:cs="Times New Roman"/>
                <w:i w:val="0"/>
                <w:iCs w:val="0"/>
                <w:caps w:val="0"/>
                <w:spacing w:val="0"/>
                <w:kern w:val="0"/>
                <w:sz w:val="20"/>
                <w:szCs w:val="20"/>
                <w:vertAlign w:val="baseline"/>
                <w:lang w:val="en-US" w:eastAsia="zh-CN" w:bidi="ar"/>
              </w:rPr>
            </w:pPr>
            <w:r>
              <w:rPr>
                <w:rFonts w:hint="eastAsia" w:ascii="Times New Roman" w:hAnsi="Times New Roman" w:eastAsia="Times New Roman" w:cs="Times New Roman"/>
                <w:i w:val="0"/>
                <w:iCs w:val="0"/>
                <w:caps w:val="0"/>
                <w:spacing w:val="0"/>
                <w:kern w:val="0"/>
                <w:sz w:val="20"/>
                <w:szCs w:val="20"/>
                <w:vertAlign w:val="baseline"/>
                <w:lang w:val="en-US" w:eastAsia="zh-CN" w:bidi="ar"/>
              </w:rPr>
              <w:t>cm</w:t>
            </w:r>
          </w:p>
        </w:tc>
      </w:tr>
    </w:tbl>
    <w:p w14:paraId="4E0A028C">
      <w:pPr>
        <w:numPr>
          <w:ilvl w:val="0"/>
          <w:numId w:val="0"/>
        </w:numPr>
        <w:ind w:leftChars="0"/>
        <w:rPr>
          <w:rFonts w:hint="eastAsia" w:ascii="Times New Roman" w:hAnsi="Times New Roman" w:cs="Times New Roman"/>
          <w:b w:val="0"/>
          <w:bCs w:val="0"/>
          <w:sz w:val="24"/>
          <w:szCs w:val="24"/>
          <w:shd w:val="clear" w:color="auto" w:fill="auto"/>
          <w:lang w:val="en-US" w:eastAsia="zh-CN"/>
        </w:rPr>
      </w:pPr>
    </w:p>
    <w:p w14:paraId="5A3444CF">
      <w:pPr>
        <w:numPr>
          <w:ilvl w:val="0"/>
          <w:numId w:val="0"/>
        </w:numPr>
        <w:ind w:leftChars="0" w:firstLine="420" w:firstLineChars="0"/>
        <w:jc w:val="left"/>
        <w:rPr>
          <w:rFonts w:hint="default" w:ascii="Times New Roman" w:hAnsi="Times New Roman" w:cs="Times New Roman"/>
          <w:b w:val="0"/>
          <w:bCs w:val="0"/>
          <w:sz w:val="24"/>
          <w:szCs w:val="24"/>
          <w:shd w:val="clear" w:color="auto" w:fill="auto"/>
          <w:lang w:val="en-US" w:eastAsia="zh-CN"/>
        </w:rPr>
      </w:pPr>
      <w:r>
        <w:rPr>
          <w:rFonts w:hint="eastAsia" w:ascii="Times New Roman" w:hAnsi="Times New Roman" w:cs="Times New Roman"/>
          <w:b w:val="0"/>
          <w:bCs w:val="0"/>
          <w:sz w:val="24"/>
          <w:szCs w:val="24"/>
          <w:shd w:val="clear" w:color="auto" w:fill="auto"/>
          <w:lang w:val="en-US" w:eastAsia="zh-CN"/>
        </w:rPr>
        <w:t xml:space="preserve">Based on the flux, we then calculated the energy distribution, dose distribution and angular scattering of protons, electrons and photons. We used Matlab to simulate them for the three particles(Appendix1&amp;2). </w:t>
      </w:r>
    </w:p>
    <w:p w14:paraId="1010D7CB">
      <w:pPr>
        <w:numPr>
          <w:ilvl w:val="0"/>
          <w:numId w:val="0"/>
        </w:numPr>
        <w:ind w:leftChars="0"/>
        <w:jc w:val="left"/>
        <w:rPr>
          <w:rFonts w:hint="default" w:ascii="Times New Roman" w:hAnsi="Times New Roman" w:cs="Times New Roman"/>
          <w:b/>
          <w:bCs/>
          <w:sz w:val="24"/>
          <w:szCs w:val="24"/>
          <w:lang w:val="en-US" w:eastAsia="zh-CN"/>
        </w:rPr>
      </w:pPr>
    </w:p>
    <w:p w14:paraId="37896195">
      <w:pPr>
        <w:numPr>
          <w:ilvl w:val="0"/>
          <w:numId w:val="0"/>
        </w:numPr>
        <w:ind w:left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III.2 </w:t>
      </w:r>
      <w:r>
        <w:rPr>
          <w:rFonts w:hint="eastAsia" w:ascii="Times New Roman" w:hAnsi="Times New Roman" w:cs="Times New Roman"/>
          <w:b/>
          <w:bCs/>
          <w:sz w:val="24"/>
          <w:szCs w:val="24"/>
          <w:lang w:val="en-US" w:eastAsia="zh-CN"/>
        </w:rPr>
        <w:t>Verification</w:t>
      </w:r>
    </w:p>
    <w:p w14:paraId="686FF8D4">
      <w:pPr>
        <w:numPr>
          <w:ilvl w:val="0"/>
          <w:numId w:val="0"/>
        </w:numPr>
        <w:jc w:val="left"/>
        <w:rPr>
          <w:rFonts w:hint="default" w:ascii="Times New Roman" w:hAnsi="Times New Roman" w:cs="Times New Roman"/>
          <w:b/>
          <w:bCs/>
          <w:sz w:val="24"/>
          <w:szCs w:val="24"/>
          <w:highlight w:val="yellow"/>
          <w:lang w:val="en-US" w:eastAsia="zh-CN"/>
        </w:rPr>
      </w:pPr>
      <w:r>
        <w:rPr>
          <w:rFonts w:hint="eastAsia" w:ascii="Times New Roman" w:hAnsi="Times New Roman" w:cs="Times New Roman"/>
          <w:b w:val="0"/>
          <w:bCs w:val="0"/>
          <w:sz w:val="24"/>
          <w:szCs w:val="24"/>
          <w:lang w:val="en-US" w:eastAsia="zh-CN"/>
        </w:rPr>
        <w:t>The performance of beam therapy can be defined as the effectiveness of the radiation beam in delivering precise dose deposition to the tumor while minimizing damage to surrounding healthy tissues, evaluated through metrics such as penetration depth and dose conformity, which we will discuss in part V.2.4.</w:t>
      </w:r>
    </w:p>
    <w:p w14:paraId="534B7FA2">
      <w:pPr>
        <w:numPr>
          <w:ilvl w:val="0"/>
          <w:numId w:val="0"/>
        </w:numPr>
        <w:ind w:left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order to experimentally examine the performance of beams inside the tumor, we need to design a tumor model that</w:t>
      </w:r>
    </w:p>
    <w:p w14:paraId="335A6979">
      <w:pPr>
        <w:numPr>
          <w:ilvl w:val="0"/>
          <w:numId w:val="2"/>
        </w:numPr>
        <w:ind w:left="420" w:leftChars="0" w:firstLine="0" w:firstLine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acquires properties similar to human tissue (density, layers, radiation absorption);</w:t>
      </w:r>
    </w:p>
    <w:p w14:paraId="1509DB9D">
      <w:pPr>
        <w:numPr>
          <w:ilvl w:val="0"/>
          <w:numId w:val="2"/>
        </w:numPr>
        <w:ind w:left="420" w:leftChars="0" w:firstLine="0" w:firstLine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has additional properties that visualizes the effect of radiation;</w:t>
      </w:r>
    </w:p>
    <w:p w14:paraId="73AEBF89">
      <w:pPr>
        <w:numPr>
          <w:ilvl w:val="0"/>
          <w:numId w:val="2"/>
        </w:numPr>
        <w:ind w:left="420" w:leftChars="0" w:firstLine="0" w:firstLineChars="0"/>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does not contain biological materials compatible with T-9 Beamline constraints.</w:t>
      </w:r>
    </w:p>
    <w:p w14:paraId="7B1586DE">
      <w:pPr>
        <w:numPr>
          <w:ilvl w:val="0"/>
          <w:numId w:val="0"/>
        </w:numPr>
        <w:ind w:leftChars="0"/>
        <w:jc w:val="left"/>
        <w:rPr>
          <w:rFonts w:hint="default" w:ascii="Times New Roman" w:hAnsi="Times New Roman" w:eastAsia="宋体" w:cs="Times New Roman"/>
          <w:sz w:val="24"/>
          <w:szCs w:val="24"/>
        </w:rPr>
      </w:pPr>
      <w:r>
        <w:rPr>
          <w:rFonts w:hint="eastAsia" w:ascii="Times New Roman" w:hAnsi="Times New Roman" w:cs="Times New Roman"/>
          <w:b w:val="0"/>
          <w:bCs w:val="0"/>
          <w:sz w:val="24"/>
          <w:szCs w:val="24"/>
          <w:lang w:val="en-US" w:eastAsia="zh-CN"/>
        </w:rPr>
        <w:t xml:space="preserve">to assess depth-dependent interactions. </w:t>
      </w:r>
    </w:p>
    <w:p w14:paraId="2758E6B6">
      <w:pPr>
        <w:numPr>
          <w:ilvl w:val="0"/>
          <w:numId w:val="0"/>
        </w:numPr>
        <w:ind w:leftChars="0" w:firstLine="420" w:firstLineChars="0"/>
        <w:jc w:val="left"/>
        <w:rPr>
          <w:rFonts w:hint="default" w:ascii="Times New Roman" w:hAnsi="Times New Roman" w:cs="Times New Roman"/>
          <w:i w:val="0"/>
          <w:sz w:val="24"/>
          <w:szCs w:val="24"/>
          <w:lang w:val="en-US" w:eastAsia="zh-CN"/>
        </w:rPr>
      </w:pPr>
      <w:r>
        <w:rPr>
          <w:rFonts w:hint="default" w:ascii="Times New Roman" w:hAnsi="Times New Roman" w:eastAsia="宋体" w:cs="Times New Roman"/>
          <w:sz w:val="24"/>
          <w:szCs w:val="24"/>
          <w:lang w:val="en-US" w:eastAsia="zh-CN"/>
        </w:rPr>
        <w:t>Our design of the tumor uses graded gelatin-agar matrices to replicate the density and hydration gradients between necrotic and healthy tissues</w:t>
      </w:r>
      <w:r>
        <w:rPr>
          <w:rFonts w:hint="eastAsia" w:ascii="Times New Roman" w:hAnsi="Times New Roman" w:eastAsia="宋体" w:cs="Times New Roman"/>
          <w:sz w:val="24"/>
          <w:szCs w:val="24"/>
          <w:lang w:val="en-US" w:eastAsia="zh-CN"/>
        </w:rPr>
        <w:t>.Powders of n</w:t>
      </w:r>
      <w:r>
        <w:rPr>
          <w:rFonts w:hint="default" w:ascii="Times New Roman" w:hAnsi="Times New Roman" w:eastAsia="宋体" w:cs="Times New Roman"/>
          <w:sz w:val="24"/>
          <w:szCs w:val="24"/>
          <w:lang w:val="en-US" w:eastAsia="zh-CN"/>
        </w:rPr>
        <w:t xml:space="preserve">uclear yellow(riboflavin) </w:t>
      </w:r>
      <w:r>
        <w:rPr>
          <w:rFonts w:hint="eastAsia" w:ascii="Times New Roman" w:hAnsi="Times New Roman" w:eastAsia="宋体" w:cs="Times New Roman"/>
          <w:sz w:val="24"/>
          <w:szCs w:val="24"/>
          <w:lang w:val="en-US" w:eastAsia="zh-CN"/>
        </w:rPr>
        <w:t xml:space="preserve">are mixed </w:t>
      </w:r>
      <w:r>
        <w:rPr>
          <w:rFonts w:hint="default" w:ascii="Times New Roman" w:hAnsi="Times New Roman" w:eastAsia="宋体" w:cs="Times New Roman"/>
          <w:sz w:val="24"/>
          <w:szCs w:val="24"/>
          <w:lang w:val="en-US" w:eastAsia="zh-CN"/>
        </w:rPr>
        <w:t xml:space="preserve">in the necrotic layer to track florescence quenching </w:t>
      </w:r>
      <w:r>
        <w:rPr>
          <w:rFonts w:hint="eastAsia" w:ascii="Times New Roman" w:hAnsi="Times New Roman" w:eastAsia="宋体" w:cs="Times New Roman"/>
          <w:sz w:val="24"/>
          <w:szCs w:val="24"/>
          <w:lang w:val="en-US" w:eastAsia="zh-CN"/>
        </w:rPr>
        <w:t>a</w:t>
      </w:r>
      <w:r>
        <w:rPr>
          <w:rFonts w:hint="default" w:ascii="Times New Roman" w:hAnsi="Times New Roman" w:eastAsia="宋体" w:cs="Times New Roman"/>
          <w:sz w:val="24"/>
          <w:szCs w:val="24"/>
          <w:lang w:val="en-US" w:eastAsia="zh-CN"/>
        </w:rPr>
        <w:t>n</w:t>
      </w:r>
      <w:r>
        <w:rPr>
          <w:rFonts w:hint="eastAsia" w:ascii="Times New Roman" w:hAnsi="Times New Roman" w:eastAsia="宋体" w:cs="Times New Roman"/>
          <w:sz w:val="24"/>
          <w:szCs w:val="24"/>
          <w:lang w:val="en-US" w:eastAsia="zh-CN"/>
        </w:rPr>
        <w:t>d pH change</w:t>
      </w:r>
      <w:r>
        <w:rPr>
          <w:rFonts w:hint="default" w:ascii="Times New Roman" w:hAnsi="Times New Roman" w:eastAsia="宋体" w:cs="Times New Roman"/>
          <w:sz w:val="24"/>
          <w:szCs w:val="24"/>
          <w:lang w:val="en-US" w:eastAsia="zh-CN"/>
        </w:rPr>
        <w:t xml:space="preserve">, while litmus sodium embedded artificial plasma-filled vasculature to simulate blood vessel responses to radiation. The effect of radiation can be clearly seen by florescence decay in the tumor core(florescent green </w:t>
      </w:r>
      <m:oMath>
        <m:r>
          <m:rPr>
            <m:sty m:val="p"/>
          </m:rPr>
          <w:rPr>
            <w:rFonts w:hint="default" w:ascii="Cambria Math" w:hAnsi="Cambria Math" w:cs="Times New Roman"/>
            <w:sz w:val="24"/>
            <w:szCs w:val="24"/>
            <w:lang w:val="en-US"/>
          </w:rPr>
          <m:t>→</m:t>
        </m:r>
      </m:oMath>
      <w:r>
        <w:rPr>
          <w:rFonts w:hint="default" w:ascii="Times New Roman" w:hAnsi="Times New Roman" w:cs="Times New Roman"/>
          <w:i w:val="0"/>
          <w:sz w:val="24"/>
          <w:szCs w:val="24"/>
          <w:lang w:val="en-US" w:eastAsia="zh-CN"/>
        </w:rPr>
        <w:t xml:space="preserve"> blu</w:t>
      </w:r>
      <w:r>
        <w:rPr>
          <w:rFonts w:hint="eastAsia" w:ascii="Times New Roman" w:hAnsi="Times New Roman" w:cs="Times New Roman"/>
          <w:i w:val="0"/>
          <w:sz w:val="24"/>
          <w:szCs w:val="24"/>
          <w:lang w:val="en-US" w:eastAsia="zh-CN"/>
        </w:rPr>
        <w:t>ish-purple</w:t>
      </w:r>
      <w:r>
        <w:rPr>
          <w:rFonts w:hint="default" w:ascii="Times New Roman" w:hAnsi="Times New Roman" w:cs="Times New Roman"/>
          <w:i w:val="0"/>
          <w:sz w:val="24"/>
          <w:szCs w:val="24"/>
          <w:lang w:val="en-US" w:eastAsia="zh-CN"/>
        </w:rPr>
        <w:t>), and plasma diffusion in the vascular network across layers</w:t>
      </w:r>
      <w:r>
        <w:rPr>
          <w:rFonts w:hint="eastAsia" w:ascii="Times New Roman" w:hAnsi="Times New Roman" w:cs="Times New Roman"/>
          <w:i w:val="0"/>
          <w:sz w:val="24"/>
          <w:szCs w:val="24"/>
          <w:lang w:val="en-US" w:eastAsia="zh-CN"/>
        </w:rPr>
        <w:t>(Appendix3)</w:t>
      </w:r>
      <w:r>
        <w:rPr>
          <w:rFonts w:hint="default" w:ascii="Times New Roman" w:hAnsi="Times New Roman" w:cs="Times New Roman"/>
          <w:i w:val="0"/>
          <w:sz w:val="24"/>
          <w:szCs w:val="24"/>
          <w:lang w:val="en-US" w:eastAsia="zh-CN"/>
        </w:rPr>
        <w:t>.</w:t>
      </w:r>
    </w:p>
    <w:p w14:paraId="08278786">
      <w:pPr>
        <w:numPr>
          <w:ilvl w:val="0"/>
          <w:numId w:val="0"/>
        </w:numPr>
        <w:ind w:leftChars="0" w:firstLine="420" w:firstLineChars="0"/>
        <w:jc w:val="left"/>
      </w:pPr>
      <w:r>
        <w:rPr>
          <w:rFonts w:hint="eastAsia" w:ascii="Times New Roman" w:hAnsi="Times New Roman" w:cs="Times New Roman"/>
          <w:i w:val="0"/>
          <w:sz w:val="24"/>
          <w:szCs w:val="24"/>
          <w:lang w:val="en-US" w:eastAsia="zh-CN"/>
        </w:rPr>
        <w:t xml:space="preserve">The focused ion/electron beams of FIB/SEM(Scanning Electron Microscope-Focused Ion Beam) systems can partially replicate key aspects of beam-therapy through controlled dose deposition at microscale resolution, which will be discussed in detail for each type of radiation. </w:t>
      </w:r>
    </w:p>
    <w:p w14:paraId="7D2DE352">
      <w:pPr>
        <w:numPr>
          <w:ilvl w:val="0"/>
          <w:numId w:val="0"/>
        </w:numPr>
        <w:jc w:val="center"/>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3178810" cy="236791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78810" cy="2367915"/>
                    </a:xfrm>
                    <a:prstGeom prst="rect">
                      <a:avLst/>
                    </a:prstGeom>
                    <a:noFill/>
                    <a:ln>
                      <a:noFill/>
                    </a:ln>
                  </pic:spPr>
                </pic:pic>
              </a:graphicData>
            </a:graphic>
          </wp:inline>
        </w:drawing>
      </w:r>
    </w:p>
    <w:p w14:paraId="7B02CC25">
      <w:pPr>
        <w:numPr>
          <w:ilvl w:val="0"/>
          <w:numId w:val="0"/>
        </w:numPr>
        <w:ind w:leftChars="0" w:firstLine="420" w:firstLineChars="0"/>
        <w:jc w:val="center"/>
        <w:rPr>
          <w:rFonts w:hint="default"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2"/>
          <w:lang w:val="en-US" w:eastAsia="zh-CN"/>
        </w:rPr>
        <w:t xml:space="preserve">Fig.1 </w:t>
      </w:r>
      <w:r>
        <w:rPr>
          <w:rFonts w:hint="default" w:ascii="Times New Roman" w:hAnsi="Times New Roman" w:cs="Times New Roman"/>
          <w:b w:val="0"/>
          <w:bCs w:val="0"/>
          <w:sz w:val="20"/>
          <w:szCs w:val="22"/>
          <w:lang w:val="en-US" w:eastAsia="zh-CN"/>
        </w:rPr>
        <w:t>The SEM-FIB system we borrowed at the Analytical and Testing Center of Chongqi</w:t>
      </w:r>
      <w:r>
        <w:rPr>
          <w:rFonts w:hint="default" w:ascii="Times New Roman" w:hAnsi="Times New Roman" w:cs="Times New Roman"/>
          <w:b w:val="0"/>
          <w:bCs w:val="0"/>
          <w:sz w:val="20"/>
          <w:szCs w:val="20"/>
          <w:lang w:val="en-US" w:eastAsia="zh-CN"/>
        </w:rPr>
        <w:t>ng University</w:t>
      </w:r>
    </w:p>
    <w:p w14:paraId="1E375A53">
      <w:pPr>
        <w:numPr>
          <w:ilvl w:val="0"/>
          <w:numId w:val="0"/>
        </w:numPr>
        <w:ind w:leftChars="0" w:firstLine="420" w:firstLineChars="0"/>
        <w:jc w:val="center"/>
        <w:rPr>
          <w:rFonts w:hint="default" w:ascii="Times New Roman" w:hAnsi="Times New Roman" w:cs="Times New Roman"/>
          <w:sz w:val="20"/>
          <w:szCs w:val="20"/>
          <w:lang w:val="en-US" w:eastAsia="zh-CN"/>
        </w:rPr>
      </w:pPr>
    </w:p>
    <w:p w14:paraId="7BA3EA5C">
      <w:pPr>
        <w:numPr>
          <w:ilvl w:val="0"/>
          <w:numId w:val="0"/>
        </w:numPr>
        <w:ind w:leftChars="0"/>
        <w:jc w:val="left"/>
        <w:rPr>
          <w:rFonts w:hint="default" w:ascii="Times New Roman" w:hAnsi="Times New Roman" w:cs="Times New Roman"/>
          <w:sz w:val="20"/>
          <w:szCs w:val="20"/>
        </w:rPr>
      </w:pPr>
      <w:bookmarkStart w:id="0" w:name="_GoBack"/>
      <w:r>
        <w:rPr>
          <w:rFonts w:hint="default" w:ascii="Times New Roman" w:hAnsi="Times New Roman" w:cs="Times New Roman"/>
          <w:sz w:val="20"/>
          <w:szCs w:val="20"/>
        </w:rPr>
        <w:drawing>
          <wp:inline distT="0" distB="0" distL="114300" distR="114300">
            <wp:extent cx="5562600" cy="3546475"/>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562600" cy="3546475"/>
                    </a:xfrm>
                    <a:prstGeom prst="rect">
                      <a:avLst/>
                    </a:prstGeom>
                    <a:noFill/>
                    <a:ln>
                      <a:noFill/>
                    </a:ln>
                  </pic:spPr>
                </pic:pic>
              </a:graphicData>
            </a:graphic>
          </wp:inline>
        </w:drawing>
      </w:r>
      <w:bookmarkEnd w:id="0"/>
    </w:p>
    <w:p w14:paraId="38EA7FC0">
      <w:pPr>
        <w:numPr>
          <w:ilvl w:val="0"/>
          <w:numId w:val="0"/>
        </w:numPr>
        <w:ind w:leftChars="0"/>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Fig.2 Simulated dose deposition for photons, protons, and electrons inside the tumor</w:t>
      </w:r>
    </w:p>
    <w:p w14:paraId="42BD451C">
      <w:pPr>
        <w:numPr>
          <w:ilvl w:val="0"/>
          <w:numId w:val="0"/>
        </w:numPr>
        <w:ind w:leftChars="0"/>
        <w:jc w:val="left"/>
        <w:rPr>
          <w:rFonts w:hint="default" w:ascii="Times New Roman" w:hAnsi="Times New Roman" w:cs="Times New Roman"/>
          <w:sz w:val="20"/>
          <w:szCs w:val="20"/>
        </w:rPr>
      </w:pPr>
    </w:p>
    <w:p w14:paraId="59DA5479">
      <w:pPr>
        <w:numPr>
          <w:ilvl w:val="0"/>
          <w:numId w:val="0"/>
        </w:numPr>
        <w:ind w:left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III.2</w:t>
      </w:r>
      <w:r>
        <w:rPr>
          <w:rFonts w:hint="eastAsia" w:ascii="Times New Roman" w:hAnsi="Times New Roman" w:cs="Times New Roman"/>
          <w:b/>
          <w:bCs/>
          <w:sz w:val="24"/>
          <w:szCs w:val="24"/>
          <w:lang w:val="en-US" w:eastAsia="zh-CN"/>
        </w:rPr>
        <w:t>.1 Florescent-Quenching by X-ray Radiation</w:t>
      </w:r>
    </w:p>
    <w:p w14:paraId="7C65FA0C">
      <w:pPr>
        <w:numPr>
          <w:ilvl w:val="0"/>
          <w:numId w:val="0"/>
        </w:numPr>
        <w:ind w:leftChars="0"/>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1588770</wp:posOffset>
                </wp:positionH>
                <wp:positionV relativeFrom="paragraph">
                  <wp:posOffset>313055</wp:posOffset>
                </wp:positionV>
                <wp:extent cx="500380" cy="836930"/>
                <wp:effectExtent l="9525" t="9525" r="13970" b="10795"/>
                <wp:wrapNone/>
                <wp:docPr id="20" name="任意多边形 20"/>
                <wp:cNvGraphicFramePr/>
                <a:graphic xmlns:a="http://schemas.openxmlformats.org/drawingml/2006/main">
                  <a:graphicData uri="http://schemas.microsoft.com/office/word/2010/wordprocessingShape">
                    <wps:wsp>
                      <wps:cNvSpPr/>
                      <wps:spPr>
                        <a:xfrm>
                          <a:off x="2464435" y="1182370"/>
                          <a:ext cx="500380" cy="836930"/>
                        </a:xfrm>
                        <a:custGeom>
                          <a:avLst/>
                          <a:gdLst>
                            <a:gd name="connisteX0" fmla="*/ 140275 w 478944"/>
                            <a:gd name="connsiteY0" fmla="*/ 17078 h 871792"/>
                            <a:gd name="connisteX1" fmla="*/ 19625 w 478944"/>
                            <a:gd name="connsiteY1" fmla="*/ 400618 h 871792"/>
                            <a:gd name="connisteX2" fmla="*/ 51375 w 478944"/>
                            <a:gd name="connsiteY2" fmla="*/ 862898 h 871792"/>
                            <a:gd name="connisteX3" fmla="*/ 403165 w 478944"/>
                            <a:gd name="connsiteY3" fmla="*/ 627948 h 871792"/>
                            <a:gd name="connisteX4" fmla="*/ 449520 w 478944"/>
                            <a:gd name="connsiteY4" fmla="*/ 151698 h 871792"/>
                            <a:gd name="connisteX5" fmla="*/ 140275 w 478944"/>
                            <a:gd name="connsiteY5" fmla="*/ 17078 h 871792"/>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478944" h="871793">
                              <a:moveTo>
                                <a:pt x="140275" y="17079"/>
                              </a:moveTo>
                              <a:cubicBezTo>
                                <a:pt x="54550" y="66609"/>
                                <a:pt x="37405" y="231709"/>
                                <a:pt x="19625" y="400619"/>
                              </a:cubicBezTo>
                              <a:cubicBezTo>
                                <a:pt x="1845" y="569529"/>
                                <a:pt x="-25460" y="817179"/>
                                <a:pt x="51375" y="862899"/>
                              </a:cubicBezTo>
                              <a:cubicBezTo>
                                <a:pt x="128210" y="908619"/>
                                <a:pt x="323790" y="770189"/>
                                <a:pt x="403165" y="627949"/>
                              </a:cubicBezTo>
                              <a:cubicBezTo>
                                <a:pt x="482540" y="485709"/>
                                <a:pt x="502225" y="273619"/>
                                <a:pt x="449520" y="151699"/>
                              </a:cubicBezTo>
                              <a:cubicBezTo>
                                <a:pt x="396815" y="29779"/>
                                <a:pt x="226000" y="-32451"/>
                                <a:pt x="140275" y="17079"/>
                              </a:cubicBezTo>
                              <a:close/>
                            </a:path>
                          </a:pathLst>
                        </a:custGeom>
                        <a:noFill/>
                        <a:ln w="19050">
                          <a:solidFill>
                            <a:srgbClr val="FFFF00"/>
                          </a:solidFill>
                          <a:prstDash val="dash"/>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id="_x0000_s1026" o:spid="_x0000_s1026" o:spt="100" style="position:absolute;left:0pt;margin-left:125.1pt;margin-top:24.65pt;height:65.9pt;width:39.4pt;z-index:251659264;mso-width-relative:page;mso-height-relative:page;" filled="f" stroked="t" coordsize="478944,871793" o:gfxdata="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" path="m140275,17079c54550,66609,37405,231709,19625,400619c1845,569529,-25460,817179,51375,862899c128210,908619,323790,770189,403165,627949c482540,485709,502225,273619,449520,151699c396815,29779,226000,-32451,140275,17079xe">
                <v:path o:connectlocs="146553,16395;20503,384597;53674,828391;421209,602837;469639,145631;146553,16395" o:connectangles="0,0,0,0,0,0"/>
                <v:fill on="f" focussize="0,0"/>
                <v:stroke weight="1.5pt" color="#FFFF00 [2404]" miterlimit="8" joinstyle="miter" dashstyle="dash"/>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2874645</wp:posOffset>
                </wp:positionH>
                <wp:positionV relativeFrom="paragraph">
                  <wp:posOffset>288290</wp:posOffset>
                </wp:positionV>
                <wp:extent cx="494030" cy="763270"/>
                <wp:effectExtent l="9525" t="9525" r="10795" b="17780"/>
                <wp:wrapNone/>
                <wp:docPr id="21" name="任意多边形 21"/>
                <wp:cNvGraphicFramePr/>
                <a:graphic xmlns:a="http://schemas.openxmlformats.org/drawingml/2006/main">
                  <a:graphicData uri="http://schemas.microsoft.com/office/word/2010/wordprocessingShape">
                    <wps:wsp>
                      <wps:cNvSpPr/>
                      <wps:spPr>
                        <a:xfrm>
                          <a:off x="3754120" y="1153160"/>
                          <a:ext cx="494030" cy="763270"/>
                        </a:xfrm>
                        <a:custGeom>
                          <a:avLst/>
                          <a:gdLst>
                            <a:gd name="connisteX0" fmla="*/ 279156 w 479907"/>
                            <a:gd name="connsiteY0" fmla="*/ 6954 h 809674"/>
                            <a:gd name="connisteX1" fmla="*/ 62621 w 479907"/>
                            <a:gd name="connsiteY1" fmla="*/ 280639 h 809674"/>
                            <a:gd name="connisteX2" fmla="*/ 9281 w 479907"/>
                            <a:gd name="connsiteY2" fmla="*/ 700374 h 809674"/>
                            <a:gd name="connisteX3" fmla="*/ 48016 w 479907"/>
                            <a:gd name="connsiteY3" fmla="*/ 806419 h 809674"/>
                            <a:gd name="connisteX4" fmla="*/ 375041 w 479907"/>
                            <a:gd name="connsiteY4" fmla="*/ 647034 h 809674"/>
                            <a:gd name="connisteX5" fmla="*/ 474736 w 479907"/>
                            <a:gd name="connsiteY5" fmla="*/ 153004 h 809674"/>
                            <a:gd name="connisteX6" fmla="*/ 279156 w 479907"/>
                            <a:gd name="connsiteY6" fmla="*/ 6954 h 80967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Lst>
                          <a:rect l="l" t="t" r="r" b="b"/>
                          <a:pathLst>
                            <a:path w="479908" h="809674">
                              <a:moveTo>
                                <a:pt x="279156" y="6954"/>
                              </a:moveTo>
                              <a:cubicBezTo>
                                <a:pt x="196606" y="32354"/>
                                <a:pt x="116596" y="142209"/>
                                <a:pt x="62621" y="280639"/>
                              </a:cubicBezTo>
                              <a:cubicBezTo>
                                <a:pt x="8646" y="419069"/>
                                <a:pt x="12456" y="594964"/>
                                <a:pt x="9281" y="700374"/>
                              </a:cubicBezTo>
                              <a:cubicBezTo>
                                <a:pt x="6106" y="805784"/>
                                <a:pt x="-25009" y="817214"/>
                                <a:pt x="48016" y="806419"/>
                              </a:cubicBezTo>
                              <a:cubicBezTo>
                                <a:pt x="121041" y="795624"/>
                                <a:pt x="289951" y="777844"/>
                                <a:pt x="375041" y="647034"/>
                              </a:cubicBezTo>
                              <a:cubicBezTo>
                                <a:pt x="460131" y="516224"/>
                                <a:pt x="493786" y="281274"/>
                                <a:pt x="474736" y="153004"/>
                              </a:cubicBezTo>
                              <a:cubicBezTo>
                                <a:pt x="455686" y="24734"/>
                                <a:pt x="361706" y="-18446"/>
                                <a:pt x="279156" y="6954"/>
                              </a:cubicBezTo>
                              <a:close/>
                            </a:path>
                          </a:pathLst>
                        </a:custGeom>
                        <a:noFill/>
                        <a:ln w="19050">
                          <a:solidFill>
                            <a:srgbClr val="FFFF00"/>
                          </a:solidFill>
                          <a:prstDash val="dash"/>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id="_x0000_s1026" o:spid="_x0000_s1026" o:spt="100" style="position:absolute;left:0pt;margin-left:226.35pt;margin-top:22.7pt;height:60.1pt;width:38.9pt;z-index:251660288;mso-width-relative:page;mso-height-relative:page;" filled="f" stroked="t" coordsize="479908,809674" o:gfxdata="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LyLwM7YAAAACgEAAA8AAAAAAAAAAQAgAAAAIgAAAGRycy9k&#10;b3ducmV2LnhtbFBLAQIUABQAAAAIAIdO4kDBXLv6AwQAAJoLAAAOAAAAAAAAAAEAIAAAACcBAABk&#10;cnMvZTJvRG9jLnhtbFBLBQYAAAAABgAGAFkBAACcBwAAAAA=&#10;" path="m279156,6954c196606,32354,116596,142209,62621,280639c8646,419069,12456,594964,9281,700374c6106,805784,-25009,817214,48016,806419c121041,795624,289951,777844,375041,647034c460131,516224,493786,281274,474736,153004c455686,24734,361706,-18446,279156,6954xe">
                <v:path o:connectlocs="287371,6555;64463,264555;9554,660234;49429,760201;386077,609951;488706,144235;287371,6555" o:connectangles="0,0,0,0,0,0,0"/>
                <v:fill on="f" focussize="0,0"/>
                <v:stroke weight="1.5pt" color="#FFFF00 [2404]" miterlimit="8" joinstyle="miter" dashstyle="dash"/>
                <v:imagedata o:title=""/>
                <o:lock v:ext="edit" aspectratio="f"/>
              </v:shape>
            </w:pict>
          </mc:Fallback>
        </mc:AlternateContent>
      </w:r>
      <w:r>
        <w:rPr>
          <w:rFonts w:hint="eastAsia" w:eastAsiaTheme="minorEastAsia"/>
          <w:lang w:eastAsia="zh-CN"/>
        </w:rPr>
        <w:drawing>
          <wp:inline distT="0" distB="0" distL="114300" distR="114300">
            <wp:extent cx="1266825" cy="1254760"/>
            <wp:effectExtent l="0" t="0" r="0" b="2540"/>
            <wp:docPr id="11" name="图片 11" descr="0a4067b440c799f3ae78ef609a0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a4067b440c799f3ae78ef609a06702"/>
                    <pic:cNvPicPr>
                      <a:picLocks noChangeAspect="1"/>
                    </pic:cNvPicPr>
                  </pic:nvPicPr>
                  <pic:blipFill>
                    <a:blip r:embed="rId8"/>
                    <a:srcRect l="16840" t="40355" r="39007" b="26871"/>
                    <a:stretch>
                      <a:fillRect/>
                    </a:stretch>
                  </pic:blipFill>
                  <pic:spPr>
                    <a:xfrm>
                      <a:off x="0" y="0"/>
                      <a:ext cx="1266825" cy="1254760"/>
                    </a:xfrm>
                    <a:prstGeom prst="rect">
                      <a:avLst/>
                    </a:prstGeom>
                  </pic:spPr>
                </pic:pic>
              </a:graphicData>
            </a:graphic>
          </wp:inline>
        </w:drawing>
      </w:r>
      <w:r>
        <w:rPr>
          <w:rFonts w:hint="default" w:ascii="Times New Roman" w:hAnsi="Times New Roman" w:cs="Times New Roman"/>
          <w:b/>
          <w:bCs/>
          <w:sz w:val="28"/>
          <w:szCs w:val="28"/>
          <w:shd w:val="clear" w:color="auto" w:fill="auto"/>
          <w:lang w:val="en-US" w:eastAsia="zh-CN"/>
        </w:rPr>
        <w:drawing>
          <wp:inline distT="0" distB="0" distL="114300" distR="114300">
            <wp:extent cx="1266190" cy="1252855"/>
            <wp:effectExtent l="0" t="0" r="635" b="4445"/>
            <wp:docPr id="13" name="图片 13" descr="70d2bd1cbfade9d12c49b251531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0d2bd1cbfade9d12c49b2515319338"/>
                    <pic:cNvPicPr>
                      <a:picLocks noChangeAspect="1"/>
                    </pic:cNvPicPr>
                  </pic:nvPicPr>
                  <pic:blipFill>
                    <a:blip r:embed="rId9"/>
                    <a:srcRect l="38080" t="24878" r="14988" b="40334"/>
                    <a:stretch>
                      <a:fillRect/>
                    </a:stretch>
                  </pic:blipFill>
                  <pic:spPr>
                    <a:xfrm rot="10800000">
                      <a:off x="0" y="0"/>
                      <a:ext cx="1266190" cy="1252855"/>
                    </a:xfrm>
                    <a:prstGeom prst="rect">
                      <a:avLst/>
                    </a:prstGeom>
                  </pic:spPr>
                </pic:pic>
              </a:graphicData>
            </a:graphic>
          </wp:inline>
        </w:drawing>
      </w:r>
      <w:r>
        <w:drawing>
          <wp:inline distT="0" distB="0" distL="114300" distR="114300">
            <wp:extent cx="1278890" cy="1256665"/>
            <wp:effectExtent l="0" t="0" r="698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rcRect l="7966" t="9296" r="22367" b="14271"/>
                    <a:stretch>
                      <a:fillRect/>
                    </a:stretch>
                  </pic:blipFill>
                  <pic:spPr>
                    <a:xfrm rot="10800000">
                      <a:off x="0" y="0"/>
                      <a:ext cx="1278890" cy="1256665"/>
                    </a:xfrm>
                    <a:prstGeom prst="rect">
                      <a:avLst/>
                    </a:prstGeom>
                    <a:noFill/>
                    <a:ln>
                      <a:noFill/>
                    </a:ln>
                  </pic:spPr>
                </pic:pic>
              </a:graphicData>
            </a:graphic>
          </wp:inline>
        </w:drawing>
      </w:r>
    </w:p>
    <w:p w14:paraId="5DA962A5">
      <w:pPr>
        <w:numPr>
          <w:ilvl w:val="0"/>
          <w:numId w:val="0"/>
        </w:numPr>
        <w:ind w:left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 xml:space="preserve">Fig.3 X-ray induced florescence quenching </w:t>
      </w:r>
      <w:r>
        <w:rPr>
          <w:rFonts w:hint="eastAsia" w:ascii="Times New Roman" w:hAnsi="Times New Roman" w:cs="Times New Roman"/>
          <w:sz w:val="20"/>
          <w:szCs w:val="20"/>
          <w:lang w:val="en-US" w:eastAsia="zh-CN"/>
        </w:rPr>
        <w:t>in accordance to the simulated</w:t>
      </w:r>
      <w:r>
        <w:rPr>
          <w:rFonts w:hint="default" w:ascii="Times New Roman" w:hAnsi="Times New Roman" w:cs="Times New Roman"/>
          <w:sz w:val="20"/>
          <w:szCs w:val="20"/>
          <w:lang w:val="en-US" w:eastAsia="zh-CN"/>
        </w:rPr>
        <w:t xml:space="preserve"> energy deposition pattern</w:t>
      </w:r>
      <w:r>
        <w:rPr>
          <w:rFonts w:hint="eastAsia" w:ascii="Times New Roman" w:hAnsi="Times New Roman" w:cs="Times New Roman"/>
          <w:sz w:val="20"/>
          <w:szCs w:val="20"/>
          <w:lang w:val="en-US" w:eastAsia="zh-CN"/>
        </w:rPr>
        <w:t xml:space="preserve"> </w:t>
      </w:r>
    </w:p>
    <w:p w14:paraId="34499DA7">
      <w:pPr>
        <w:numPr>
          <w:ilvl w:val="0"/>
          <w:numId w:val="0"/>
        </w:numPr>
        <w:ind w:firstLine="420" w:firstLineChars="0"/>
        <w:jc w:val="both"/>
        <w:rPr>
          <w:rFonts w:hint="eastAsia" w:ascii="Times New Roman" w:hAnsi="Times New Roman" w:cs="Times New Roman"/>
          <w:sz w:val="24"/>
          <w:szCs w:val="24"/>
          <w:lang w:val="en-US" w:eastAsia="zh-CN"/>
        </w:rPr>
      </w:pPr>
    </w:p>
    <w:p w14:paraId="42A283A2">
      <w:pPr>
        <w:numPr>
          <w:ilvl w:val="0"/>
          <w:numId w:val="0"/>
        </w:num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X-ray effects are indirectly modeled through Bremsstrahlung and secondary electrons that induce radiolytic reactions similar to kV-photons, but lack the uniform depth-dose distribution and megavoltage penetration of LINAC-derived X-rays[6].</w:t>
      </w:r>
    </w:p>
    <w:p w14:paraId="27BA7558">
      <w:pPr>
        <w:numPr>
          <w:ilvl w:val="0"/>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 xml:space="preserve">X-ray induce gradual acidification(pH~6.0) throughout the tumor, </w:t>
      </w:r>
      <w:r>
        <w:rPr>
          <w:rFonts w:hint="default" w:ascii="Times New Roman" w:hAnsi="Times New Roman" w:eastAsia="Segoe UI" w:cs="Times New Roman"/>
          <w:i w:val="0"/>
          <w:iCs w:val="0"/>
          <w:caps w:val="0"/>
          <w:spacing w:val="0"/>
          <w:sz w:val="24"/>
          <w:szCs w:val="24"/>
          <w:shd w:val="clear" w:fill="FCFCFC"/>
        </w:rPr>
        <w:t>reflected in Raman spectra by the complete 1600→1620 cm⁻¹ litmus peak shift and carbonate peak reduction</w:t>
      </w:r>
      <w:r>
        <w:rPr>
          <w:rFonts w:hint="eastAsia" w:ascii="Times New Roman" w:hAnsi="Times New Roman" w:eastAsia="宋体" w:cs="Times New Roman"/>
          <w:i w:val="0"/>
          <w:iCs w:val="0"/>
          <w:caps w:val="0"/>
          <w:spacing w:val="0"/>
          <w:sz w:val="24"/>
          <w:szCs w:val="24"/>
          <w:shd w:val="clear" w:fill="FCFCFC"/>
          <w:lang w:val="en-US" w:eastAsia="zh-CN"/>
        </w:rPr>
        <w:t>[5]</w:t>
      </w:r>
      <w:r>
        <w:rPr>
          <w:rFonts w:hint="default" w:ascii="Times New Roman" w:hAnsi="Times New Roman" w:eastAsia="宋体" w:cs="Times New Roman"/>
          <w:i w:val="0"/>
          <w:iCs w:val="0"/>
          <w:caps w:val="0"/>
          <w:spacing w:val="0"/>
          <w:sz w:val="24"/>
          <w:szCs w:val="24"/>
          <w:shd w:val="clear" w:fill="FCFCFC"/>
          <w:lang w:val="en-US" w:eastAsia="zh-CN"/>
        </w:rPr>
        <w:t>.</w:t>
      </w:r>
    </w:p>
    <w:p w14:paraId="4887142A">
      <w:pPr>
        <w:numPr>
          <w:ilvl w:val="0"/>
          <w:numId w:val="0"/>
        </w:numPr>
        <w:ind w:firstLine="420" w:firstLineChars="0"/>
        <w:jc w:val="both"/>
        <w:rPr>
          <w:rFonts w:hint="default" w:ascii="Times New Roman" w:hAnsi="Times New Roman" w:cs="Times New Roman"/>
          <w:b/>
          <w:bCs/>
          <w:sz w:val="24"/>
          <w:szCs w:val="24"/>
          <w:shd w:val="clear" w:color="auto" w:fill="auto"/>
          <w:lang w:val="en-US" w:eastAsia="zh-CN"/>
        </w:rPr>
      </w:pPr>
      <w:r>
        <w:rPr>
          <w:rFonts w:hint="default" w:ascii="Times New Roman" w:hAnsi="Times New Roman" w:cs="Times New Roman"/>
          <w:sz w:val="24"/>
          <w:szCs w:val="24"/>
          <w:lang w:val="en-US" w:eastAsia="zh-CN"/>
        </w:rPr>
        <w:t>The necrotic layer’s riboflavin shows rapid florescence quenching due to direct ionization by high-energy photons, correlating with dose deposition. Artificial plasma vessels exhibits localized leakage from radiation-weakened vessel walls, visible as fluid diffusion into surrounding matrices.</w:t>
      </w:r>
    </w:p>
    <w:p w14:paraId="0729BDB1">
      <w:pPr>
        <w:numPr>
          <w:ilvl w:val="0"/>
          <w:numId w:val="0"/>
        </w:numPr>
        <w:ind w:leftChars="0"/>
        <w:jc w:val="both"/>
        <w:rPr>
          <w:rFonts w:hint="default" w:ascii="Times New Roman" w:hAnsi="Times New Roman" w:cs="Times New Roman"/>
          <w:b/>
          <w:bCs/>
          <w:sz w:val="28"/>
          <w:szCs w:val="28"/>
          <w:shd w:val="clear" w:color="auto" w:fill="auto"/>
          <w:lang w:val="en-US" w:eastAsia="zh-CN"/>
        </w:rPr>
      </w:pPr>
      <w:r>
        <w:rPr>
          <w:rFonts w:hint="default" w:ascii="Times New Roman" w:hAnsi="Times New Roman" w:cs="Times New Roman"/>
          <w:b/>
          <w:bCs/>
          <w:sz w:val="24"/>
          <w:szCs w:val="24"/>
          <w:lang w:val="en-US" w:eastAsia="zh-CN"/>
        </w:rPr>
        <w:t>III.2</w:t>
      </w:r>
      <w:r>
        <w:rPr>
          <w:rFonts w:hint="eastAsia" w:ascii="Times New Roman" w:hAnsi="Times New Roman" w:cs="Times New Roman"/>
          <w:b/>
          <w:bCs/>
          <w:sz w:val="24"/>
          <w:szCs w:val="24"/>
          <w:lang w:val="en-US" w:eastAsia="zh-CN"/>
        </w:rPr>
        <w:t xml:space="preserve">.2 Florescent-Quenching by </w:t>
      </w:r>
      <w:r>
        <w:rPr>
          <w:rFonts w:hint="eastAsia" w:ascii="Times New Roman" w:hAnsi="Times New Roman" w:cs="Times New Roman"/>
          <w:b/>
          <w:bCs/>
          <w:sz w:val="24"/>
          <w:szCs w:val="24"/>
          <w:shd w:val="clear" w:color="auto" w:fill="auto"/>
          <w:lang w:val="en-US" w:eastAsia="zh-CN"/>
        </w:rPr>
        <w:t>Electrons</w:t>
      </w:r>
    </w:p>
    <w:p w14:paraId="669FD239">
      <w:pPr>
        <w:numPr>
          <w:ilvl w:val="0"/>
          <w:numId w:val="0"/>
        </w:numPr>
        <w:ind w:leftChars="0"/>
        <w:jc w:val="center"/>
      </w:pPr>
      <w:r>
        <w:rPr>
          <w:sz w:val="28"/>
        </w:rPr>
        <mc:AlternateContent>
          <mc:Choice Requires="wps">
            <w:drawing>
              <wp:anchor distT="0" distB="0" distL="114300" distR="114300" simplePos="0" relativeHeight="251662336" behindDoc="0" locked="0" layoutInCell="1" allowOverlap="1">
                <wp:simplePos x="0" y="0"/>
                <wp:positionH relativeFrom="column">
                  <wp:posOffset>2797175</wp:posOffset>
                </wp:positionH>
                <wp:positionV relativeFrom="paragraph">
                  <wp:posOffset>211455</wp:posOffset>
                </wp:positionV>
                <wp:extent cx="409575" cy="316230"/>
                <wp:effectExtent l="9525" t="9525" r="9525" b="17145"/>
                <wp:wrapNone/>
                <wp:docPr id="25" name="任意多边形 25"/>
                <wp:cNvGraphicFramePr/>
                <a:graphic xmlns:a="http://schemas.openxmlformats.org/drawingml/2006/main">
                  <a:graphicData uri="http://schemas.microsoft.com/office/word/2010/wordprocessingShape">
                    <wps:wsp>
                      <wps:cNvSpPr/>
                      <wps:spPr>
                        <a:xfrm>
                          <a:off x="4225290" y="3249930"/>
                          <a:ext cx="409575" cy="316230"/>
                        </a:xfrm>
                        <a:custGeom>
                          <a:avLst/>
                          <a:gdLst>
                            <a:gd name="connisteX0" fmla="*/ 24890 w 409279"/>
                            <a:gd name="connsiteY0" fmla="*/ 47827 h 365256"/>
                            <a:gd name="connisteX1" fmla="*/ 82040 w 409279"/>
                            <a:gd name="connsiteY1" fmla="*/ 324687 h 365256"/>
                            <a:gd name="connisteX2" fmla="*/ 369695 w 409279"/>
                            <a:gd name="connsiteY2" fmla="*/ 321512 h 365256"/>
                            <a:gd name="connisteX3" fmla="*/ 355725 w 409279"/>
                            <a:gd name="connsiteY3" fmla="*/ 37032 h 365256"/>
                            <a:gd name="connisteX4" fmla="*/ 24890 w 409279"/>
                            <a:gd name="connsiteY4" fmla="*/ 47827 h 365256"/>
                          </a:gdLst>
                          <a:ahLst/>
                          <a:cxnLst>
                            <a:cxn ang="0">
                              <a:pos x="connisteX0" y="connsiteY0"/>
                            </a:cxn>
                            <a:cxn ang="0">
                              <a:pos x="connisteX1" y="connsiteY1"/>
                            </a:cxn>
                            <a:cxn ang="0">
                              <a:pos x="connisteX2" y="connsiteY2"/>
                            </a:cxn>
                            <a:cxn ang="0">
                              <a:pos x="connisteX3" y="connsiteY3"/>
                            </a:cxn>
                            <a:cxn ang="0">
                              <a:pos x="connisteX4" y="connsiteY4"/>
                            </a:cxn>
                          </a:cxnLst>
                          <a:rect l="l" t="t" r="r" b="b"/>
                          <a:pathLst>
                            <a:path w="409280" h="365257">
                              <a:moveTo>
                                <a:pt x="24890" y="47828"/>
                              </a:moveTo>
                              <a:cubicBezTo>
                                <a:pt x="-29720" y="105613"/>
                                <a:pt x="12825" y="270078"/>
                                <a:pt x="82040" y="324688"/>
                              </a:cubicBezTo>
                              <a:cubicBezTo>
                                <a:pt x="151255" y="379298"/>
                                <a:pt x="315085" y="379298"/>
                                <a:pt x="369695" y="321513"/>
                              </a:cubicBezTo>
                              <a:cubicBezTo>
                                <a:pt x="424305" y="263728"/>
                                <a:pt x="424940" y="91643"/>
                                <a:pt x="355725" y="37033"/>
                              </a:cubicBezTo>
                              <a:cubicBezTo>
                                <a:pt x="286510" y="-17577"/>
                                <a:pt x="79500" y="-9957"/>
                                <a:pt x="24890" y="47828"/>
                              </a:cubicBezTo>
                              <a:close/>
                            </a:path>
                          </a:pathLst>
                        </a:custGeom>
                        <a:noFill/>
                        <a:ln w="19050">
                          <a:solidFill>
                            <a:srgbClr val="FFFF00"/>
                          </a:solidFill>
                          <a:prstDash val="dash"/>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id="_x0000_s1026" o:spid="_x0000_s1026" o:spt="100" style="position:absolute;left:0pt;margin-left:220.25pt;margin-top:16.65pt;height:24.9pt;width:32.25pt;z-index:251662336;mso-width-relative:page;mso-height-relative:page;" filled="f" stroked="t" coordsize="409280,365257" o:gfxdata="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CUpk3I2gAAAAkBAAAPAAAAAAAAAAEAIAAAACIA&#10;AABkcnMvZG93bnJldi54bWxQSwECFAAUAAAACACHTuJA4ITdGZYDAABzCQAADgAAAAAAAAABACAA&#10;AAApAQAAZHJzL2Uyb0RvYy54bWxQSwUGAAAAAAYABgBZAQAAMQcAAAAA&#10;" path="m24890,47828c-29720,105613,12825,270078,82040,324688c151255,379298,315085,379298,369695,321513c424305,263728,424940,91643,355725,37033c286510,-17577,79500,-9957,24890,47828xe">
                <v:path o:connectlocs="24908,41407;82099,281106;369962,278357;355982,32061;24908,41407" o:connectangles="0,0,0,0,0"/>
                <v:fill on="f" focussize="0,0"/>
                <v:stroke weight="1.5pt" color="#FFFF00 [2404]" miterlimit="8" joinstyle="miter" dashstyle="dash"/>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1566545</wp:posOffset>
                </wp:positionH>
                <wp:positionV relativeFrom="paragraph">
                  <wp:posOffset>245110</wp:posOffset>
                </wp:positionV>
                <wp:extent cx="502920" cy="347980"/>
                <wp:effectExtent l="9525" t="9525" r="11430" b="13970"/>
                <wp:wrapNone/>
                <wp:docPr id="24" name="任意多边形 24"/>
                <wp:cNvGraphicFramePr/>
                <a:graphic xmlns:a="http://schemas.openxmlformats.org/drawingml/2006/main">
                  <a:graphicData uri="http://schemas.microsoft.com/office/word/2010/wordprocessingShape">
                    <wps:wsp>
                      <wps:cNvSpPr/>
                      <wps:spPr>
                        <a:xfrm>
                          <a:off x="3038475" y="3320415"/>
                          <a:ext cx="502920" cy="347980"/>
                        </a:xfrm>
                        <a:custGeom>
                          <a:avLst/>
                          <a:gdLst>
                            <a:gd name="connisteX0" fmla="*/ 234357 w 502869"/>
                            <a:gd name="connsiteY0" fmla="*/ 33881 h 375774"/>
                            <a:gd name="connisteX1" fmla="*/ 38777 w 502869"/>
                            <a:gd name="connsiteY1" fmla="*/ 140561 h 375774"/>
                            <a:gd name="connisteX2" fmla="*/ 56557 w 502869"/>
                            <a:gd name="connsiteY2" fmla="*/ 375511 h 375774"/>
                            <a:gd name="connisteX3" fmla="*/ 494072 w 502869"/>
                            <a:gd name="connsiteY3" fmla="*/ 176121 h 375774"/>
                            <a:gd name="connisteX4" fmla="*/ 309287 w 502869"/>
                            <a:gd name="connsiteY4" fmla="*/ 12926 h 375774"/>
                            <a:gd name="connisteX5" fmla="*/ 234357 w 502869"/>
                            <a:gd name="connsiteY5" fmla="*/ 33881 h 37577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502870" h="375774">
                              <a:moveTo>
                                <a:pt x="234357" y="33882"/>
                              </a:moveTo>
                              <a:cubicBezTo>
                                <a:pt x="180382" y="59282"/>
                                <a:pt x="74337" y="71982"/>
                                <a:pt x="38777" y="140562"/>
                              </a:cubicBezTo>
                              <a:cubicBezTo>
                                <a:pt x="3217" y="209142"/>
                                <a:pt x="-34248" y="368527"/>
                                <a:pt x="56557" y="375512"/>
                              </a:cubicBezTo>
                              <a:cubicBezTo>
                                <a:pt x="147362" y="382497"/>
                                <a:pt x="443272" y="248512"/>
                                <a:pt x="494072" y="176122"/>
                              </a:cubicBezTo>
                              <a:cubicBezTo>
                                <a:pt x="544872" y="103732"/>
                                <a:pt x="361357" y="41502"/>
                                <a:pt x="309287" y="12927"/>
                              </a:cubicBezTo>
                              <a:cubicBezTo>
                                <a:pt x="257217" y="-15648"/>
                                <a:pt x="288332" y="8482"/>
                                <a:pt x="234357" y="33882"/>
                              </a:cubicBezTo>
                              <a:close/>
                            </a:path>
                          </a:pathLst>
                        </a:custGeom>
                        <a:noFill/>
                        <a:ln w="19050">
                          <a:solidFill>
                            <a:srgbClr val="FFFF00"/>
                          </a:solidFill>
                          <a:prstDash val="dash"/>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id="_x0000_s1026" o:spid="_x0000_s1026" o:spt="100" style="position:absolute;left:0pt;margin-left:123.35pt;margin-top:19.3pt;height:27.4pt;width:39.6pt;z-index:251661312;mso-width-relative:page;mso-height-relative:page;" filled="f" stroked="t" coordsize="502870,375774" o:gfxdata="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M0BLijaAAAACQEA&#10;AA8AAAAAAAAAAQAgAAAAIgAAAGRycy9kb3ducmV2LnhtbFBLAQIUABQAAAAIAIdO4kDgbg7p4AMA&#10;AIgKAAAOAAAAAAAAAAEAIAAAACkBAABkcnMvZTJvRG9jLnhtbFBLBQYAAAAABgAGAFkBAAB7BwAA&#10;AAA=&#10;" path="m234357,33882c180382,59282,74337,71982,38777,140562c3217,209142,-34248,368527,56557,375512c147362,382497,443272,248512,494072,176122c544872,103732,361357,41502,309287,12927c257217,-15648,288332,8482,234357,33882xe">
                <v:path o:connectlocs="234380,31375;38780,130164;56562,347736;494122,163094;309318,11969;234380,31375" o:connectangles="0,0,0,0,0,0"/>
                <v:fill on="f" focussize="0,0"/>
                <v:stroke weight="1.5pt" color="#FFFF00 [2404]" miterlimit="8" joinstyle="miter" dashstyle="dash"/>
                <v:imagedata o:title=""/>
                <o:lock v:ext="edit" aspectratio="f"/>
              </v:shape>
            </w:pict>
          </mc:Fallback>
        </mc:AlternateContent>
      </w:r>
      <w:r>
        <w:rPr>
          <w:rFonts w:hint="default" w:ascii="Times New Roman" w:hAnsi="Times New Roman" w:cs="Times New Roman"/>
          <w:b/>
          <w:bCs/>
          <w:sz w:val="28"/>
          <w:szCs w:val="28"/>
          <w:shd w:val="clear" w:color="auto" w:fill="auto"/>
          <w:lang w:val="en-US" w:eastAsia="zh-CN"/>
        </w:rPr>
        <w:drawing>
          <wp:inline distT="0" distB="0" distL="114300" distR="114300">
            <wp:extent cx="1268095" cy="1189355"/>
            <wp:effectExtent l="0" t="0" r="8255" b="1270"/>
            <wp:docPr id="16" name="图片 16" descr="795993da7ee7892a18b9152c481c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95993da7ee7892a18b9152c481ccfd"/>
                    <pic:cNvPicPr>
                      <a:picLocks noChangeAspect="1"/>
                    </pic:cNvPicPr>
                  </pic:nvPicPr>
                  <pic:blipFill>
                    <a:blip r:embed="rId11"/>
                    <a:srcRect l="16789" t="30152" r="39345" b="38990"/>
                    <a:stretch>
                      <a:fillRect/>
                    </a:stretch>
                  </pic:blipFill>
                  <pic:spPr>
                    <a:xfrm>
                      <a:off x="0" y="0"/>
                      <a:ext cx="1268095" cy="1189355"/>
                    </a:xfrm>
                    <a:prstGeom prst="rect">
                      <a:avLst/>
                    </a:prstGeom>
                  </pic:spPr>
                </pic:pic>
              </a:graphicData>
            </a:graphic>
          </wp:inline>
        </w:drawing>
      </w:r>
      <w:r>
        <w:rPr>
          <w:rFonts w:hint="default" w:ascii="Times New Roman" w:hAnsi="Times New Roman" w:cs="Times New Roman"/>
          <w:b/>
          <w:bCs/>
          <w:sz w:val="28"/>
          <w:szCs w:val="28"/>
          <w:shd w:val="clear" w:color="auto" w:fill="auto"/>
          <w:lang w:val="en-US" w:eastAsia="zh-CN"/>
        </w:rPr>
        <w:drawing>
          <wp:inline distT="0" distB="0" distL="114300" distR="114300">
            <wp:extent cx="1282700" cy="1190625"/>
            <wp:effectExtent l="0" t="0" r="3175" b="0"/>
            <wp:docPr id="17" name="图片 17" descr="7863fd43bf92ea427516746d7f6d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863fd43bf92ea427516746d7f6d0b2"/>
                    <pic:cNvPicPr>
                      <a:picLocks noChangeAspect="1"/>
                    </pic:cNvPicPr>
                  </pic:nvPicPr>
                  <pic:blipFill>
                    <a:blip r:embed="rId12"/>
                    <a:srcRect l="27654" t="43641" r="30642" b="27320"/>
                    <a:stretch>
                      <a:fillRect/>
                    </a:stretch>
                  </pic:blipFill>
                  <pic:spPr>
                    <a:xfrm>
                      <a:off x="0" y="0"/>
                      <a:ext cx="1282700" cy="1190625"/>
                    </a:xfrm>
                    <a:prstGeom prst="rect">
                      <a:avLst/>
                    </a:prstGeom>
                  </pic:spPr>
                </pic:pic>
              </a:graphicData>
            </a:graphic>
          </wp:inline>
        </w:drawing>
      </w:r>
      <w:r>
        <w:drawing>
          <wp:inline distT="0" distB="0" distL="114300" distR="114300">
            <wp:extent cx="1187450" cy="1180465"/>
            <wp:effectExtent l="0" t="0" r="317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rot="10800000">
                      <a:off x="0" y="0"/>
                      <a:ext cx="1187450" cy="1180465"/>
                    </a:xfrm>
                    <a:prstGeom prst="rect">
                      <a:avLst/>
                    </a:prstGeom>
                    <a:noFill/>
                    <a:ln>
                      <a:noFill/>
                    </a:ln>
                  </pic:spPr>
                </pic:pic>
              </a:graphicData>
            </a:graphic>
          </wp:inline>
        </w:drawing>
      </w:r>
    </w:p>
    <w:p w14:paraId="5D680A15">
      <w:pPr>
        <w:numPr>
          <w:ilvl w:val="0"/>
          <w:numId w:val="0"/>
        </w:numPr>
        <w:ind w:leftChars="0"/>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Fig.4 Electron-induced florescent quenching in accordance to the simulated energy deposition pattern</w:t>
      </w:r>
    </w:p>
    <w:p w14:paraId="31E3A6B6">
      <w:pPr>
        <w:numPr>
          <w:ilvl w:val="0"/>
          <w:numId w:val="0"/>
        </w:numPr>
        <w:ind w:leftChars="0" w:firstLine="420" w:firstLineChars="0"/>
        <w:jc w:val="left"/>
        <w:rPr>
          <w:rFonts w:hint="eastAsia" w:ascii="Times New Roman" w:hAnsi="Times New Roman" w:cs="Times New Roman"/>
          <w:i w:val="0"/>
          <w:sz w:val="24"/>
          <w:szCs w:val="24"/>
          <w:lang w:val="en-US" w:eastAsia="zh-CN"/>
        </w:rPr>
      </w:pPr>
    </w:p>
    <w:p w14:paraId="70337730">
      <w:pPr>
        <w:numPr>
          <w:ilvl w:val="0"/>
          <w:numId w:val="0"/>
        </w:numPr>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For electron beams, the SEM</w:t>
      </w:r>
      <w:r>
        <w:rPr>
          <w:rFonts w:hint="default" w:ascii="Times New Roman" w:hAnsi="Times New Roman" w:cs="Times New Roman"/>
          <w:i w:val="0"/>
          <w:sz w:val="24"/>
          <w:szCs w:val="24"/>
          <w:lang w:val="en-US" w:eastAsia="zh-CN"/>
        </w:rPr>
        <w:t>’</w:t>
      </w:r>
      <w:r>
        <w:rPr>
          <w:rFonts w:hint="eastAsia" w:ascii="Times New Roman" w:hAnsi="Times New Roman" w:cs="Times New Roman"/>
          <w:i w:val="0"/>
          <w:sz w:val="24"/>
          <w:szCs w:val="24"/>
          <w:lang w:val="en-US" w:eastAsia="zh-CN"/>
        </w:rPr>
        <w:t>s 1-30 keV electrons mimic superficial treatments by generating localized ionization clusters and secondary electrons analogous to DNA damage mechanisms[4].</w:t>
      </w:r>
    </w:p>
    <w:p w14:paraId="6FADD9F2">
      <w:pPr>
        <w:numPr>
          <w:ilvl w:val="0"/>
          <w:numId w:val="0"/>
        </w:numPr>
        <w:ind w:leftChars="0" w:firstLine="420" w:firstLineChars="0"/>
        <w:jc w:val="left"/>
        <w:rPr>
          <w:rFonts w:hint="default" w:ascii="Times New Roman" w:hAnsi="Times New Roman" w:cs="Times New Roman"/>
          <w:i w:val="0"/>
          <w:sz w:val="24"/>
          <w:szCs w:val="24"/>
          <w:lang w:val="en-US" w:eastAsia="zh-CN"/>
        </w:rPr>
      </w:pPr>
      <w:r>
        <w:rPr>
          <w:rFonts w:hint="default" w:ascii="Times New Roman" w:hAnsi="Times New Roman" w:eastAsia="Segoe UI" w:cs="Times New Roman"/>
          <w:i w:val="0"/>
          <w:iCs w:val="0"/>
          <w:caps w:val="0"/>
          <w:spacing w:val="0"/>
          <w:sz w:val="24"/>
          <w:szCs w:val="24"/>
          <w:shd w:val="clear" w:fill="FCFCFC"/>
        </w:rPr>
        <w:t>Electrons cause localized, heterogeneous acidification (pH ~5.5) via concentrated ionization, shown by broadening of the 1600 cm⁻¹ litmus peak into 1605 cm⁻¹ and appearance of a new 1350 cm⁻¹ radical peak</w:t>
      </w:r>
      <w:r>
        <w:rPr>
          <w:rFonts w:hint="eastAsia" w:ascii="Times New Roman" w:hAnsi="Times New Roman" w:eastAsia="宋体" w:cs="Times New Roman"/>
          <w:i w:val="0"/>
          <w:iCs w:val="0"/>
          <w:caps w:val="0"/>
          <w:spacing w:val="0"/>
          <w:sz w:val="24"/>
          <w:szCs w:val="24"/>
          <w:shd w:val="clear" w:fill="FCFCFC"/>
          <w:lang w:val="en-US" w:eastAsia="zh-CN"/>
        </w:rPr>
        <w:t>[5]</w:t>
      </w:r>
      <w:r>
        <w:rPr>
          <w:rFonts w:hint="default" w:ascii="Times New Roman" w:hAnsi="Times New Roman" w:eastAsia="Segoe UI" w:cs="Times New Roman"/>
          <w:i w:val="0"/>
          <w:iCs w:val="0"/>
          <w:caps w:val="0"/>
          <w:spacing w:val="0"/>
          <w:sz w:val="24"/>
          <w:szCs w:val="24"/>
          <w:shd w:val="clear" w:fill="FCFCFC"/>
        </w:rPr>
        <w:t>.</w:t>
      </w:r>
    </w:p>
    <w:p w14:paraId="543A8386">
      <w:pPr>
        <w:numPr>
          <w:ilvl w:val="0"/>
          <w:numId w:val="0"/>
        </w:numPr>
        <w:ind w:leftChars="0" w:firstLine="420" w:firstLineChars="0"/>
        <w:jc w:val="left"/>
        <w:rPr>
          <w:rFonts w:hint="eastAsia" w:ascii="Times New Roman" w:hAnsi="Times New Roman" w:cs="Times New Roman"/>
          <w:b w:val="0"/>
          <w:bCs w:val="0"/>
          <w:sz w:val="24"/>
          <w:szCs w:val="24"/>
          <w:shd w:val="clear" w:color="auto" w:fill="auto"/>
          <w:lang w:val="en-US" w:eastAsia="zh-CN"/>
        </w:rPr>
      </w:pPr>
      <w:r>
        <w:rPr>
          <w:rFonts w:hint="eastAsia" w:ascii="Times New Roman" w:hAnsi="Times New Roman" w:cs="Times New Roman"/>
          <w:b w:val="0"/>
          <w:bCs w:val="0"/>
          <w:sz w:val="24"/>
          <w:szCs w:val="24"/>
          <w:shd w:val="clear" w:color="auto" w:fill="auto"/>
          <w:lang w:val="en-US" w:eastAsia="zh-CN"/>
        </w:rPr>
        <w:t>Shallow-penetrating electrons predominantly activates the healthy layer</w:t>
      </w:r>
      <w:r>
        <w:rPr>
          <w:rFonts w:hint="default" w:ascii="Times New Roman" w:hAnsi="Times New Roman" w:cs="Times New Roman"/>
          <w:b w:val="0"/>
          <w:bCs w:val="0"/>
          <w:sz w:val="24"/>
          <w:szCs w:val="24"/>
          <w:shd w:val="clear" w:color="auto" w:fill="auto"/>
          <w:lang w:val="en-US" w:eastAsia="zh-CN"/>
        </w:rPr>
        <w:t>’</w:t>
      </w:r>
      <w:r>
        <w:rPr>
          <w:rFonts w:hint="eastAsia" w:ascii="Times New Roman" w:hAnsi="Times New Roman" w:cs="Times New Roman"/>
          <w:b w:val="0"/>
          <w:bCs w:val="0"/>
          <w:sz w:val="24"/>
          <w:szCs w:val="24"/>
          <w:shd w:val="clear" w:color="auto" w:fill="auto"/>
          <w:lang w:val="en-US" w:eastAsia="zh-CN"/>
        </w:rPr>
        <w:t>s litmus system, causing fast color shifts from concentrated ionization near the surface. Riboflavin in deeper necrotic regions show partial quenching from scattered low-energy electrons. Plasma-filled vessels display minor leakage due to superficial vascular damage.</w:t>
      </w:r>
    </w:p>
    <w:p w14:paraId="52F8D713">
      <w:pPr>
        <w:numPr>
          <w:ilvl w:val="0"/>
          <w:numId w:val="0"/>
        </w:numPr>
        <w:jc w:val="left"/>
        <w:rPr>
          <w:rFonts w:hint="eastAsia" w:ascii="Times New Roman" w:hAnsi="Times New Roman" w:cs="Times New Roman"/>
          <w:b w:val="0"/>
          <w:bCs w:val="0"/>
          <w:sz w:val="24"/>
          <w:szCs w:val="24"/>
          <w:shd w:val="clear" w:color="auto" w:fill="auto"/>
          <w:lang w:val="en-US" w:eastAsia="zh-CN"/>
        </w:rPr>
      </w:pPr>
    </w:p>
    <w:p w14:paraId="4B67712E">
      <w:pPr>
        <w:numPr>
          <w:ilvl w:val="0"/>
          <w:numId w:val="0"/>
        </w:numPr>
        <w:jc w:val="left"/>
        <w:rPr>
          <w:rFonts w:hint="eastAsia" w:ascii="Times New Roman" w:hAnsi="Times New Roman" w:cs="Times New Roman"/>
          <w:b/>
          <w:bCs/>
          <w:sz w:val="24"/>
          <w:szCs w:val="24"/>
          <w:shd w:val="clear" w:color="auto" w:fill="auto"/>
          <w:lang w:val="en-US" w:eastAsia="zh-CN"/>
        </w:rPr>
      </w:pPr>
      <w:r>
        <w:rPr>
          <w:rFonts w:hint="default" w:ascii="Times New Roman" w:hAnsi="Times New Roman" w:cs="Times New Roman"/>
          <w:b/>
          <w:bCs/>
          <w:sz w:val="24"/>
          <w:szCs w:val="24"/>
          <w:lang w:val="en-US" w:eastAsia="zh-CN"/>
        </w:rPr>
        <w:t>III.2</w:t>
      </w:r>
      <w:r>
        <w:rPr>
          <w:rFonts w:hint="eastAsia" w:ascii="Times New Roman" w:hAnsi="Times New Roman" w:cs="Times New Roman"/>
          <w:b/>
          <w:bCs/>
          <w:sz w:val="24"/>
          <w:szCs w:val="24"/>
          <w:lang w:val="en-US" w:eastAsia="zh-CN"/>
        </w:rPr>
        <w:t xml:space="preserve">.3 </w:t>
      </w:r>
      <w:r>
        <w:rPr>
          <w:rFonts w:hint="eastAsia" w:ascii="Times New Roman" w:hAnsi="Times New Roman" w:cs="Times New Roman"/>
          <w:b/>
          <w:bCs/>
          <w:sz w:val="24"/>
          <w:szCs w:val="24"/>
          <w:shd w:val="clear" w:color="auto" w:fill="auto"/>
          <w:lang w:val="en-US" w:eastAsia="zh-CN"/>
        </w:rPr>
        <w:t>Raman Spectra Analysis</w:t>
      </w:r>
    </w:p>
    <w:p w14:paraId="0420E82A">
      <w:pPr>
        <w:numPr>
          <w:ilvl w:val="0"/>
          <w:numId w:val="0"/>
        </w:numPr>
        <w:jc w:val="left"/>
        <w:rPr>
          <w:rFonts w:hint="default" w:ascii="Times New Roman" w:hAnsi="Times New Roman" w:cs="Times New Roman"/>
          <w:b/>
          <w:bCs/>
          <w:sz w:val="24"/>
          <w:szCs w:val="24"/>
          <w:shd w:val="clear" w:color="auto" w:fill="auto"/>
          <w:lang w:val="en-US" w:eastAsia="zh-CN"/>
        </w:rPr>
      </w:pPr>
    </w:p>
    <w:p w14:paraId="354336EE">
      <w:pPr>
        <w:numPr>
          <w:ilvl w:val="0"/>
          <w:numId w:val="0"/>
        </w:numPr>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We are able to examine the effect of electrons and photons (but not protons) by analyzing the change in pH induced by radiations. </w:t>
      </w:r>
      <w:r>
        <w:rPr>
          <w:rFonts w:hint="default" w:ascii="Times New Roman" w:hAnsi="Times New Roman" w:eastAsia="Segoe UI" w:cs="Times New Roman"/>
          <w:i w:val="0"/>
          <w:iCs w:val="0"/>
          <w:caps w:val="0"/>
          <w:spacing w:val="0"/>
          <w:sz w:val="24"/>
          <w:szCs w:val="24"/>
          <w:shd w:val="clear" w:fill="FCFCFC"/>
        </w:rPr>
        <w:t>The pH change alters molecular structures (like protonating litmus or degrading riboflavin), which modifies their vibrational modes and thus shifts or quenches their characteristic Raman peaks.</w:t>
      </w:r>
    </w:p>
    <w:p w14:paraId="6AB328DB">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spectra </w:t>
      </w:r>
      <w:r>
        <w:rPr>
          <w:rFonts w:hint="eastAsia" w:ascii="Times New Roman" w:hAnsi="Times New Roman" w:cs="Times New Roman"/>
          <w:sz w:val="24"/>
          <w:szCs w:val="24"/>
          <w:lang w:val="en-US" w:eastAsia="zh-CN"/>
        </w:rPr>
        <w:t xml:space="preserve">we obtained </w:t>
      </w:r>
      <w:r>
        <w:rPr>
          <w:rFonts w:hint="default" w:ascii="Times New Roman" w:hAnsi="Times New Roman" w:cs="Times New Roman"/>
          <w:sz w:val="24"/>
          <w:szCs w:val="24"/>
          <w:lang w:val="en-US" w:eastAsia="zh-CN"/>
        </w:rPr>
        <w:t>effectively capture the distinct molecular responses of the tumor model to different radiation types, demonstrating its utility as a predictive tool for beam therapy outcomes. In the unirradiated tumor(blue curve), the prominent peak at 1550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xml:space="preserve"> corresponds to intact riboflavin molecules, specifically the C-N and C=C stretching vibrations of its isoalloxazine ring. This is accompanied by a sharp 1600cm_1 peak from the aromatic C=C bonds in litmus, which remains in its blue, deprotonated state under neutral pH(~7.4). The peak carbonate signal at 1120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xml:space="preserve"> and stable gelatin matrix signature at 1300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xml:space="preserve"> further confirm the structural integrity of the synthetic tumor under baseline conditions. </w:t>
      </w:r>
    </w:p>
    <w:p w14:paraId="74796839">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X-ray irradiation(red curve) causes about 50% drop in riboflavin signal(1550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and a shift to 1620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xml:space="preserve">(acidic litmus), indicating oxidative damage and pH drop to ~6.0. </w:t>
      </w:r>
    </w:p>
    <w:p w14:paraId="33095349">
      <w:pPr>
        <w:numPr>
          <w:ilvl w:val="0"/>
          <w:numId w:val="0"/>
        </w:numPr>
        <w:ind w:leftChars="0" w:firstLine="420" w:firstLineChars="0"/>
        <w:jc w:val="center"/>
      </w:pPr>
      <w:r>
        <w:drawing>
          <wp:inline distT="0" distB="0" distL="114300" distR="114300">
            <wp:extent cx="4161790" cy="2164715"/>
            <wp:effectExtent l="0" t="0" r="635" b="6985"/>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14"/>
                    <a:stretch>
                      <a:fillRect/>
                    </a:stretch>
                  </pic:blipFill>
                  <pic:spPr>
                    <a:xfrm>
                      <a:off x="0" y="0"/>
                      <a:ext cx="4161790" cy="2164715"/>
                    </a:xfrm>
                    <a:prstGeom prst="rect">
                      <a:avLst/>
                    </a:prstGeom>
                    <a:noFill/>
                    <a:ln>
                      <a:noFill/>
                    </a:ln>
                  </pic:spPr>
                </pic:pic>
              </a:graphicData>
            </a:graphic>
          </wp:inline>
        </w:drawing>
      </w:r>
    </w:p>
    <w:p w14:paraId="758B07E6">
      <w:pPr>
        <w:numPr>
          <w:ilvl w:val="0"/>
          <w:numId w:val="0"/>
        </w:numPr>
        <w:ind w:leftChars="0" w:firstLine="420" w:firstLineChars="0"/>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 xml:space="preserve">Fig. 5 </w:t>
      </w:r>
      <w:r>
        <w:rPr>
          <w:rFonts w:hint="default" w:ascii="Times New Roman" w:hAnsi="Times New Roman" w:cs="Times New Roman"/>
          <w:sz w:val="20"/>
          <w:szCs w:val="20"/>
          <w:lang w:val="en-US" w:eastAsia="zh-CN"/>
        </w:rPr>
        <w:t>Raman Spectra of the tumor before and after X-ray irradiation</w:t>
      </w:r>
    </w:p>
    <w:p w14:paraId="283D3639">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Electron beams(purple curve) produce partial riboflavin quenching(30% at 1550</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and a broad 1605</w:t>
      </w:r>
      <w:r>
        <w:rPr>
          <w:rFonts w:hint="default" w:ascii="Times New Roman" w:hAnsi="Times New Roman" w:eastAsia="Segoe UI" w:cs="Times New Roman"/>
          <w:i w:val="0"/>
          <w:iCs w:val="0"/>
          <w:caps w:val="0"/>
          <w:spacing w:val="0"/>
          <w:sz w:val="24"/>
          <w:szCs w:val="24"/>
          <w:shd w:val="clear" w:fill="FCFCFC"/>
        </w:rPr>
        <w:t xml:space="preserve">cm⁻¹ </w:t>
      </w:r>
      <w:r>
        <w:rPr>
          <w:rFonts w:hint="default" w:ascii="Times New Roman" w:hAnsi="Times New Roman" w:cs="Times New Roman"/>
          <w:sz w:val="24"/>
          <w:szCs w:val="24"/>
          <w:lang w:val="en-US" w:eastAsia="zh-CN"/>
        </w:rPr>
        <w:t xml:space="preserve">peak, showing surface-weighted damage and pH heterogeneity(~5.5). A unique 1350radical peak appears with electrons. </w:t>
      </w:r>
    </w:p>
    <w:p w14:paraId="049D0CD5">
      <w:pPr>
        <w:numPr>
          <w:ilvl w:val="0"/>
          <w:numId w:val="0"/>
        </w:numPr>
        <w:ind w:leftChars="0" w:firstLine="420" w:firstLineChars="0"/>
        <w:jc w:val="center"/>
      </w:pPr>
      <w:r>
        <w:drawing>
          <wp:inline distT="0" distB="0" distL="114300" distR="114300">
            <wp:extent cx="4036695" cy="2130425"/>
            <wp:effectExtent l="0" t="0" r="1905" b="3175"/>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15"/>
                    <a:stretch>
                      <a:fillRect/>
                    </a:stretch>
                  </pic:blipFill>
                  <pic:spPr>
                    <a:xfrm>
                      <a:off x="0" y="0"/>
                      <a:ext cx="4036695" cy="2130425"/>
                    </a:xfrm>
                    <a:prstGeom prst="rect">
                      <a:avLst/>
                    </a:prstGeom>
                    <a:noFill/>
                    <a:ln>
                      <a:noFill/>
                    </a:ln>
                  </pic:spPr>
                </pic:pic>
              </a:graphicData>
            </a:graphic>
          </wp:inline>
        </w:drawing>
      </w:r>
    </w:p>
    <w:p w14:paraId="32A0F202">
      <w:pPr>
        <w:numPr>
          <w:ilvl w:val="0"/>
          <w:numId w:val="0"/>
        </w:numPr>
        <w:ind w:leftChars="0" w:firstLine="42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Fig.6 Raman spectra of the tumor before and after electron irradiation</w:t>
      </w:r>
    </w:p>
    <w:p w14:paraId="1DCA41CE">
      <w:pPr>
        <w:numPr>
          <w:ilvl w:val="0"/>
          <w:numId w:val="1"/>
        </w:numPr>
        <w:ind w:left="0" w:leftChars="0" w:firstLine="0" w:firstLineChars="0"/>
        <w:rPr>
          <w:rFonts w:hint="default" w:ascii="Times New Roman" w:hAnsi="Times New Roman" w:cs="Times New Roman"/>
          <w:b/>
          <w:bCs/>
          <w:sz w:val="28"/>
          <w:szCs w:val="28"/>
          <w:shd w:val="clear" w:color="auto" w:fill="auto"/>
          <w:lang w:val="en-US" w:eastAsia="zh-CN"/>
        </w:rPr>
      </w:pPr>
      <w:r>
        <w:rPr>
          <w:rFonts w:hint="eastAsia" w:ascii="Times New Roman" w:hAnsi="Times New Roman" w:cs="Times New Roman"/>
          <w:b/>
          <w:bCs/>
          <w:sz w:val="28"/>
          <w:szCs w:val="28"/>
          <w:shd w:val="clear" w:color="auto" w:fill="auto"/>
          <w:lang w:val="en-US" w:eastAsia="zh-CN"/>
        </w:rPr>
        <w:t>Experiment Design</w:t>
      </w:r>
    </w:p>
    <w:p w14:paraId="2BDF4FB7">
      <w:pPr>
        <w:numPr>
          <w:ilvl w:val="0"/>
          <w:numId w:val="0"/>
        </w:numPr>
        <w:rPr>
          <w:rFonts w:hint="default" w:ascii="Times New Roman" w:hAnsi="Times New Roman" w:eastAsia="Segoe UI" w:cs="Times New Roman"/>
          <w:b w:val="0"/>
          <w:bCs w:val="0"/>
          <w:i w:val="0"/>
          <w:iCs w:val="0"/>
          <w:caps w:val="0"/>
          <w:spacing w:val="0"/>
          <w:sz w:val="24"/>
          <w:szCs w:val="24"/>
          <w:shd w:val="clear" w:fill="FCFCFC"/>
        </w:rPr>
      </w:pPr>
      <w:r>
        <w:rPr>
          <w:rFonts w:hint="default" w:ascii="Times New Roman" w:hAnsi="Times New Roman" w:eastAsia="Segoe UI" w:cs="Times New Roman"/>
          <w:b w:val="0"/>
          <w:bCs w:val="0"/>
          <w:i w:val="0"/>
          <w:iCs w:val="0"/>
          <w:caps w:val="0"/>
          <w:spacing w:val="0"/>
          <w:sz w:val="24"/>
          <w:szCs w:val="24"/>
          <w:shd w:val="clear" w:fill="FCFCFC"/>
        </w:rPr>
        <w:t xml:space="preserve">We aim to quantify and compare the penetration characteristics of </w:t>
      </w:r>
      <w:r>
        <w:rPr>
          <w:rStyle w:val="9"/>
          <w:rFonts w:hint="default" w:ascii="Times New Roman" w:hAnsi="Times New Roman" w:eastAsia="Segoe UI" w:cs="Times New Roman"/>
          <w:b w:val="0"/>
          <w:bCs w:val="0"/>
          <w:i w:val="0"/>
          <w:iCs w:val="0"/>
          <w:caps w:val="0"/>
          <w:spacing w:val="0"/>
          <w:sz w:val="24"/>
          <w:szCs w:val="24"/>
          <w:shd w:val="clear" w:fill="FCFCFC"/>
          <w:vertAlign w:val="baseline"/>
        </w:rPr>
        <w:t>pure proton and electron beams</w:t>
      </w:r>
      <w:r>
        <w:rPr>
          <w:rFonts w:hint="default" w:ascii="Times New Roman" w:hAnsi="Times New Roman" w:eastAsia="Segoe UI" w:cs="Times New Roman"/>
          <w:b w:val="0"/>
          <w:bCs w:val="0"/>
          <w:i w:val="0"/>
          <w:iCs w:val="0"/>
          <w:caps w:val="0"/>
          <w:spacing w:val="0"/>
          <w:sz w:val="24"/>
          <w:szCs w:val="24"/>
          <w:shd w:val="clear" w:fill="FCFCFC"/>
        </w:rPr>
        <w:t xml:space="preserve"> in tumor-like phantoms, focusing on </w:t>
      </w:r>
      <w:r>
        <w:rPr>
          <w:rFonts w:hint="eastAsia" w:ascii="Times New Roman" w:hAnsi="Times New Roman" w:eastAsia="宋体" w:cs="Times New Roman"/>
          <w:b/>
          <w:bCs/>
          <w:i w:val="0"/>
          <w:iCs w:val="0"/>
          <w:caps w:val="0"/>
          <w:spacing w:val="0"/>
          <w:sz w:val="24"/>
          <w:szCs w:val="24"/>
          <w:shd w:val="clear" w:fill="FCFCFC"/>
          <w:lang w:val="en-US" w:eastAsia="zh-CN"/>
        </w:rPr>
        <w:t xml:space="preserve">dose </w:t>
      </w:r>
      <w:r>
        <w:rPr>
          <w:rFonts w:hint="default" w:ascii="Times New Roman" w:hAnsi="Times New Roman" w:eastAsia="Segoe UI" w:cs="Times New Roman"/>
          <w:b/>
          <w:bCs/>
          <w:i w:val="0"/>
          <w:iCs w:val="0"/>
          <w:caps w:val="0"/>
          <w:spacing w:val="0"/>
          <w:sz w:val="24"/>
          <w:szCs w:val="24"/>
          <w:shd w:val="clear" w:fill="FCFCFC"/>
        </w:rPr>
        <w:t>deposition</w:t>
      </w:r>
      <w:r>
        <w:rPr>
          <w:rFonts w:hint="default" w:ascii="Times New Roman" w:hAnsi="Times New Roman" w:eastAsia="Segoe UI" w:cs="Times New Roman"/>
          <w:b w:val="0"/>
          <w:bCs w:val="0"/>
          <w:i w:val="0"/>
          <w:iCs w:val="0"/>
          <w:caps w:val="0"/>
          <w:spacing w:val="0"/>
          <w:sz w:val="24"/>
          <w:szCs w:val="24"/>
          <w:shd w:val="clear" w:fill="FCFCFC"/>
        </w:rPr>
        <w:t xml:space="preserve"> </w:t>
      </w:r>
      <w:r>
        <w:rPr>
          <w:rFonts w:hint="default" w:ascii="Times New Roman" w:hAnsi="Times New Roman" w:eastAsia="Segoe UI" w:cs="Times New Roman"/>
          <w:b/>
          <w:bCs/>
          <w:i w:val="0"/>
          <w:iCs w:val="0"/>
          <w:caps w:val="0"/>
          <w:spacing w:val="0"/>
          <w:sz w:val="24"/>
          <w:szCs w:val="24"/>
          <w:shd w:val="clear" w:fill="FCFCFC"/>
        </w:rPr>
        <w:t>profiles</w:t>
      </w:r>
      <w:r>
        <w:rPr>
          <w:rFonts w:hint="eastAsia" w:ascii="Times New Roman" w:hAnsi="Times New Roman" w:eastAsia="宋体" w:cs="Times New Roman"/>
          <w:b/>
          <w:bCs/>
          <w:i w:val="0"/>
          <w:iCs w:val="0"/>
          <w:caps w:val="0"/>
          <w:spacing w:val="0"/>
          <w:sz w:val="24"/>
          <w:szCs w:val="24"/>
          <w:shd w:val="clear" w:fill="FCFCFC"/>
          <w:lang w:val="en-US" w:eastAsia="zh-CN"/>
        </w:rPr>
        <w:t xml:space="preserve"> </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(dose deposition per unit mass)</w:t>
      </w:r>
      <w:r>
        <w:rPr>
          <w:rFonts w:hint="default" w:ascii="Times New Roman" w:hAnsi="Times New Roman" w:eastAsia="Segoe UI" w:cs="Times New Roman"/>
          <w:b w:val="0"/>
          <w:bCs w:val="0"/>
          <w:i w:val="0"/>
          <w:iCs w:val="0"/>
          <w:caps w:val="0"/>
          <w:spacing w:val="0"/>
          <w:sz w:val="24"/>
          <w:szCs w:val="24"/>
          <w:shd w:val="clear" w:fill="FCFCFC"/>
        </w:rPr>
        <w:t xml:space="preserve"> and </w:t>
      </w:r>
      <w:r>
        <w:rPr>
          <w:rFonts w:hint="default" w:ascii="Times New Roman" w:hAnsi="Times New Roman" w:eastAsia="Segoe UI" w:cs="Times New Roman"/>
          <w:b/>
          <w:bCs/>
          <w:i w:val="0"/>
          <w:iCs w:val="0"/>
          <w:caps w:val="0"/>
          <w:spacing w:val="0"/>
          <w:sz w:val="24"/>
          <w:szCs w:val="24"/>
          <w:shd w:val="clear" w:fill="FCFCFC"/>
        </w:rPr>
        <w:t>lateral scattering</w:t>
      </w:r>
      <w:r>
        <w:rPr>
          <w:rFonts w:hint="default" w:ascii="Times New Roman" w:hAnsi="Times New Roman" w:eastAsia="Segoe UI" w:cs="Times New Roman"/>
          <w:b w:val="0"/>
          <w:bCs w:val="0"/>
          <w:i w:val="0"/>
          <w:iCs w:val="0"/>
          <w:caps w:val="0"/>
          <w:spacing w:val="0"/>
          <w:sz w:val="24"/>
          <w:szCs w:val="24"/>
          <w:shd w:val="clear" w:fill="FCFCFC"/>
        </w:rPr>
        <w:t>. The experiment will validate the feasibility of isolating single-particle beams using ​</w:t>
      </w:r>
      <w:r>
        <w:rPr>
          <w:rStyle w:val="9"/>
          <w:rFonts w:hint="default" w:ascii="Times New Roman" w:hAnsi="Times New Roman" w:eastAsia="Segoe UI" w:cs="Times New Roman"/>
          <w:b w:val="0"/>
          <w:bCs w:val="0"/>
          <w:i w:val="0"/>
          <w:iCs w:val="0"/>
          <w:caps w:val="0"/>
          <w:spacing w:val="0"/>
          <w:sz w:val="24"/>
          <w:szCs w:val="24"/>
          <w:shd w:val="clear" w:fill="FCFCFC"/>
          <w:vertAlign w:val="baseline"/>
        </w:rPr>
        <w:t>CERN’s T9 beamline</w:t>
      </w:r>
      <w:r>
        <w:rPr>
          <w:rFonts w:hint="default" w:ascii="Times New Roman" w:hAnsi="Times New Roman" w:eastAsia="Segoe UI" w:cs="Times New Roman"/>
          <w:b w:val="0"/>
          <w:bCs w:val="0"/>
          <w:i w:val="0"/>
          <w:iCs w:val="0"/>
          <w:caps w:val="0"/>
          <w:spacing w:val="0"/>
          <w:sz w:val="24"/>
          <w:szCs w:val="24"/>
          <w:shd w:val="clear" w:fill="FCFCFC"/>
        </w:rPr>
        <w:t> and provide data to optimize radiotherapy protocols. By correlating measured energy loss and scattering angles with simulations (e.g., ​</w:t>
      </w:r>
      <w:r>
        <w:rPr>
          <w:rStyle w:val="9"/>
          <w:rFonts w:hint="default" w:ascii="Times New Roman" w:hAnsi="Times New Roman" w:eastAsia="Segoe UI" w:cs="Times New Roman"/>
          <w:b w:val="0"/>
          <w:bCs w:val="0"/>
          <w:i w:val="0"/>
          <w:iCs w:val="0"/>
          <w:caps w:val="0"/>
          <w:spacing w:val="0"/>
          <w:sz w:val="24"/>
          <w:szCs w:val="24"/>
          <w:shd w:val="clear" w:fill="FCFCFC"/>
          <w:vertAlign w:val="baseline"/>
        </w:rPr>
        <w:t>GEANT4</w:t>
      </w:r>
      <w:r>
        <w:rPr>
          <w:rFonts w:hint="default" w:ascii="Times New Roman" w:hAnsi="Times New Roman" w:eastAsia="Segoe UI" w:cs="Times New Roman"/>
          <w:b w:val="0"/>
          <w:bCs w:val="0"/>
          <w:i w:val="0"/>
          <w:iCs w:val="0"/>
          <w:caps w:val="0"/>
          <w:spacing w:val="0"/>
          <w:sz w:val="24"/>
          <w:szCs w:val="24"/>
          <w:shd w:val="clear" w:fill="FCFCFC"/>
        </w:rPr>
        <w:t>), we will establish a framework for precision beam delivery in cancer treatment.</w:t>
      </w:r>
    </w:p>
    <w:p w14:paraId="0E6C92E6">
      <w:pPr>
        <w:numPr>
          <w:ilvl w:val="0"/>
          <w:numId w:val="0"/>
        </w:numPr>
        <w:ind w:leftChars="0"/>
        <w:rPr>
          <w:rFonts w:hint="default" w:ascii="Times New Roman" w:hAnsi="Times New Roman" w:eastAsia="Segoe UI" w:cs="Times New Roman"/>
          <w:b w:val="0"/>
          <w:bCs w:val="0"/>
          <w:i w:val="0"/>
          <w:iCs w:val="0"/>
          <w:caps w:val="0"/>
          <w:spacing w:val="0"/>
          <w:sz w:val="22"/>
          <w:szCs w:val="22"/>
          <w:shd w:val="clear" w:fill="FCFCFC"/>
        </w:rPr>
      </w:pPr>
      <w:r>
        <w:rPr>
          <w:rFonts w:hint="eastAsia" w:ascii="Times New Roman" w:hAnsi="Times New Roman" w:cs="Times New Roman"/>
          <w:b/>
          <w:bCs/>
          <w:sz w:val="24"/>
          <w:szCs w:val="24"/>
          <w:shd w:val="clear" w:color="auto" w:fill="auto"/>
          <w:lang w:val="en-US" w:eastAsia="zh-CN"/>
        </w:rPr>
        <w:t>IV.1 Beamline Configuration</w:t>
      </w:r>
    </w:p>
    <w:p w14:paraId="62BB646D">
      <w:pPr>
        <w:numPr>
          <w:ilvl w:val="0"/>
          <w:numId w:val="0"/>
        </w:numPr>
        <w:ind w:leftChars="0"/>
      </w:pPr>
      <w:r>
        <w:drawing>
          <wp:inline distT="0" distB="0" distL="114300" distR="114300">
            <wp:extent cx="6233160" cy="1804035"/>
            <wp:effectExtent l="0" t="0" r="5715" b="571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16"/>
                    <a:stretch>
                      <a:fillRect/>
                    </a:stretch>
                  </pic:blipFill>
                  <pic:spPr>
                    <a:xfrm>
                      <a:off x="0" y="0"/>
                      <a:ext cx="6233160" cy="1804035"/>
                    </a:xfrm>
                    <a:prstGeom prst="rect">
                      <a:avLst/>
                    </a:prstGeom>
                    <a:noFill/>
                    <a:ln>
                      <a:noFill/>
                    </a:ln>
                  </pic:spPr>
                </pic:pic>
              </a:graphicData>
            </a:graphic>
          </wp:inline>
        </w:drawing>
      </w:r>
    </w:p>
    <w:p w14:paraId="2EABD657">
      <w:pPr>
        <w:numPr>
          <w:ilvl w:val="0"/>
          <w:numId w:val="0"/>
        </w:numPr>
        <w:ind w:leftChars="0"/>
        <w:jc w:val="center"/>
        <w:rPr>
          <w:rFonts w:hint="default"/>
          <w:lang w:val="en-US"/>
        </w:rPr>
      </w:pPr>
      <w:r>
        <w:rPr>
          <w:rFonts w:hint="default" w:ascii="Times New Roman" w:hAnsi="Times New Roman" w:cs="Times New Roman"/>
          <w:sz w:val="20"/>
          <w:szCs w:val="20"/>
          <w:lang w:val="en-US" w:eastAsia="zh-CN"/>
        </w:rPr>
        <w:t>Fig.7 Beamline configuration</w:t>
      </w:r>
      <w:r>
        <w:rPr>
          <w:rFonts w:hint="eastAsia" w:ascii="Times New Roman" w:hAnsi="Times New Roman" w:cs="Times New Roman"/>
          <w:sz w:val="20"/>
          <w:szCs w:val="20"/>
          <w:lang w:val="en-US" w:eastAsia="zh-CN"/>
        </w:rPr>
        <w:t xml:space="preserve"> [7]</w:t>
      </w:r>
    </w:p>
    <w:p w14:paraId="78A8E072">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Upstream Beam Purification</w:t>
      </w:r>
      <w:r>
        <w:rPr>
          <w:rFonts w:hint="default" w:ascii="Times New Roman" w:hAnsi="Times New Roman" w:eastAsia="Segoe UI" w:cs="Times New Roman"/>
          <w:i w:val="0"/>
          <w:iCs w:val="0"/>
          <w:caps w:val="0"/>
          <w:spacing w:val="0"/>
          <w:sz w:val="24"/>
          <w:szCs w:val="24"/>
          <w:shd w:val="clear" w:color="auto" w:fill="auto"/>
          <w:vertAlign w:val="baseline"/>
        </w:rPr>
        <w:t>:</w:t>
      </w:r>
    </w:p>
    <w:p w14:paraId="06D24540">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Dipole Magnet + Collimator</w:t>
      </w:r>
      <w:r>
        <w:rPr>
          <w:rFonts w:hint="default" w:ascii="Times New Roman" w:hAnsi="Times New Roman" w:eastAsia="Segoe UI" w:cs="Times New Roman"/>
          <w:i w:val="0"/>
          <w:iCs w:val="0"/>
          <w:caps w:val="0"/>
          <w:spacing w:val="0"/>
          <w:sz w:val="24"/>
          <w:szCs w:val="24"/>
          <w:shd w:val="clear" w:color="auto" w:fill="auto"/>
          <w:vertAlign w:val="baseline"/>
        </w:rPr>
        <w:t>: Filters particles by momentum (Δ</w:t>
      </w:r>
      <w:r>
        <w:rPr>
          <w:rStyle w:val="10"/>
          <w:rFonts w:hint="default" w:ascii="Times New Roman" w:hAnsi="Times New Roman" w:eastAsia="Segoe UI" w:cs="Times New Roman"/>
          <w:i/>
          <w:iCs/>
          <w:caps w:val="0"/>
          <w:spacing w:val="0"/>
          <w:sz w:val="24"/>
          <w:szCs w:val="24"/>
          <w:shd w:val="clear" w:color="auto" w:fill="auto"/>
          <w:vertAlign w:val="baseline"/>
        </w:rPr>
        <w:t>p/p</w:t>
      </w:r>
      <w:r>
        <w:rPr>
          <w:rFonts w:hint="default" w:ascii="Times New Roman" w:hAnsi="Times New Roman" w:eastAsia="Segoe UI" w:cs="Times New Roman"/>
          <w:i w:val="0"/>
          <w:iCs w:val="0"/>
          <w:caps w:val="0"/>
          <w:spacing w:val="0"/>
          <w:sz w:val="24"/>
          <w:szCs w:val="24"/>
          <w:shd w:val="clear" w:color="auto" w:fill="auto"/>
          <w:vertAlign w:val="baseline"/>
        </w:rPr>
        <w:t> = ±2%).</w:t>
      </w:r>
    </w:p>
    <w:p w14:paraId="29000998">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eastAsia" w:ascii="Times New Roman" w:hAnsi="Times New Roman" w:eastAsia="宋体" w:cs="Times New Roman"/>
          <w:b/>
          <w:bCs/>
          <w:i w:val="0"/>
          <w:iCs w:val="0"/>
          <w:spacing w:val="0"/>
          <w:sz w:val="24"/>
          <w:szCs w:val="24"/>
          <w:shd w:val="clear" w:color="auto" w:fill="auto"/>
          <w:vertAlign w:val="baseline"/>
          <w:lang w:val="en-US" w:eastAsia="zh-CN"/>
        </w:rPr>
        <w:t>P</w:t>
      </w:r>
      <w:r>
        <w:rPr>
          <w:rStyle w:val="9"/>
          <w:rFonts w:hint="eastAsia" w:ascii="Times New Roman" w:hAnsi="Times New Roman" w:eastAsia="宋体" w:cs="Times New Roman"/>
          <w:b/>
          <w:bCs/>
          <w:i w:val="0"/>
          <w:iCs w:val="0"/>
          <w:caps w:val="0"/>
          <w:spacing w:val="0"/>
          <w:sz w:val="24"/>
          <w:szCs w:val="24"/>
          <w:shd w:val="clear" w:color="auto" w:fill="auto"/>
          <w:vertAlign w:val="baseline"/>
          <w:lang w:val="en-US" w:eastAsia="zh-CN"/>
        </w:rPr>
        <w:t>articles (singled out for each experiment)</w:t>
      </w:r>
    </w:p>
    <w:p w14:paraId="5E3E5FDB">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Protons</w:t>
      </w:r>
      <w:r>
        <w:rPr>
          <w:rFonts w:hint="default" w:ascii="Times New Roman" w:hAnsi="Times New Roman" w:eastAsia="Segoe UI" w:cs="Times New Roman"/>
          <w:i w:val="0"/>
          <w:iCs w:val="0"/>
          <w:caps w:val="0"/>
          <w:spacing w:val="0"/>
          <w:sz w:val="24"/>
          <w:szCs w:val="24"/>
          <w:shd w:val="clear" w:color="auto" w:fill="auto"/>
          <w:vertAlign w:val="baseline"/>
        </w:rPr>
        <w:t>: Select 1.5–2.5 GeV/c momentum range.</w:t>
      </w:r>
    </w:p>
    <w:p w14:paraId="0AAA0ED7">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0" w:afterAutospacing="0"/>
        <w:ind w:left="84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Electrons</w:t>
      </w:r>
      <w:r>
        <w:rPr>
          <w:rFonts w:hint="default" w:ascii="Times New Roman" w:hAnsi="Times New Roman" w:eastAsia="Segoe UI" w:cs="Times New Roman"/>
          <w:i w:val="0"/>
          <w:iCs w:val="0"/>
          <w:caps w:val="0"/>
          <w:spacing w:val="0"/>
          <w:sz w:val="24"/>
          <w:szCs w:val="24"/>
          <w:shd w:val="clear" w:color="auto" w:fill="auto"/>
          <w:vertAlign w:val="baseline"/>
        </w:rPr>
        <w:t>: Select 4 GeV/c momentum range.</w:t>
      </w:r>
    </w:p>
    <w:p w14:paraId="33FD1B02">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Threshold Cherenkov Detector</w:t>
      </w:r>
      <w:r>
        <w:rPr>
          <w:rFonts w:hint="default" w:ascii="Times New Roman" w:hAnsi="Times New Roman" w:eastAsia="Segoe UI" w:cs="Times New Roman"/>
          <w:i w:val="0"/>
          <w:iCs w:val="0"/>
          <w:caps w:val="0"/>
          <w:spacing w:val="0"/>
          <w:sz w:val="24"/>
          <w:szCs w:val="24"/>
          <w:shd w:val="clear" w:color="auto" w:fill="auto"/>
          <w:vertAlign w:val="baseline"/>
        </w:rPr>
        <w:t>:</w:t>
      </w:r>
    </w:p>
    <w:p w14:paraId="254EDDBB">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Proton mode</w:t>
      </w:r>
      <w:r>
        <w:rPr>
          <w:rFonts w:hint="default" w:ascii="Times New Roman" w:hAnsi="Times New Roman" w:eastAsia="Segoe UI" w:cs="Times New Roman"/>
          <w:i w:val="0"/>
          <w:iCs w:val="0"/>
          <w:caps w:val="0"/>
          <w:spacing w:val="0"/>
          <w:sz w:val="24"/>
          <w:szCs w:val="24"/>
          <w:shd w:val="clear" w:color="auto" w:fill="auto"/>
          <w:vertAlign w:val="baseline"/>
        </w:rPr>
        <w:t>: Uses low-refractive-index gas (nitrogen, </w:t>
      </w:r>
      <w:r>
        <w:rPr>
          <w:rStyle w:val="10"/>
          <w:rFonts w:hint="default" w:ascii="Times New Roman" w:hAnsi="Times New Roman" w:eastAsia="Segoe UI" w:cs="Times New Roman"/>
          <w:i/>
          <w:iCs/>
          <w:caps w:val="0"/>
          <w:spacing w:val="0"/>
          <w:sz w:val="24"/>
          <w:szCs w:val="24"/>
          <w:shd w:val="clear" w:color="auto" w:fill="auto"/>
          <w:vertAlign w:val="baseline"/>
        </w:rPr>
        <w:t>n</w:t>
      </w:r>
      <w:r>
        <w:rPr>
          <w:rFonts w:hint="default" w:ascii="Times New Roman" w:hAnsi="Times New Roman" w:eastAsia="Segoe UI" w:cs="Times New Roman"/>
          <w:i w:val="0"/>
          <w:iCs w:val="0"/>
          <w:caps w:val="0"/>
          <w:spacing w:val="0"/>
          <w:sz w:val="24"/>
          <w:szCs w:val="24"/>
          <w:shd w:val="clear" w:color="auto" w:fill="auto"/>
          <w:vertAlign w:val="baseline"/>
        </w:rPr>
        <w:t> = 1.0003) to veto faster particles (π⁺, μ⁺).</w:t>
      </w:r>
    </w:p>
    <w:p w14:paraId="5CE2FF2E">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0" w:afterAutospacing="0"/>
        <w:ind w:left="84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Electron mode</w:t>
      </w:r>
      <w:r>
        <w:rPr>
          <w:rFonts w:hint="default" w:ascii="Times New Roman" w:hAnsi="Times New Roman" w:eastAsia="Segoe UI" w:cs="Times New Roman"/>
          <w:i w:val="0"/>
          <w:iCs w:val="0"/>
          <w:caps w:val="0"/>
          <w:spacing w:val="0"/>
          <w:sz w:val="24"/>
          <w:szCs w:val="24"/>
          <w:shd w:val="clear" w:color="auto" w:fill="auto"/>
          <w:vertAlign w:val="baseline"/>
        </w:rPr>
        <w:t>: Uses high-refractive-index acrylic (</w:t>
      </w:r>
      <w:r>
        <w:rPr>
          <w:rStyle w:val="10"/>
          <w:rFonts w:hint="default" w:ascii="Times New Roman" w:hAnsi="Times New Roman" w:eastAsia="Segoe UI" w:cs="Times New Roman"/>
          <w:i/>
          <w:iCs/>
          <w:caps w:val="0"/>
          <w:spacing w:val="0"/>
          <w:sz w:val="24"/>
          <w:szCs w:val="24"/>
          <w:shd w:val="clear" w:color="auto" w:fill="auto"/>
          <w:vertAlign w:val="baseline"/>
        </w:rPr>
        <w:t>n</w:t>
      </w:r>
      <w:r>
        <w:rPr>
          <w:rFonts w:hint="default" w:ascii="Times New Roman" w:hAnsi="Times New Roman" w:eastAsia="Segoe UI" w:cs="Times New Roman"/>
          <w:i w:val="0"/>
          <w:iCs w:val="0"/>
          <w:caps w:val="0"/>
          <w:spacing w:val="0"/>
          <w:sz w:val="24"/>
          <w:szCs w:val="24"/>
          <w:shd w:val="clear" w:color="auto" w:fill="auto"/>
          <w:vertAlign w:val="baseline"/>
        </w:rPr>
        <w:t> = 1.5) to tag electrons while rejecting slower particles (π⁻, μ⁻).</w:t>
      </w:r>
    </w:p>
    <w:p w14:paraId="1302D1D0">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0"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Scintillator Trigger</w:t>
      </w:r>
      <w:r>
        <w:rPr>
          <w:rFonts w:hint="default" w:ascii="Times New Roman" w:hAnsi="Times New Roman" w:eastAsia="Segoe UI" w:cs="Times New Roman"/>
          <w:i w:val="0"/>
          <w:iCs w:val="0"/>
          <w:caps w:val="0"/>
          <w:spacing w:val="0"/>
          <w:sz w:val="24"/>
          <w:szCs w:val="24"/>
          <w:shd w:val="clear" w:color="auto" w:fill="auto"/>
          <w:vertAlign w:val="baseline"/>
        </w:rPr>
        <w:t>: Synchronizes data acquisition with beam pulses.</w:t>
      </w:r>
    </w:p>
    <w:p w14:paraId="4E26682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72" w:leftChars="0" w:right="0" w:rightChars="0"/>
        <w:jc w:val="left"/>
        <w:textAlignment w:val="baseline"/>
        <w:rPr>
          <w:rFonts w:hint="default" w:ascii="Times New Roman" w:hAnsi="Times New Roman" w:cs="Times New Roman"/>
          <w:sz w:val="24"/>
          <w:szCs w:val="24"/>
          <w:shd w:val="clear" w:color="auto" w:fill="auto"/>
        </w:rPr>
      </w:pPr>
    </w:p>
    <w:p w14:paraId="362D562C">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Target Region</w:t>
      </w:r>
      <w:r>
        <w:rPr>
          <w:rFonts w:hint="default" w:ascii="Times New Roman" w:hAnsi="Times New Roman" w:eastAsia="Segoe UI" w:cs="Times New Roman"/>
          <w:i w:val="0"/>
          <w:iCs w:val="0"/>
          <w:caps w:val="0"/>
          <w:spacing w:val="0"/>
          <w:sz w:val="24"/>
          <w:szCs w:val="24"/>
          <w:shd w:val="clear" w:color="auto" w:fill="auto"/>
          <w:vertAlign w:val="baseline"/>
        </w:rPr>
        <w:t>:</w:t>
      </w:r>
    </w:p>
    <w:p w14:paraId="0BC25ED3">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Tumor Phantom</w:t>
      </w:r>
      <w:r>
        <w:rPr>
          <w:rFonts w:hint="default" w:ascii="Times New Roman" w:hAnsi="Times New Roman" w:eastAsia="Segoe UI" w:cs="Times New Roman"/>
          <w:i w:val="0"/>
          <w:iCs w:val="0"/>
          <w:caps w:val="0"/>
          <w:spacing w:val="0"/>
          <w:sz w:val="24"/>
          <w:szCs w:val="24"/>
          <w:shd w:val="clear" w:color="auto" w:fill="auto"/>
          <w:vertAlign w:val="baseline"/>
        </w:rPr>
        <w:t>: Mounted on a motorized stage for precise positioning.</w:t>
      </w:r>
    </w:p>
    <w:p w14:paraId="21129B6C">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cs="Times New Roman"/>
          <w:sz w:val="24"/>
          <w:szCs w:val="24"/>
          <w:shd w:val="clear" w:color="auto" w:fill="auto"/>
        </w:rPr>
      </w:pPr>
      <w:r>
        <w:rPr>
          <w:rFonts w:hint="eastAsia" w:ascii="Times New Roman" w:hAnsi="Times New Roman" w:eastAsia="宋体" w:cs="Times New Roman"/>
          <w:i w:val="0"/>
          <w:iCs w:val="0"/>
          <w:spacing w:val="0"/>
          <w:sz w:val="24"/>
          <w:szCs w:val="24"/>
          <w:shd w:val="clear" w:color="auto" w:fill="auto"/>
          <w:vertAlign w:val="baseline"/>
          <w:lang w:val="en-US" w:eastAsia="zh-CN"/>
        </w:rPr>
        <w:t>N</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on-biological radiation-sensitive tumor </w:t>
      </w:r>
      <w:r>
        <w:rPr>
          <w:rFonts w:hint="default" w:ascii="Times New Roman" w:hAnsi="Times New Roman" w:eastAsia="Segoe UI" w:cs="Times New Roman"/>
          <w:i w:val="0"/>
          <w:iCs w:val="0"/>
          <w:caps w:val="0"/>
          <w:spacing w:val="0"/>
          <w:sz w:val="24"/>
          <w:szCs w:val="24"/>
          <w:shd w:val="clear" w:color="auto" w:fill="auto"/>
          <w:vertAlign w:val="baseline"/>
        </w:rPr>
        <w:t>simulate</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s human </w:t>
      </w:r>
      <w:r>
        <w:rPr>
          <w:rFonts w:hint="default" w:ascii="Times New Roman" w:hAnsi="Times New Roman" w:eastAsia="Segoe UI" w:cs="Times New Roman"/>
          <w:i w:val="0"/>
          <w:iCs w:val="0"/>
          <w:caps w:val="0"/>
          <w:spacing w:val="0"/>
          <w:sz w:val="24"/>
          <w:szCs w:val="24"/>
          <w:shd w:val="clear" w:color="auto" w:fill="auto"/>
          <w:vertAlign w:val="baseline"/>
        </w:rPr>
        <w:t>tumor tissue.</w:t>
      </w:r>
    </w:p>
    <w:p w14:paraId="5BD7FE18">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05" w:beforeAutospacing="0" w:after="0"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Beam Monitoring</w:t>
      </w:r>
      <w:r>
        <w:rPr>
          <w:rFonts w:hint="default" w:ascii="Times New Roman" w:hAnsi="Times New Roman" w:eastAsia="Segoe UI" w:cs="Times New Roman"/>
          <w:i w:val="0"/>
          <w:iCs w:val="0"/>
          <w:caps w:val="0"/>
          <w:spacing w:val="0"/>
          <w:sz w:val="24"/>
          <w:szCs w:val="24"/>
          <w:shd w:val="clear" w:color="auto" w:fill="auto"/>
          <w:vertAlign w:val="baseline"/>
        </w:rPr>
        <w:t>:</w:t>
      </w:r>
    </w:p>
    <w:p w14:paraId="350761C6">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Drift Wire Chambers (DWCs 1–2)</w:t>
      </w:r>
      <w:r>
        <w:rPr>
          <w:rFonts w:hint="default" w:ascii="Times New Roman" w:hAnsi="Times New Roman" w:eastAsia="Segoe UI" w:cs="Times New Roman"/>
          <w:i w:val="0"/>
          <w:iCs w:val="0"/>
          <w:caps w:val="0"/>
          <w:spacing w:val="0"/>
          <w:sz w:val="24"/>
          <w:szCs w:val="24"/>
          <w:shd w:val="clear" w:color="auto" w:fill="auto"/>
          <w:vertAlign w:val="baseline"/>
        </w:rPr>
        <w:t>: Measure incoming beam trajectory with ±1 mm spatial resolution.</w:t>
      </w:r>
    </w:p>
    <w:p w14:paraId="69723350">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Style w:val="9"/>
          <w:rFonts w:hint="default" w:ascii="Times New Roman" w:hAnsi="Times New Roman" w:eastAsia="Segoe UI" w:cs="Times New Roman"/>
          <w:b/>
          <w:bCs/>
          <w:i w:val="0"/>
          <w:iCs w:val="0"/>
          <w:caps w:val="0"/>
          <w:spacing w:val="0"/>
          <w:sz w:val="24"/>
          <w:szCs w:val="24"/>
          <w:shd w:val="clear" w:color="auto" w:fill="auto"/>
          <w:vertAlign w:val="baseline"/>
        </w:rPr>
      </w:pPr>
    </w:p>
    <w:p w14:paraId="1E34115A">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Style w:val="9"/>
          <w:rFonts w:hint="default" w:ascii="Times New Roman" w:hAnsi="Times New Roman" w:eastAsia="Segoe UI" w:cs="Times New Roman"/>
          <w:b/>
          <w:bCs/>
          <w:i w:val="0"/>
          <w:iCs w:val="0"/>
          <w:caps w:val="0"/>
          <w:spacing w:val="0"/>
          <w:sz w:val="24"/>
          <w:szCs w:val="24"/>
          <w:shd w:val="clear" w:color="auto" w:fill="auto"/>
          <w:vertAlign w:val="baseline"/>
        </w:rPr>
      </w:pPr>
    </w:p>
    <w:p w14:paraId="4F8FF709">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Downstream Tracking</w:t>
      </w:r>
      <w:r>
        <w:rPr>
          <w:rFonts w:hint="default" w:ascii="Times New Roman" w:hAnsi="Times New Roman" w:eastAsia="Segoe UI" w:cs="Times New Roman"/>
          <w:i w:val="0"/>
          <w:iCs w:val="0"/>
          <w:caps w:val="0"/>
          <w:spacing w:val="0"/>
          <w:sz w:val="24"/>
          <w:szCs w:val="24"/>
          <w:shd w:val="clear" w:color="auto" w:fill="auto"/>
          <w:vertAlign w:val="baseline"/>
        </w:rPr>
        <w:t>:</w:t>
      </w:r>
    </w:p>
    <w:p w14:paraId="65554CD2">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DWCs 3–4</w:t>
      </w:r>
      <w:r>
        <w:rPr>
          <w:rFonts w:hint="default" w:ascii="Times New Roman" w:hAnsi="Times New Roman" w:eastAsia="Segoe UI" w:cs="Times New Roman"/>
          <w:i w:val="0"/>
          <w:iCs w:val="0"/>
          <w:caps w:val="0"/>
          <w:spacing w:val="0"/>
          <w:sz w:val="24"/>
          <w:szCs w:val="24"/>
          <w:shd w:val="clear" w:color="auto" w:fill="auto"/>
          <w:vertAlign w:val="baseline"/>
        </w:rPr>
        <w:t>: Track outgoing particles to calculate lateral scattering angles (Δθ).</w:t>
      </w:r>
    </w:p>
    <w:p w14:paraId="0DCFD3CA">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Lead Glass Calorimeter</w:t>
      </w:r>
      <w:r>
        <w:rPr>
          <w:rFonts w:hint="default" w:ascii="Times New Roman" w:hAnsi="Times New Roman" w:eastAsia="Segoe UI" w:cs="Times New Roman"/>
          <w:i w:val="0"/>
          <w:iCs w:val="0"/>
          <w:caps w:val="0"/>
          <w:spacing w:val="0"/>
          <w:sz w:val="24"/>
          <w:szCs w:val="24"/>
          <w:shd w:val="clear" w:color="auto" w:fill="auto"/>
          <w:vertAlign w:val="baseline"/>
        </w:rPr>
        <w:t xml:space="preserve">: Measures </w:t>
      </w: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for electrons.</w:t>
      </w:r>
    </w:p>
    <w:p w14:paraId="2DA6EEFB">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05" w:beforeAutospacing="0" w:after="0" w:afterAutospacing="0"/>
        <w:ind w:left="420" w:leftChars="0" w:right="0" w:rightChars="0" w:hanging="420" w:firstLineChars="0"/>
        <w:jc w:val="left"/>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Momentum Analysis Magnet + DWC</w:t>
      </w:r>
      <w:r>
        <w:rPr>
          <w:rFonts w:hint="default" w:ascii="Times New Roman" w:hAnsi="Times New Roman" w:eastAsia="Segoe UI" w:cs="Times New Roman"/>
          <w:i w:val="0"/>
          <w:iCs w:val="0"/>
          <w:caps w:val="0"/>
          <w:spacing w:val="0"/>
          <w:sz w:val="24"/>
          <w:szCs w:val="24"/>
          <w:shd w:val="clear" w:color="auto" w:fill="auto"/>
          <w:vertAlign w:val="baseline"/>
        </w:rPr>
        <w:t>: For protons, measures post-target momentum loss via trajectory deflection.</w:t>
      </w:r>
    </w:p>
    <w:p w14:paraId="3D61916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0" w:afterAutospacing="0"/>
        <w:ind w:right="0" w:rightChars="0"/>
        <w:jc w:val="left"/>
        <w:textAlignment w:val="baseline"/>
        <w:rPr>
          <w:rFonts w:hint="default" w:ascii="Times New Roman" w:hAnsi="Times New Roman" w:eastAsia="Segoe UI" w:cs="Times New Roman"/>
          <w:i w:val="0"/>
          <w:iCs w:val="0"/>
          <w:caps w:val="0"/>
          <w:spacing w:val="0"/>
          <w:sz w:val="24"/>
          <w:szCs w:val="24"/>
          <w:shd w:val="clear" w:color="auto" w:fill="auto"/>
          <w:vertAlign w:val="baseline"/>
        </w:rPr>
      </w:pPr>
    </w:p>
    <w:p w14:paraId="3B9C921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0" w:afterAutospacing="0"/>
        <w:ind w:right="0" w:rightChars="0"/>
        <w:jc w:val="left"/>
        <w:textAlignment w:val="baseline"/>
        <w:rPr>
          <w:sz w:val="20"/>
          <w:szCs w:val="22"/>
        </w:rPr>
      </w:pPr>
      <w:r>
        <w:rPr>
          <w:rFonts w:hint="eastAsia" w:ascii="Times New Roman" w:hAnsi="Times New Roman" w:cs="Times New Roman"/>
          <w:b/>
          <w:bCs/>
          <w:sz w:val="24"/>
          <w:szCs w:val="24"/>
          <w:shd w:val="clear" w:color="auto" w:fill="auto"/>
          <w:lang w:val="en-US" w:eastAsia="zh-CN"/>
        </w:rPr>
        <w:t>IV.2 Experiment Workflow</w:t>
      </w:r>
    </w:p>
    <w:p w14:paraId="471C11C9">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textAlignment w:val="baseline"/>
        <w:rPr>
          <w:rFonts w:hint="default" w:ascii="Times New Roman" w:hAnsi="Times New Roman" w:cs="Times New Roman"/>
          <w:sz w:val="26"/>
          <w:szCs w:val="26"/>
          <w:shd w:val="clear" w:color="auto" w:fill="auto"/>
        </w:rPr>
      </w:pPr>
      <w:r>
        <w:rPr>
          <w:rStyle w:val="9"/>
          <w:rFonts w:hint="default" w:ascii="Times New Roman" w:hAnsi="Times New Roman" w:eastAsia="Segoe UI" w:cs="Times New Roman"/>
          <w:b/>
          <w:bCs/>
          <w:i w:val="0"/>
          <w:iCs w:val="0"/>
          <w:caps w:val="0"/>
          <w:spacing w:val="0"/>
          <w:sz w:val="26"/>
          <w:szCs w:val="26"/>
          <w:shd w:val="clear" w:color="auto" w:fill="auto"/>
          <w:vertAlign w:val="baseline"/>
        </w:rPr>
        <w:t>Proton Experiment</w:t>
      </w:r>
      <w:r>
        <w:rPr>
          <w:rFonts w:hint="default" w:ascii="Times New Roman" w:hAnsi="Times New Roman" w:eastAsia="Segoe UI" w:cs="Times New Roman"/>
          <w:i w:val="0"/>
          <w:iCs w:val="0"/>
          <w:caps w:val="0"/>
          <w:spacing w:val="0"/>
          <w:sz w:val="26"/>
          <w:szCs w:val="26"/>
          <w:shd w:val="clear" w:color="auto" w:fill="auto"/>
          <w:vertAlign w:val="baseline"/>
        </w:rPr>
        <w:t>:</w:t>
      </w:r>
    </w:p>
    <w:p w14:paraId="07A29596">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Beam Setup</w:t>
      </w:r>
      <w:r>
        <w:rPr>
          <w:rFonts w:hint="default" w:ascii="Times New Roman" w:hAnsi="Times New Roman" w:eastAsia="Segoe UI" w:cs="Times New Roman"/>
          <w:i w:val="0"/>
          <w:iCs w:val="0"/>
          <w:caps w:val="0"/>
          <w:spacing w:val="0"/>
          <w:sz w:val="24"/>
          <w:szCs w:val="24"/>
          <w:shd w:val="clear" w:color="auto" w:fill="auto"/>
          <w:vertAlign w:val="baseline"/>
        </w:rPr>
        <w:t>: Select 1.5–2.5 GeV/c protons; activate Cherenkov veto.</w:t>
      </w:r>
    </w:p>
    <w:p w14:paraId="57A18EE5">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eastAsia" w:ascii="Times New Roman" w:hAnsi="Times New Roman" w:eastAsia="宋体" w:cs="Times New Roman"/>
          <w:b/>
          <w:bCs/>
          <w:i w:val="0"/>
          <w:iCs w:val="0"/>
          <w:caps w:val="0"/>
          <w:spacing w:val="0"/>
          <w:sz w:val="24"/>
          <w:szCs w:val="24"/>
          <w:shd w:val="clear" w:color="auto" w:fill="auto"/>
          <w:vertAlign w:val="baseline"/>
          <w:lang w:val="en-US" w:eastAsia="zh-CN"/>
        </w:rPr>
        <w:t xml:space="preserve">Tumor </w:t>
      </w:r>
      <w:r>
        <w:rPr>
          <w:rStyle w:val="9"/>
          <w:rFonts w:hint="default" w:ascii="Times New Roman" w:hAnsi="Times New Roman" w:eastAsia="Segoe UI" w:cs="Times New Roman"/>
          <w:b/>
          <w:bCs/>
          <w:i w:val="0"/>
          <w:iCs w:val="0"/>
          <w:caps w:val="0"/>
          <w:spacing w:val="0"/>
          <w:sz w:val="24"/>
          <w:szCs w:val="24"/>
          <w:shd w:val="clear" w:color="auto" w:fill="auto"/>
          <w:vertAlign w:val="baseline"/>
        </w:rPr>
        <w:t>Scan</w:t>
      </w:r>
      <w:r>
        <w:rPr>
          <w:rFonts w:hint="default" w:ascii="Times New Roman" w:hAnsi="Times New Roman" w:eastAsia="Segoe UI" w:cs="Times New Roman"/>
          <w:i w:val="0"/>
          <w:iCs w:val="0"/>
          <w:caps w:val="0"/>
          <w:spacing w:val="0"/>
          <w:sz w:val="24"/>
          <w:szCs w:val="24"/>
          <w:shd w:val="clear" w:color="auto" w:fill="auto"/>
          <w:vertAlign w:val="baseline"/>
        </w:rPr>
        <w:t>:</w:t>
      </w:r>
    </w:p>
    <w:p w14:paraId="765818F2">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84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Start at 5 mm thickness; increase in 2 mm steps.</w:t>
      </w:r>
    </w:p>
    <w:p w14:paraId="4F301D66">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84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At each step, record:</w:t>
      </w:r>
    </w:p>
    <w:p w14:paraId="17166562">
      <w:pPr>
        <w:keepNext w:val="0"/>
        <w:keepLines w:val="0"/>
        <w:widowControl/>
        <w:numPr>
          <w:ilvl w:val="2"/>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1260" w:leftChars="0" w:right="0" w:rightChars="0" w:hanging="420" w:firstLineChars="0"/>
        <w:textAlignment w:val="baseline"/>
        <w:rPr>
          <w:rFonts w:hint="default" w:ascii="Times New Roman" w:hAnsi="Times New Roman" w:cs="Times New Roman"/>
          <w:sz w:val="24"/>
          <w:szCs w:val="24"/>
          <w:shd w:val="clear" w:color="auto" w:fill="auto"/>
        </w:rPr>
      </w:pP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in calorimeter rear segments.</w:t>
      </w:r>
    </w:p>
    <w:p w14:paraId="31C69B36">
      <w:pPr>
        <w:keepNext w:val="0"/>
        <w:keepLines w:val="0"/>
        <w:widowControl/>
        <w:numPr>
          <w:ilvl w:val="2"/>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126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Residual momentum via DWC 3–4 deflection.</w:t>
      </w:r>
    </w:p>
    <w:p w14:paraId="15FBE8A3">
      <w:pPr>
        <w:keepNext w:val="0"/>
        <w:keepLines w:val="0"/>
        <w:widowControl/>
        <w:numPr>
          <w:ilvl w:val="2"/>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126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Scattering angle (Δθ) from DWC 1–2 and DWC 3–4 trajectories.</w:t>
      </w:r>
    </w:p>
    <w:p w14:paraId="1E24B5FC">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Termination</w:t>
      </w:r>
      <w:r>
        <w:rPr>
          <w:rFonts w:hint="default" w:ascii="Times New Roman" w:hAnsi="Times New Roman" w:eastAsia="Segoe UI" w:cs="Times New Roman"/>
          <w:i w:val="0"/>
          <w:iCs w:val="0"/>
          <w:caps w:val="0"/>
          <w:spacing w:val="0"/>
          <w:sz w:val="24"/>
          <w:szCs w:val="24"/>
          <w:shd w:val="clear" w:color="auto" w:fill="auto"/>
          <w:vertAlign w:val="baseline"/>
        </w:rPr>
        <w:t xml:space="preserve">: Stop when </w:t>
      </w: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in the calorimeter drops to zero (Bragg peak exceeded).</w:t>
      </w:r>
    </w:p>
    <w:p w14:paraId="3D343FCF">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textAlignment w:val="baseline"/>
        <w:rPr>
          <w:rStyle w:val="9"/>
          <w:rFonts w:hint="default" w:ascii="Times New Roman" w:hAnsi="Times New Roman" w:eastAsia="Segoe UI" w:cs="Times New Roman"/>
          <w:b/>
          <w:bCs/>
          <w:i w:val="0"/>
          <w:iCs w:val="0"/>
          <w:caps w:val="0"/>
          <w:spacing w:val="0"/>
          <w:sz w:val="24"/>
          <w:szCs w:val="24"/>
          <w:shd w:val="clear" w:color="auto" w:fill="auto"/>
          <w:vertAlign w:val="baseline"/>
        </w:rPr>
      </w:pPr>
    </w:p>
    <w:p w14:paraId="17ECF034">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textAlignment w:val="baseline"/>
        <w:rPr>
          <w:rStyle w:val="9"/>
          <w:rFonts w:hint="default" w:ascii="Times New Roman" w:hAnsi="Times New Roman" w:eastAsia="Segoe UI" w:cs="Times New Roman"/>
          <w:b/>
          <w:bCs/>
          <w:i w:val="0"/>
          <w:iCs w:val="0"/>
          <w:caps w:val="0"/>
          <w:spacing w:val="0"/>
          <w:sz w:val="26"/>
          <w:szCs w:val="26"/>
          <w:shd w:val="clear" w:color="auto" w:fill="auto"/>
          <w:vertAlign w:val="baseline"/>
        </w:rPr>
      </w:pPr>
    </w:p>
    <w:p w14:paraId="2795DA3C">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textAlignment w:val="baseline"/>
        <w:rPr>
          <w:rFonts w:hint="default" w:ascii="Times New Roman" w:hAnsi="Times New Roman" w:cs="Times New Roman"/>
          <w:sz w:val="26"/>
          <w:szCs w:val="26"/>
          <w:shd w:val="clear" w:color="auto" w:fill="auto"/>
        </w:rPr>
      </w:pPr>
      <w:r>
        <w:rPr>
          <w:rStyle w:val="9"/>
          <w:rFonts w:hint="default" w:ascii="Times New Roman" w:hAnsi="Times New Roman" w:eastAsia="Segoe UI" w:cs="Times New Roman"/>
          <w:b/>
          <w:bCs/>
          <w:i w:val="0"/>
          <w:iCs w:val="0"/>
          <w:caps w:val="0"/>
          <w:spacing w:val="0"/>
          <w:sz w:val="26"/>
          <w:szCs w:val="26"/>
          <w:shd w:val="clear" w:color="auto" w:fill="auto"/>
          <w:vertAlign w:val="baseline"/>
        </w:rPr>
        <w:t>Electron Experiment</w:t>
      </w:r>
      <w:r>
        <w:rPr>
          <w:rFonts w:hint="default" w:ascii="Times New Roman" w:hAnsi="Times New Roman" w:eastAsia="Segoe UI" w:cs="Times New Roman"/>
          <w:i w:val="0"/>
          <w:iCs w:val="0"/>
          <w:caps w:val="0"/>
          <w:spacing w:val="0"/>
          <w:sz w:val="26"/>
          <w:szCs w:val="26"/>
          <w:shd w:val="clear" w:color="auto" w:fill="auto"/>
          <w:vertAlign w:val="baseline"/>
        </w:rPr>
        <w:t>:</w:t>
      </w:r>
    </w:p>
    <w:p w14:paraId="1FDE0BD3">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Beam Setup</w:t>
      </w:r>
      <w:r>
        <w:rPr>
          <w:rFonts w:hint="default" w:ascii="Times New Roman" w:hAnsi="Times New Roman" w:eastAsia="Segoe UI" w:cs="Times New Roman"/>
          <w:i w:val="0"/>
          <w:iCs w:val="0"/>
          <w:caps w:val="0"/>
          <w:spacing w:val="0"/>
          <w:sz w:val="24"/>
          <w:szCs w:val="24"/>
          <w:shd w:val="clear" w:color="auto" w:fill="auto"/>
          <w:vertAlign w:val="baseline"/>
        </w:rPr>
        <w:t>: Select 4 GeV/c electrons; activate Cherenkov tagging.</w:t>
      </w:r>
    </w:p>
    <w:p w14:paraId="2EDFA51F">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Phantom Scan</w:t>
      </w:r>
      <w:r>
        <w:rPr>
          <w:rFonts w:hint="default" w:ascii="Times New Roman" w:hAnsi="Times New Roman" w:eastAsia="Segoe UI" w:cs="Times New Roman"/>
          <w:i w:val="0"/>
          <w:iCs w:val="0"/>
          <w:caps w:val="0"/>
          <w:spacing w:val="0"/>
          <w:sz w:val="24"/>
          <w:szCs w:val="24"/>
          <w:shd w:val="clear" w:color="auto" w:fill="auto"/>
          <w:vertAlign w:val="baseline"/>
        </w:rPr>
        <w:t>:</w:t>
      </w:r>
    </w:p>
    <w:p w14:paraId="13B4A130">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84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 xml:space="preserve">Use the same incremental </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tumor </w:t>
      </w:r>
      <w:r>
        <w:rPr>
          <w:rFonts w:hint="default" w:ascii="Times New Roman" w:hAnsi="Times New Roman" w:eastAsia="Segoe UI" w:cs="Times New Roman"/>
          <w:i w:val="0"/>
          <w:iCs w:val="0"/>
          <w:caps w:val="0"/>
          <w:spacing w:val="0"/>
          <w:sz w:val="24"/>
          <w:szCs w:val="24"/>
          <w:shd w:val="clear" w:color="auto" w:fill="auto"/>
          <w:vertAlign w:val="baseline"/>
        </w:rPr>
        <w:t>thickness steps</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w:t>
      </w:r>
    </w:p>
    <w:p w14:paraId="174423B7">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84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At each step, record:</w:t>
      </w:r>
    </w:p>
    <w:p w14:paraId="43109586">
      <w:pPr>
        <w:keepNext w:val="0"/>
        <w:keepLines w:val="0"/>
        <w:widowControl/>
        <w:numPr>
          <w:ilvl w:val="2"/>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1260" w:leftChars="0" w:right="0" w:rightChars="0" w:hanging="420" w:firstLineChars="0"/>
        <w:textAlignment w:val="baseline"/>
        <w:rPr>
          <w:rFonts w:hint="default" w:ascii="Times New Roman" w:hAnsi="Times New Roman" w:cs="Times New Roman"/>
          <w:sz w:val="24"/>
          <w:szCs w:val="24"/>
          <w:shd w:val="clear" w:color="auto" w:fill="auto"/>
        </w:rPr>
      </w:pP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in calorimeter rear segments.</w:t>
      </w:r>
    </w:p>
    <w:p w14:paraId="2BC3A235">
      <w:pPr>
        <w:keepNext w:val="0"/>
        <w:keepLines w:val="0"/>
        <w:widowControl/>
        <w:numPr>
          <w:ilvl w:val="2"/>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1260" w:leftChars="0" w:right="0" w:rightChars="0" w:hanging="420" w:firstLineChars="0"/>
        <w:textAlignment w:val="baseline"/>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Scattering angle (Δθ) from DWC trajectories.</w:t>
      </w:r>
    </w:p>
    <w:p w14:paraId="28F4FDCC">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420" w:leftChars="0" w:right="0" w:rightChars="0" w:hanging="420" w:firstLineChars="0"/>
        <w:textAlignment w:val="baseline"/>
        <w:rPr>
          <w:rFonts w:hint="default" w:ascii="Times New Roman" w:hAnsi="Times New Roman" w:cs="Times New Roman"/>
          <w:sz w:val="24"/>
          <w:szCs w:val="24"/>
          <w:shd w:val="clear" w:color="auto" w:fill="auto"/>
        </w:rPr>
      </w:pPr>
      <w:r>
        <w:rPr>
          <w:rStyle w:val="9"/>
          <w:rFonts w:hint="default" w:ascii="Times New Roman" w:hAnsi="Times New Roman" w:eastAsia="Segoe UI" w:cs="Times New Roman"/>
          <w:b/>
          <w:bCs/>
          <w:i w:val="0"/>
          <w:iCs w:val="0"/>
          <w:caps w:val="0"/>
          <w:spacing w:val="0"/>
          <w:sz w:val="24"/>
          <w:szCs w:val="24"/>
          <w:shd w:val="clear" w:color="auto" w:fill="auto"/>
          <w:vertAlign w:val="baseline"/>
        </w:rPr>
        <w:t>Termination</w:t>
      </w:r>
      <w:r>
        <w:rPr>
          <w:rFonts w:hint="default" w:ascii="Times New Roman" w:hAnsi="Times New Roman" w:eastAsia="Segoe UI" w:cs="Times New Roman"/>
          <w:i w:val="0"/>
          <w:iCs w:val="0"/>
          <w:caps w:val="0"/>
          <w:spacing w:val="0"/>
          <w:sz w:val="24"/>
          <w:szCs w:val="24"/>
          <w:shd w:val="clear" w:color="auto" w:fill="auto"/>
          <w:vertAlign w:val="baseline"/>
        </w:rPr>
        <w:t>: Stop at</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 xml:space="preserve">full </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tumor </w:t>
      </w:r>
      <w:r>
        <w:rPr>
          <w:rFonts w:hint="default" w:ascii="Times New Roman" w:hAnsi="Times New Roman" w:eastAsia="Segoe UI" w:cs="Times New Roman"/>
          <w:i w:val="0"/>
          <w:iCs w:val="0"/>
          <w:caps w:val="0"/>
          <w:spacing w:val="0"/>
          <w:sz w:val="24"/>
          <w:szCs w:val="24"/>
          <w:shd w:val="clear" w:color="auto" w:fill="auto"/>
          <w:vertAlign w:val="baseline"/>
        </w:rPr>
        <w:t>penetration.</w:t>
      </w:r>
    </w:p>
    <w:p w14:paraId="4AD1B42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p>
    <w:p w14:paraId="4C2C003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2"/>
          <w:szCs w:val="22"/>
          <w:shd w:val="clear" w:color="auto" w:fill="auto"/>
          <w:vertAlign w:val="baseline"/>
          <w:lang w:val="en-US"/>
        </w:rPr>
      </w:pPr>
      <w:r>
        <w:rPr>
          <w:rFonts w:hint="eastAsia" w:ascii="Times New Roman" w:hAnsi="Times New Roman" w:cs="Times New Roman"/>
          <w:b/>
          <w:bCs/>
          <w:sz w:val="24"/>
          <w:szCs w:val="24"/>
          <w:shd w:val="clear" w:color="auto" w:fill="auto"/>
          <w:lang w:val="en-US" w:eastAsia="zh-CN"/>
        </w:rPr>
        <w:t>IV.3 Data Analysis</w:t>
      </w:r>
    </w:p>
    <w:p w14:paraId="743399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宋体" w:cs="Times New Roman"/>
          <w:i w:val="0"/>
          <w:iCs w:val="0"/>
          <w:caps w:val="0"/>
          <w:spacing w:val="0"/>
          <w:sz w:val="24"/>
          <w:szCs w:val="24"/>
          <w:shd w:val="clear" w:color="auto" w:fill="auto"/>
          <w:vertAlign w:val="baseline"/>
          <w:lang w:val="en-US" w:eastAsia="zh-CN"/>
        </w:rPr>
      </w:pPr>
      <w:r>
        <w:rPr>
          <w:rFonts w:hint="default" w:ascii="Times New Roman" w:hAnsi="Times New Roman" w:eastAsia="Segoe UI" w:cs="Times New Roman"/>
          <w:i w:val="0"/>
          <w:iCs w:val="0"/>
          <w:caps w:val="0"/>
          <w:spacing w:val="0"/>
          <w:sz w:val="24"/>
          <w:szCs w:val="24"/>
          <w:shd w:val="clear" w:color="auto" w:fill="auto"/>
          <w:vertAlign w:val="baseline"/>
        </w:rPr>
        <w:t xml:space="preserve">The </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dose </w:t>
      </w:r>
      <w:r>
        <w:rPr>
          <w:rFonts w:hint="default" w:ascii="Times New Roman" w:hAnsi="Times New Roman" w:eastAsia="Segoe UI" w:cs="Times New Roman"/>
          <w:i w:val="0"/>
          <w:iCs w:val="0"/>
          <w:caps w:val="0"/>
          <w:spacing w:val="0"/>
          <w:sz w:val="24"/>
          <w:szCs w:val="24"/>
          <w:shd w:val="clear" w:color="auto" w:fill="auto"/>
          <w:vertAlign w:val="baseline"/>
        </w:rPr>
        <w:t>deposition</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 xml:space="preserve">and scattering angles for protons and electrons are derived as correlated detector data that are scanned incrementally through different phantom thicknesses. For each particle, energy data is acquired in synchrony with the trajectory data, allowing for a direct correlation of energy loss to angular deflections. </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Simulations of both angular scattering(Fig and Fig) and dose deposition(Fig.1) are given for both particles.</w:t>
      </w:r>
    </w:p>
    <w:p w14:paraId="6304C0D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p>
    <w:p w14:paraId="61B25A7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b/>
          <w:bCs/>
          <w:i w:val="0"/>
          <w:iCs w:val="0"/>
          <w:caps w:val="0"/>
          <w:spacing w:val="0"/>
          <w:sz w:val="24"/>
          <w:szCs w:val="24"/>
          <w:shd w:val="clear" w:color="auto" w:fill="auto"/>
          <w:vertAlign w:val="baseline"/>
        </w:rPr>
      </w:pPr>
      <w:r>
        <w:rPr>
          <w:rFonts w:hint="eastAsia" w:ascii="Times New Roman" w:hAnsi="Times New Roman" w:eastAsia="宋体" w:cs="Times New Roman"/>
          <w:b/>
          <w:bCs/>
          <w:i w:val="0"/>
          <w:iCs w:val="0"/>
          <w:caps w:val="0"/>
          <w:spacing w:val="0"/>
          <w:sz w:val="24"/>
          <w:szCs w:val="24"/>
          <w:shd w:val="clear" w:color="auto" w:fill="auto"/>
          <w:vertAlign w:val="baseline"/>
          <w:lang w:val="en-US" w:eastAsia="zh-CN"/>
        </w:rPr>
        <w:t xml:space="preserve">IV.3.1 </w:t>
      </w:r>
      <w:r>
        <w:rPr>
          <w:rFonts w:hint="default" w:ascii="Times New Roman" w:hAnsi="Times New Roman" w:eastAsia="Segoe UI" w:cs="Times New Roman"/>
          <w:b/>
          <w:bCs/>
          <w:i w:val="0"/>
          <w:iCs w:val="0"/>
          <w:caps w:val="0"/>
          <w:spacing w:val="0"/>
          <w:sz w:val="24"/>
          <w:szCs w:val="24"/>
          <w:shd w:val="clear" w:color="auto" w:fill="auto"/>
          <w:vertAlign w:val="baseline"/>
        </w:rPr>
        <w:t xml:space="preserve">Proton Analysis  </w:t>
      </w:r>
    </w:p>
    <w:p w14:paraId="4AF4879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default" w:ascii="Times New Roman" w:hAnsi="Times New Roman" w:eastAsia="Segoe UI" w:cs="Times New Roman"/>
          <w:i w:val="0"/>
          <w:iCs w:val="0"/>
          <w:caps w:val="0"/>
          <w:spacing w:val="0"/>
          <w:sz w:val="24"/>
          <w:szCs w:val="24"/>
          <w:shd w:val="clear" w:color="auto" w:fill="auto"/>
          <w:vertAlign w:val="baseline"/>
        </w:rPr>
        <w:t xml:space="preserve">The mapping of proton </w:t>
      </w: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is done by means of a depth-dose curve, identifying the Bragg peak and FWHM incrementally with phantom thickness changes in 2 mm steps. The scattering angles Δθ, determined from shifts in the trajectory of the DWC, are calculated as </w:t>
      </w:r>
    </w:p>
    <w:p w14:paraId="140016F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m:oMathPara>
        <m:oMath>
          <m:r>
            <m:rPr>
              <m:sty m:val="p"/>
            </m:rPr>
            <w:rPr>
              <w:rFonts w:hint="default" w:ascii="Cambria Math" w:hAnsi="Cambria Math" w:eastAsia="Segoe UI" w:cs="Times New Roman"/>
              <w:caps w:val="0"/>
              <w:spacing w:val="0"/>
              <w:kern w:val="2"/>
              <w:sz w:val="24"/>
              <w:szCs w:val="24"/>
              <w:shd w:val="clear" w:color="auto" w:fill="auto"/>
              <w:vertAlign w:val="baseline"/>
              <w:lang w:val="en-US" w:bidi="ar-SA"/>
            </w:rPr>
            <m:t>Δθ = tan⁻¹(</m:t>
          </m:r>
          <m:f>
            <m:fPr>
              <m:ctrlPr>
                <w:rPr>
                  <w:rFonts w:ascii="Cambria Math" w:hAnsi="Cambria Math" w:cs="Times New Roman"/>
                  <w:i/>
                  <w:iCs w:val="0"/>
                  <w:caps w:val="0"/>
                  <w:spacing w:val="0"/>
                  <w:sz w:val="24"/>
                  <w:szCs w:val="24"/>
                  <w:shd w:val="clear" w:color="auto" w:fill="auto"/>
                  <w:vertAlign w:val="baseline"/>
                </w:rPr>
              </m:ctrlPr>
            </m:fPr>
            <m:num>
              <m:sSub>
                <m:sSubPr>
                  <m:ctrlPr>
                    <w:rPr>
                      <w:rFonts w:hint="default" w:ascii="Cambria Math" w:hAnsi="Cambria Math" w:eastAsia="Segoe UI" w:cs="Times New Roman"/>
                      <w:b w:val="0"/>
                      <w:i w:val="0"/>
                      <w:caps w:val="0"/>
                      <w:spacing w:val="0"/>
                      <w:kern w:val="2"/>
                      <w:sz w:val="24"/>
                      <w:szCs w:val="24"/>
                      <w:shd w:val="clear" w:color="auto" w:fill="auto"/>
                      <w:vertAlign w:val="baseline"/>
                      <w:lang w:val="en-US" w:bidi="ar-SA"/>
                    </w:rPr>
                  </m:ctrlPr>
                </m:sSubPr>
                <m:e>
                  <m:r>
                    <m:rPr>
                      <m:sty m:val="p"/>
                    </m:rPr>
                    <w:rPr>
                      <w:rFonts w:hint="default" w:ascii="Cambria Math" w:hAnsi="Cambria Math" w:eastAsia="宋体" w:cs="Times New Roman"/>
                      <w:caps w:val="0"/>
                      <w:spacing w:val="0"/>
                      <w:kern w:val="2"/>
                      <w:sz w:val="24"/>
                      <w:szCs w:val="24"/>
                      <w:shd w:val="clear" w:color="auto" w:fill="auto"/>
                      <w:vertAlign w:val="baseline"/>
                      <w:lang w:val="en-US" w:eastAsia="zh-CN" w:bidi="ar-SA"/>
                    </w:rPr>
                    <m:t>x</m:t>
                  </m:r>
                  <m:ctrlPr>
                    <w:rPr>
                      <w:rFonts w:hint="default" w:ascii="Cambria Math" w:hAnsi="Cambria Math" w:eastAsia="Segoe UI" w:cs="Times New Roman"/>
                      <w:b w:val="0"/>
                      <w:i w:val="0"/>
                      <w:caps w:val="0"/>
                      <w:spacing w:val="0"/>
                      <w:kern w:val="2"/>
                      <w:sz w:val="24"/>
                      <w:szCs w:val="24"/>
                      <w:shd w:val="clear" w:color="auto" w:fill="auto"/>
                      <w:vertAlign w:val="baseline"/>
                      <w:lang w:val="en-US" w:bidi="ar-SA"/>
                    </w:rPr>
                  </m:ctrlPr>
                </m:e>
                <m:sub>
                  <m:r>
                    <m:rPr>
                      <m:sty m:val="p"/>
                    </m:rPr>
                    <w:rPr>
                      <w:rFonts w:hint="default" w:ascii="Cambria Math" w:hAnsi="Cambria Math" w:eastAsia="宋体" w:cs="Times New Roman"/>
                      <w:caps w:val="0"/>
                      <w:spacing w:val="0"/>
                      <w:kern w:val="2"/>
                      <w:sz w:val="24"/>
                      <w:szCs w:val="24"/>
                      <w:shd w:val="clear" w:color="auto" w:fill="auto"/>
                      <w:vertAlign w:val="baseline"/>
                      <w:lang w:val="en-US" w:eastAsia="zh-CN" w:bidi="ar-SA"/>
                    </w:rPr>
                    <m:t>DWC3</m:t>
                  </m:r>
                  <m:ctrlPr>
                    <w:rPr>
                      <w:rFonts w:hint="default" w:ascii="Cambria Math" w:hAnsi="Cambria Math" w:eastAsia="Segoe UI" w:cs="Times New Roman"/>
                      <w:b w:val="0"/>
                      <w:i w:val="0"/>
                      <w:caps w:val="0"/>
                      <w:spacing w:val="0"/>
                      <w:kern w:val="2"/>
                      <w:sz w:val="24"/>
                      <w:szCs w:val="24"/>
                      <w:shd w:val="clear" w:color="auto" w:fill="auto"/>
                      <w:vertAlign w:val="baseline"/>
                      <w:lang w:val="en-US" w:bidi="ar-SA"/>
                    </w:rPr>
                  </m:ctrlPr>
                </m:sub>
              </m:sSub>
              <m:r>
                <m:rPr>
                  <m:sty m:val="p"/>
                </m:rPr>
                <w:rPr>
                  <w:rFonts w:hint="default" w:ascii="Cambria Math" w:hAnsi="Cambria Math" w:eastAsia="宋体" w:cs="Times New Roman"/>
                  <w:caps w:val="0"/>
                  <w:spacing w:val="0"/>
                  <w:kern w:val="2"/>
                  <w:sz w:val="24"/>
                  <w:szCs w:val="24"/>
                  <w:shd w:val="clear" w:color="auto" w:fill="auto"/>
                  <w:vertAlign w:val="baseline"/>
                  <w:lang w:val="en-US" w:eastAsia="zh-CN" w:bidi="ar-SA"/>
                </w:rPr>
                <m:t>−</m:t>
              </m:r>
              <m:sSub>
                <m:sSubPr>
                  <m:ctrlPr>
                    <w:rPr>
                      <w:rFonts w:hint="default" w:ascii="Cambria Math" w:hAnsi="Cambria Math" w:eastAsia="宋体" w:cs="Times New Roman"/>
                      <w:b w:val="0"/>
                      <w:i w:val="0"/>
                      <w:caps w:val="0"/>
                      <w:spacing w:val="0"/>
                      <w:kern w:val="2"/>
                      <w:sz w:val="24"/>
                      <w:szCs w:val="24"/>
                      <w:shd w:val="clear" w:color="auto" w:fill="auto"/>
                      <w:vertAlign w:val="baseline"/>
                      <w:lang w:val="en-US" w:eastAsia="zh-CN" w:bidi="ar-SA"/>
                    </w:rPr>
                  </m:ctrlPr>
                </m:sSubPr>
                <m:e>
                  <m:r>
                    <m:rPr>
                      <m:sty m:val="p"/>
                    </m:rPr>
                    <w:rPr>
                      <w:rFonts w:hint="default" w:ascii="Cambria Math" w:hAnsi="Cambria Math" w:eastAsia="宋体" w:cs="Times New Roman"/>
                      <w:caps w:val="0"/>
                      <w:spacing w:val="0"/>
                      <w:kern w:val="2"/>
                      <w:sz w:val="24"/>
                      <w:szCs w:val="24"/>
                      <w:shd w:val="clear" w:color="auto" w:fill="auto"/>
                      <w:vertAlign w:val="baseline"/>
                      <w:lang w:val="en-US" w:eastAsia="zh-CN" w:bidi="ar-SA"/>
                    </w:rPr>
                    <m:t>x</m:t>
                  </m:r>
                  <m:ctrlPr>
                    <w:rPr>
                      <w:rFonts w:hint="default" w:ascii="Cambria Math" w:hAnsi="Cambria Math" w:eastAsia="宋体" w:cs="Times New Roman"/>
                      <w:b w:val="0"/>
                      <w:i w:val="0"/>
                      <w:caps w:val="0"/>
                      <w:spacing w:val="0"/>
                      <w:kern w:val="2"/>
                      <w:sz w:val="24"/>
                      <w:szCs w:val="24"/>
                      <w:shd w:val="clear" w:color="auto" w:fill="auto"/>
                      <w:vertAlign w:val="baseline"/>
                      <w:lang w:val="en-US" w:eastAsia="zh-CN" w:bidi="ar-SA"/>
                    </w:rPr>
                  </m:ctrlPr>
                </m:e>
                <m:sub>
                  <m:r>
                    <m:rPr>
                      <m:sty m:val="p"/>
                    </m:rPr>
                    <w:rPr>
                      <w:rFonts w:hint="default" w:ascii="Cambria Math" w:hAnsi="Cambria Math" w:eastAsia="宋体" w:cs="Times New Roman"/>
                      <w:caps w:val="0"/>
                      <w:spacing w:val="0"/>
                      <w:kern w:val="2"/>
                      <w:sz w:val="24"/>
                      <w:szCs w:val="24"/>
                      <w:shd w:val="clear" w:color="auto" w:fill="auto"/>
                      <w:vertAlign w:val="baseline"/>
                      <w:lang w:val="en-US" w:eastAsia="zh-CN" w:bidi="ar-SA"/>
                    </w:rPr>
                    <m:t>DWC2</m:t>
                  </m:r>
                  <m:ctrlPr>
                    <w:rPr>
                      <w:rFonts w:hint="default" w:ascii="Cambria Math" w:hAnsi="Cambria Math" w:eastAsia="宋体" w:cs="Times New Roman"/>
                      <w:b w:val="0"/>
                      <w:i w:val="0"/>
                      <w:caps w:val="0"/>
                      <w:spacing w:val="0"/>
                      <w:kern w:val="2"/>
                      <w:sz w:val="24"/>
                      <w:szCs w:val="24"/>
                      <w:shd w:val="clear" w:color="auto" w:fill="auto"/>
                      <w:vertAlign w:val="baseline"/>
                      <w:lang w:val="en-US" w:eastAsia="zh-CN" w:bidi="ar-SA"/>
                    </w:rPr>
                  </m:ctrlPr>
                </m:sub>
              </m:sSub>
              <m:ctrlPr>
                <w:rPr>
                  <w:rFonts w:ascii="Cambria Math" w:hAnsi="Cambria Math" w:cs="Times New Roman"/>
                  <w:i/>
                  <w:iCs w:val="0"/>
                  <w:caps w:val="0"/>
                  <w:spacing w:val="0"/>
                  <w:sz w:val="24"/>
                  <w:szCs w:val="24"/>
                  <w:shd w:val="clear" w:color="auto" w:fill="auto"/>
                  <w:vertAlign w:val="baseline"/>
                </w:rPr>
              </m:ctrlPr>
            </m:num>
            <m:den>
              <m:r>
                <m:rPr/>
                <w:rPr>
                  <w:rFonts w:hint="default" w:ascii="Cambria Math" w:hAnsi="Cambria Math" w:cs="Times New Roman"/>
                  <w:caps w:val="0"/>
                  <w:spacing w:val="0"/>
                  <w:sz w:val="24"/>
                  <w:szCs w:val="24"/>
                  <w:shd w:val="clear" w:color="auto" w:fill="auto"/>
                  <w:vertAlign w:val="baseline"/>
                  <w:lang w:val="en-US" w:eastAsia="zh-CN"/>
                </w:rPr>
                <m:t>L</m:t>
              </m:r>
              <m:ctrlPr>
                <w:rPr>
                  <w:rFonts w:ascii="Cambria Math" w:hAnsi="Cambria Math" w:cs="Times New Roman"/>
                  <w:i/>
                  <w:iCs w:val="0"/>
                  <w:caps w:val="0"/>
                  <w:spacing w:val="0"/>
                  <w:sz w:val="24"/>
                  <w:szCs w:val="24"/>
                  <w:shd w:val="clear" w:color="auto" w:fill="auto"/>
                  <w:vertAlign w:val="baseline"/>
                </w:rPr>
              </m:ctrlPr>
            </m:den>
          </m:f>
          <m:r>
            <m:rPr>
              <m:sty m:val="p"/>
            </m:rPr>
            <w:rPr>
              <w:rFonts w:hint="default" w:ascii="Cambria Math" w:hAnsi="Cambria Math" w:eastAsia="Segoe UI" w:cs="Times New Roman"/>
              <w:caps w:val="0"/>
              <w:spacing w:val="0"/>
              <w:kern w:val="2"/>
              <w:sz w:val="24"/>
              <w:szCs w:val="24"/>
              <w:shd w:val="clear" w:color="auto" w:fill="auto"/>
              <w:vertAlign w:val="baseline"/>
              <w:lang w:val="en-US" w:bidi="ar-SA"/>
            </w:rPr>
            <m:t>)</m:t>
          </m:r>
        </m:oMath>
      </m:oMathPara>
    </w:p>
    <w:p w14:paraId="3FC17F3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default" w:ascii="Times New Roman" w:hAnsi="Times New Roman" w:eastAsia="Segoe UI" w:cs="Times New Roman"/>
          <w:i w:val="0"/>
          <w:iCs w:val="0"/>
          <w:caps w:val="0"/>
          <w:spacing w:val="0"/>
          <w:sz w:val="24"/>
          <w:szCs w:val="24"/>
          <w:shd w:val="clear" w:color="auto" w:fill="auto"/>
          <w:vertAlign w:val="baseline"/>
        </w:rPr>
        <w:t>The other parameter, residual momentum, is thus validated with respect to the DWC deflections against Bethe-Bloch predictions</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 xml:space="preserve">with corrections for energy straggling. Mismatched events of </w:t>
      </w:r>
      <w:r>
        <w:rPr>
          <w:rFonts w:hint="eastAsia" w:ascii="Times New Roman" w:hAnsi="Times New Roman" w:eastAsia="宋体" w:cs="Times New Roman"/>
          <w:i w:val="0"/>
          <w:iCs w:val="0"/>
          <w:caps w:val="0"/>
          <w:spacing w:val="0"/>
          <w:sz w:val="24"/>
          <w:szCs w:val="24"/>
          <w:shd w:val="clear" w:color="auto" w:fill="auto"/>
          <w:vertAlign w:val="baseline"/>
          <w:lang w:eastAsia="zh-CN"/>
        </w:rPr>
        <w:t>dose deposition</w:t>
      </w:r>
      <w:r>
        <w:rPr>
          <w:rFonts w:hint="default" w:ascii="Times New Roman" w:hAnsi="Times New Roman" w:eastAsia="Segoe UI" w:cs="Times New Roman"/>
          <w:i w:val="0"/>
          <w:iCs w:val="0"/>
          <w:caps w:val="0"/>
          <w:spacing w:val="0"/>
          <w:sz w:val="24"/>
          <w:szCs w:val="24"/>
          <w:shd w:val="clear" w:color="auto" w:fill="auto"/>
          <w:vertAlign w:val="baseline"/>
        </w:rPr>
        <w:t xml:space="preserve"> such as from nuclear fragmentation are filtered out using calorimeter threshold settings.  </w:t>
      </w:r>
    </w:p>
    <w:p w14:paraId="30881BE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center"/>
        <w:textAlignment w:val="baseline"/>
      </w:pPr>
      <w:r>
        <w:drawing>
          <wp:inline distT="0" distB="0" distL="114300" distR="114300">
            <wp:extent cx="3770630" cy="2668905"/>
            <wp:effectExtent l="0" t="0" r="1270" b="762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17"/>
                    <a:stretch>
                      <a:fillRect/>
                    </a:stretch>
                  </pic:blipFill>
                  <pic:spPr>
                    <a:xfrm>
                      <a:off x="0" y="0"/>
                      <a:ext cx="3770630" cy="2668905"/>
                    </a:xfrm>
                    <a:prstGeom prst="rect">
                      <a:avLst/>
                    </a:prstGeom>
                    <a:noFill/>
                    <a:ln>
                      <a:noFill/>
                    </a:ln>
                  </pic:spPr>
                </pic:pic>
              </a:graphicData>
            </a:graphic>
          </wp:inline>
        </w:drawing>
      </w:r>
    </w:p>
    <w:p w14:paraId="5433502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center"/>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eastAsia" w:ascii="Times New Roman" w:hAnsi="Times New Roman" w:cs="Times New Roman"/>
          <w:sz w:val="20"/>
          <w:szCs w:val="20"/>
          <w:lang w:val="en-US" w:eastAsia="zh-CN"/>
        </w:rPr>
        <w:t>Fig.8 Normalized a</w:t>
      </w:r>
      <w:r>
        <w:rPr>
          <w:rFonts w:hint="default" w:ascii="Times New Roman" w:hAnsi="Times New Roman" w:cs="Times New Roman"/>
          <w:sz w:val="20"/>
          <w:szCs w:val="20"/>
          <w:lang w:val="en-US" w:eastAsia="zh-CN"/>
        </w:rPr>
        <w:t>ngular scattering</w:t>
      </w:r>
      <w:r>
        <w:rPr>
          <w:rFonts w:hint="eastAsia" w:ascii="Times New Roman" w:hAnsi="Times New Roman" w:cs="Times New Roman"/>
          <w:sz w:val="20"/>
          <w:szCs w:val="20"/>
          <w:lang w:val="en-US" w:eastAsia="zh-CN"/>
        </w:rPr>
        <w:t xml:space="preserve"> simulation</w:t>
      </w:r>
      <w:r>
        <w:rPr>
          <w:rFonts w:hint="default" w:ascii="Times New Roman" w:hAnsi="Times New Roman" w:cs="Times New Roman"/>
          <w:sz w:val="20"/>
          <w:szCs w:val="20"/>
          <w:lang w:val="en-US" w:eastAsia="zh-CN"/>
        </w:rPr>
        <w:t xml:space="preserve"> of protons</w:t>
      </w:r>
    </w:p>
    <w:p w14:paraId="650F902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b/>
          <w:bCs/>
          <w:i w:val="0"/>
          <w:iCs w:val="0"/>
          <w:caps w:val="0"/>
          <w:spacing w:val="0"/>
          <w:sz w:val="24"/>
          <w:szCs w:val="24"/>
          <w:shd w:val="clear" w:color="auto" w:fill="auto"/>
          <w:vertAlign w:val="baseline"/>
        </w:rPr>
      </w:pPr>
      <w:r>
        <w:rPr>
          <w:rFonts w:hint="eastAsia" w:ascii="Times New Roman" w:hAnsi="Times New Roman" w:eastAsia="宋体" w:cs="Times New Roman"/>
          <w:b/>
          <w:bCs/>
          <w:i w:val="0"/>
          <w:iCs w:val="0"/>
          <w:caps w:val="0"/>
          <w:spacing w:val="0"/>
          <w:sz w:val="24"/>
          <w:szCs w:val="24"/>
          <w:shd w:val="clear" w:color="auto" w:fill="auto"/>
          <w:vertAlign w:val="baseline"/>
          <w:lang w:val="en-US" w:eastAsia="zh-CN"/>
        </w:rPr>
        <w:t xml:space="preserve">IV.3.2 </w:t>
      </w:r>
      <w:r>
        <w:rPr>
          <w:rFonts w:hint="default" w:ascii="Times New Roman" w:hAnsi="Times New Roman" w:eastAsia="Segoe UI" w:cs="Times New Roman"/>
          <w:b/>
          <w:bCs/>
          <w:i w:val="0"/>
          <w:iCs w:val="0"/>
          <w:caps w:val="0"/>
          <w:spacing w:val="0"/>
          <w:sz w:val="24"/>
          <w:szCs w:val="24"/>
          <w:shd w:val="clear" w:color="auto" w:fill="auto"/>
          <w:vertAlign w:val="baseline"/>
        </w:rPr>
        <w:t xml:space="preserve">Electron Analysis </w:t>
      </w:r>
    </w:p>
    <w:p w14:paraId="57F5634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default" w:ascii="Times New Roman" w:hAnsi="Times New Roman" w:eastAsia="Segoe UI" w:cs="Times New Roman"/>
          <w:i w:val="0"/>
          <w:iCs w:val="0"/>
          <w:caps w:val="0"/>
          <w:spacing w:val="0"/>
          <w:sz w:val="24"/>
          <w:szCs w:val="24"/>
          <w:shd w:val="clear" w:color="auto" w:fill="auto"/>
          <w:vertAlign w:val="baseline"/>
        </w:rPr>
        <w:t>Electron energy loss follows an exponential attenuation profil</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e</w:t>
      </w:r>
      <w:r>
        <w:rPr>
          <w:rFonts w:hint="default" w:ascii="Times New Roman" w:hAnsi="Times New Roman" w:eastAsia="Segoe UI" w:cs="Times New Roman"/>
          <w:i w:val="0"/>
          <w:iCs w:val="0"/>
          <w:caps w:val="0"/>
          <w:spacing w:val="0"/>
          <w:sz w:val="24"/>
          <w:szCs w:val="24"/>
          <w:shd w:val="clear" w:color="auto" w:fill="auto"/>
          <w:vertAlign w:val="baseline"/>
        </w:rPr>
        <w:t xml:space="preserve"> fitted to extract attenuation coefficient (μ). Scattering angles, referenced to Molière theory, are treated in relation to multiple Coulomb scattering. The Cherenkov veto signals exclude any potential outliers from bremsstrahlung or delta electrons. A lateral spread of electrons is analyzed by correlating scattering angles to depth with information regarding energy loss reverses.  </w:t>
      </w:r>
    </w:p>
    <w:p w14:paraId="51E2FDE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center"/>
        <w:textAlignment w:val="baseline"/>
      </w:pPr>
      <w:r>
        <w:drawing>
          <wp:inline distT="0" distB="0" distL="114300" distR="114300">
            <wp:extent cx="4352925" cy="3086735"/>
            <wp:effectExtent l="0" t="0" r="0" b="889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18"/>
                    <a:stretch>
                      <a:fillRect/>
                    </a:stretch>
                  </pic:blipFill>
                  <pic:spPr>
                    <a:xfrm>
                      <a:off x="0" y="0"/>
                      <a:ext cx="4352925" cy="3086735"/>
                    </a:xfrm>
                    <a:prstGeom prst="rect">
                      <a:avLst/>
                    </a:prstGeom>
                    <a:noFill/>
                    <a:ln>
                      <a:noFill/>
                    </a:ln>
                  </pic:spPr>
                </pic:pic>
              </a:graphicData>
            </a:graphic>
          </wp:inline>
        </w:drawing>
      </w:r>
    </w:p>
    <w:p w14:paraId="4B6D993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center"/>
        <w:textAlignment w:val="baseline"/>
        <w:rPr>
          <w:rFonts w:hint="eastAsia" w:ascii="Times New Roman" w:hAnsi="Times New Roman" w:eastAsia="宋体" w:cs="Times New Roman"/>
          <w:b/>
          <w:bCs/>
          <w:i w:val="0"/>
          <w:iCs w:val="0"/>
          <w:caps w:val="0"/>
          <w:spacing w:val="0"/>
          <w:sz w:val="24"/>
          <w:szCs w:val="24"/>
          <w:shd w:val="clear" w:color="auto" w:fill="auto"/>
          <w:vertAlign w:val="baseline"/>
          <w:lang w:val="en-US" w:eastAsia="zh-CN"/>
        </w:rPr>
      </w:pPr>
      <w:r>
        <w:rPr>
          <w:rFonts w:hint="eastAsia" w:ascii="Times New Roman" w:hAnsi="Times New Roman" w:cs="Times New Roman"/>
          <w:sz w:val="20"/>
          <w:szCs w:val="20"/>
          <w:lang w:val="en-US" w:eastAsia="zh-CN"/>
        </w:rPr>
        <w:t>Fig.9 Normalized a</w:t>
      </w:r>
      <w:r>
        <w:rPr>
          <w:rFonts w:hint="default" w:ascii="Times New Roman" w:hAnsi="Times New Roman" w:cs="Times New Roman"/>
          <w:sz w:val="20"/>
          <w:szCs w:val="20"/>
          <w:lang w:val="en-US" w:eastAsia="zh-CN"/>
        </w:rPr>
        <w:t>ngular scattering simulation for electrons</w:t>
      </w:r>
    </w:p>
    <w:p w14:paraId="3DDF93A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eastAsia" w:ascii="Times New Roman" w:hAnsi="Times New Roman" w:eastAsia="宋体" w:cs="Times New Roman"/>
          <w:b/>
          <w:bCs/>
          <w:i w:val="0"/>
          <w:iCs w:val="0"/>
          <w:caps w:val="0"/>
          <w:spacing w:val="0"/>
          <w:sz w:val="24"/>
          <w:szCs w:val="24"/>
          <w:shd w:val="clear" w:color="auto" w:fill="auto"/>
          <w:vertAlign w:val="baseline"/>
          <w:lang w:val="en-US" w:eastAsia="zh-CN"/>
        </w:rPr>
        <w:t xml:space="preserve">IV.2.3 </w:t>
      </w:r>
      <w:r>
        <w:rPr>
          <w:rFonts w:hint="default" w:ascii="Times New Roman" w:hAnsi="Times New Roman" w:eastAsia="Segoe UI" w:cs="Times New Roman"/>
          <w:b/>
          <w:bCs/>
          <w:i w:val="0"/>
          <w:iCs w:val="0"/>
          <w:caps w:val="0"/>
          <w:spacing w:val="0"/>
          <w:sz w:val="24"/>
          <w:szCs w:val="24"/>
          <w:shd w:val="clear" w:color="auto" w:fill="auto"/>
          <w:vertAlign w:val="baseline"/>
        </w:rPr>
        <w:t xml:space="preserve">Uncertainty Quantification </w:t>
      </w:r>
    </w:p>
    <w:p w14:paraId="6843454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eastAsia="Segoe UI" w:cs="Times New Roman"/>
          <w:i w:val="0"/>
          <w:iCs w:val="0"/>
          <w:caps w:val="0"/>
          <w:spacing w:val="0"/>
          <w:sz w:val="24"/>
          <w:szCs w:val="24"/>
          <w:shd w:val="clear" w:color="auto" w:fill="auto"/>
          <w:vertAlign w:val="baseline"/>
        </w:rPr>
      </w:pPr>
      <w:r>
        <w:rPr>
          <w:rFonts w:hint="default" w:ascii="Times New Roman" w:hAnsi="Times New Roman" w:eastAsia="Segoe UI" w:cs="Times New Roman"/>
          <w:i w:val="0"/>
          <w:iCs w:val="0"/>
          <w:caps w:val="0"/>
          <w:spacing w:val="0"/>
          <w:sz w:val="24"/>
          <w:szCs w:val="24"/>
          <w:shd w:val="clear" w:color="auto" w:fill="auto"/>
          <w:vertAlign w:val="baseline"/>
        </w:rPr>
        <w:t>Systematic uncertainties include</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calorimeter energy resolution (±1.5%), DWC alignment (±0.2°) for protons, and shower fluctuations (±2.0%), scattering noise (±0.5°) for electrons. A Monte Carlo error framework</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merges these uncertainties to ascertain that the parameters of interest, such as Bragg peak position (±0.5 mm)and</w:t>
      </w:r>
      <w:r>
        <w:rPr>
          <w:rFonts w:hint="eastAsia" w:ascii="Times New Roman" w:hAnsi="Times New Roman" w:eastAsia="宋体" w:cs="Times New Roman"/>
          <w:i w:val="0"/>
          <w:iCs w:val="0"/>
          <w:caps w:val="0"/>
          <w:spacing w:val="0"/>
          <w:sz w:val="24"/>
          <w:szCs w:val="24"/>
          <w:shd w:val="clear" w:color="auto" w:fill="auto"/>
          <w:vertAlign w:val="baseline"/>
          <w:lang w:val="en-US" w:eastAsia="zh-CN"/>
        </w:rPr>
        <w:t xml:space="preserve"> </w:t>
      </w:r>
      <w:r>
        <w:rPr>
          <w:rFonts w:hint="default" w:ascii="Times New Roman" w:hAnsi="Times New Roman" w:eastAsia="Segoe UI" w:cs="Times New Roman"/>
          <w:i w:val="0"/>
          <w:iCs w:val="0"/>
          <w:caps w:val="0"/>
          <w:spacing w:val="0"/>
          <w:sz w:val="24"/>
          <w:szCs w:val="24"/>
          <w:shd w:val="clear" w:color="auto" w:fill="auto"/>
          <w:vertAlign w:val="baseline"/>
        </w:rPr>
        <w:t xml:space="preserve">attenuation coefficient (±3%), are reliable.  </w:t>
      </w:r>
    </w:p>
    <w:p w14:paraId="4C17EFB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eastAsia" w:ascii="Times New Roman" w:hAnsi="Times New Roman" w:eastAsia="Segoe UI" w:cs="Times New Roman"/>
          <w:b/>
          <w:bCs/>
          <w:i w:val="0"/>
          <w:iCs w:val="0"/>
          <w:caps w:val="0"/>
          <w:spacing w:val="0"/>
          <w:sz w:val="24"/>
          <w:szCs w:val="24"/>
          <w:shd w:val="clear" w:color="auto" w:fill="auto"/>
          <w:vertAlign w:val="baseline"/>
          <w:lang w:val="en-US" w:eastAsia="zh-CN"/>
        </w:rPr>
      </w:pPr>
      <w:r>
        <w:rPr>
          <w:rFonts w:hint="eastAsia" w:ascii="Times New Roman" w:hAnsi="Times New Roman" w:eastAsia="Segoe UI" w:cs="Times New Roman"/>
          <w:b/>
          <w:bCs/>
          <w:i w:val="0"/>
          <w:iCs w:val="0"/>
          <w:caps w:val="0"/>
          <w:spacing w:val="0"/>
          <w:sz w:val="24"/>
          <w:szCs w:val="24"/>
          <w:shd w:val="clear" w:color="auto" w:fill="auto"/>
          <w:vertAlign w:val="baseline"/>
          <w:lang w:val="en-US" w:eastAsia="zh-CN"/>
        </w:rPr>
        <w:t>IV.2.4 Therapeutic Effectiveness</w:t>
      </w:r>
    </w:p>
    <w:p w14:paraId="7ECA54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eastAsia" w:ascii="Times New Roman" w:hAnsi="Times New Roman" w:cs="Times New Roman"/>
          <w:b w:val="0"/>
          <w:bCs w:val="0"/>
          <w:sz w:val="24"/>
          <w:szCs w:val="24"/>
          <w:lang w:val="en-US" w:eastAsia="zh-CN"/>
        </w:rPr>
      </w:pPr>
      <w:r>
        <w:rPr>
          <w:rFonts w:hint="eastAsia" w:ascii="Times New Roman" w:hAnsi="Times New Roman" w:eastAsia="Segoe UI" w:cs="Times New Roman"/>
          <w:i w:val="0"/>
          <w:iCs w:val="0"/>
          <w:caps w:val="0"/>
          <w:spacing w:val="0"/>
          <w:sz w:val="24"/>
          <w:szCs w:val="24"/>
          <w:shd w:val="clear" w:color="auto" w:fill="auto"/>
          <w:vertAlign w:val="baseline"/>
          <w:lang w:val="en-US" w:eastAsia="zh-CN"/>
        </w:rPr>
        <w:t>We define t</w:t>
      </w:r>
      <w:r>
        <w:rPr>
          <w:rFonts w:hint="eastAsia" w:ascii="Times New Roman" w:hAnsi="Times New Roman" w:cs="Times New Roman"/>
          <w:b w:val="0"/>
          <w:bCs w:val="0"/>
          <w:sz w:val="24"/>
          <w:szCs w:val="24"/>
          <w:lang w:val="en-US" w:eastAsia="zh-CN"/>
        </w:rPr>
        <w:t>he performance of beam therapy as the effectiveness of the radiation beam in delivering precise dose deposition to the tumor while minimizing damage to surrounding healthy tissues. Referring to Zheng, D et al[2], we model tumor response by integrating the physical dose distribution with biological sensitivity. The linear-quadratic(LQ) model serves as the foundation that relates dose to radiation and cell killing, with lethal double-strand breaks (</w:t>
      </w:r>
      <m:oMath>
        <m:r>
          <m:rPr>
            <m:sty m:val="p"/>
          </m:rPr>
          <w:rPr>
            <w:rFonts w:ascii="Cambria Math" w:hAnsi="Cambria Math" w:cs="Times New Roman"/>
            <w:kern w:val="2"/>
            <w:sz w:val="24"/>
            <w:szCs w:val="24"/>
            <w:lang w:val="en-US" w:bidi="ar-SA"/>
          </w:rPr>
          <m:t>α</m:t>
        </m:r>
      </m:oMath>
      <w:r>
        <w:rPr>
          <w:rFonts w:hint="eastAsia" w:ascii="Times New Roman" w:hAnsi="Times New Roman" w:cs="Times New Roman"/>
          <w:b w:val="0"/>
          <w:bCs w:val="0"/>
          <w:sz w:val="24"/>
          <w:szCs w:val="24"/>
          <w:lang w:val="en-US" w:eastAsia="zh-CN"/>
        </w:rPr>
        <w:t>) and accumulation of sublethal damage (</w:t>
      </w:r>
      <m:oMath>
        <m:r>
          <m:rPr>
            <m:sty m:val="p"/>
          </m:rPr>
          <w:rPr>
            <w:rFonts w:ascii="Cambria Math" w:hAnsi="Cambria Math" w:cs="Times New Roman"/>
            <w:kern w:val="2"/>
            <w:sz w:val="24"/>
            <w:szCs w:val="24"/>
            <w:lang w:val="en-US" w:bidi="ar-SA"/>
          </w:rPr>
          <m:t>β</m:t>
        </m:r>
      </m:oMath>
      <w:r>
        <w:rPr>
          <w:rFonts w:hint="eastAsia" w:ascii="Times New Roman" w:hAnsi="Times New Roman" w:cs="Times New Roman"/>
          <w:b w:val="0"/>
          <w:bCs w:val="0"/>
          <w:sz w:val="24"/>
          <w:szCs w:val="24"/>
          <w:lang w:val="en-US" w:eastAsia="zh-CN"/>
        </w:rPr>
        <w:t>).</w:t>
      </w:r>
    </w:p>
    <w:p w14:paraId="1514AC5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We account for dose by relative biological effectiveness(for protons, </w:t>
      </w:r>
      <m:oMath>
        <m:r>
          <m:rPr>
            <m:sty m:val="p"/>
          </m:rPr>
          <w:rPr>
            <w:rFonts w:ascii="Cambria Math" w:hAnsi="Cambria Math" w:cs="Times New Roman"/>
            <w:kern w:val="2"/>
            <w:sz w:val="24"/>
            <w:szCs w:val="24"/>
            <w:lang w:val="en-US" w:bidi="ar-SA"/>
          </w:rPr>
          <m:t>α</m:t>
        </m:r>
      </m:oMath>
      <w:r>
        <w:rPr>
          <w:rFonts w:hint="eastAsia" w:ascii="Times New Roman" w:hAnsi="Times New Roman" w:cs="Times New Roman"/>
          <w:b w:val="0"/>
          <w:bCs w:val="0"/>
          <w:sz w:val="24"/>
          <w:szCs w:val="24"/>
          <w:lang w:val="en-US" w:eastAsia="zh-CN"/>
        </w:rPr>
        <w:t>/</w:t>
      </w:r>
      <m:oMath>
        <m:r>
          <m:rPr>
            <m:sty m:val="p"/>
          </m:rPr>
          <w:rPr>
            <w:rFonts w:ascii="Cambria Math" w:hAnsi="Cambria Math" w:cs="Times New Roman"/>
            <w:kern w:val="2"/>
            <w:sz w:val="24"/>
            <w:szCs w:val="24"/>
            <w:lang w:val="en-US" w:bidi="ar-SA"/>
          </w:rPr>
          <m:t>β</m:t>
        </m:r>
      </m:oMath>
      <w:r>
        <w:rPr>
          <w:rFonts w:hint="eastAsia" w:hAnsi="Cambria Math" w:cs="Times New Roman"/>
          <w:b w:val="0"/>
          <w:i w:val="0"/>
          <w:kern w:val="2"/>
          <w:sz w:val="24"/>
          <w:szCs w:val="24"/>
          <w:lang w:val="en-US" w:eastAsia="zh-CN" w:bidi="ar-SA"/>
        </w:rPr>
        <w:t>=</w:t>
      </w:r>
      <w:r>
        <w:rPr>
          <w:rFonts w:hint="eastAsia" w:ascii="Times New Roman" w:hAnsi="Times New Roman" w:cs="Times New Roman"/>
          <w:b w:val="0"/>
          <w:bCs w:val="0"/>
          <w:sz w:val="24"/>
          <w:szCs w:val="24"/>
          <w:lang w:val="en-US" w:eastAsia="zh-CN"/>
        </w:rPr>
        <w:t>RBE</w:t>
      </w:r>
      <m:oMath>
        <m:r>
          <m:rPr>
            <m:sty m:val="p"/>
          </m:rPr>
          <w:rPr>
            <w:rFonts w:ascii="Cambria Math" w:hAnsi="Cambria Math" w:cs="Times New Roman"/>
            <w:sz w:val="24"/>
            <w:szCs w:val="24"/>
            <w:lang w:val="en-US"/>
          </w:rPr>
          <m:t>≈</m:t>
        </m:r>
      </m:oMath>
      <w:r>
        <w:rPr>
          <w:rFonts w:hint="eastAsia" w:ascii="Times New Roman" w:hAnsi="Times New Roman" w:cs="Times New Roman"/>
          <w:b w:val="0"/>
          <w:bCs w:val="0"/>
          <w:sz w:val="24"/>
          <w:szCs w:val="24"/>
          <w:lang w:val="en-US" w:eastAsia="zh-CN"/>
        </w:rPr>
        <w:t>1.1-1.5, for electrons, REB</w:t>
      </w:r>
      <m:oMath>
        <m:r>
          <m:rPr>
            <m:sty m:val="p"/>
          </m:rPr>
          <w:rPr>
            <w:rFonts w:ascii="Cambria Math" w:hAnsi="Cambria Math" w:cs="Times New Roman"/>
            <w:sz w:val="24"/>
            <w:szCs w:val="24"/>
            <w:lang w:val="en-US"/>
          </w:rPr>
          <m:t>≈</m:t>
        </m:r>
      </m:oMath>
      <w:r>
        <w:rPr>
          <w:rFonts w:hint="eastAsia" w:hAnsi="Cambria Math" w:cs="Times New Roman"/>
          <w:b w:val="0"/>
          <w:i w:val="0"/>
          <w:sz w:val="24"/>
          <w:szCs w:val="24"/>
          <w:lang w:val="en-US" w:eastAsia="zh-CN"/>
        </w:rPr>
        <w:t>1</w:t>
      </w:r>
      <w:r>
        <w:rPr>
          <w:rFonts w:hint="eastAsia" w:ascii="Times New Roman" w:hAnsi="Times New Roman" w:cs="Times New Roman"/>
          <w:b w:val="0"/>
          <w:bCs w:val="0"/>
          <w:sz w:val="24"/>
          <w:szCs w:val="24"/>
          <w:lang w:val="en-US" w:eastAsia="zh-CN"/>
        </w:rPr>
        <w:t>), symbolizing enhanced potency.</w:t>
      </w:r>
    </w:p>
    <w:p w14:paraId="3837752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default" w:hAnsi="Cambria Math" w:cs="Times New Roman" w:eastAsiaTheme="minorEastAsia"/>
          <w:b w:val="0"/>
          <w:bCs w:val="0"/>
          <w:i w:val="0"/>
          <w:kern w:val="2"/>
          <w:sz w:val="24"/>
          <w:szCs w:val="24"/>
          <w:lang w:val="en-US" w:eastAsia="zh-CN" w:bidi="ar-SA"/>
        </w:rPr>
      </w:pPr>
      <m:oMathPara>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D</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bio</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=Dose</m:t>
          </m:r>
          <m:r>
            <m:rPr/>
            <w:rPr>
              <w:rFonts w:hint="eastAsia"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eastAsia="zh-CN" w:bidi="ar-SA"/>
            </w:rPr>
            <m:t>REB</m:t>
          </m:r>
        </m:oMath>
      </m:oMathPara>
    </w:p>
    <w:p w14:paraId="06C01AD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eastAsia" w:ascii="Times New Roman" w:hAnsi="Times New Roman" w:cs="Times New Roman"/>
          <w:b w:val="0"/>
          <w:bCs w:val="0"/>
          <w:sz w:val="24"/>
          <w:szCs w:val="24"/>
          <w:lang w:val="en-US" w:eastAsia="zh-CN"/>
        </w:rPr>
      </w:pPr>
      <m:oMathPara>
        <m:oMath>
          <m:r>
            <m:rPr/>
            <w:rPr>
              <w:rFonts w:hint="default" w:ascii="Cambria Math" w:hAnsi="Cambria Math" w:cs="Times New Roman"/>
              <w:kern w:val="2"/>
              <w:sz w:val="24"/>
              <w:szCs w:val="24"/>
              <w:lang w:val="en-US" w:eastAsia="zh-CN" w:bidi="ar-SA"/>
            </w:rPr>
            <m:t>S(D)=</m:t>
          </m:r>
          <m:sSup>
            <m:sSupPr>
              <m:ctrlPr>
                <w:rPr>
                  <w:rFonts w:hint="default" w:ascii="Cambria Math" w:hAnsi="Cambria Math" w:cs="Times New Roman"/>
                  <w:b w:val="0"/>
                  <w:bCs w:val="0"/>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e</m:t>
              </m:r>
              <m:ctrlPr>
                <w:rPr>
                  <w:rFonts w:hint="default" w:ascii="Cambria Math" w:hAnsi="Cambria Math" w:cs="Times New Roman"/>
                  <w:b w:val="0"/>
                  <w:bCs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bidi="ar-SA"/>
                </w:rPr>
                <m:t>α</m:t>
              </m:r>
              <m:sSub>
                <m:sSubPr>
                  <m:ctrlPr>
                    <w:rPr>
                      <w:rFonts w:ascii="Cambria Math" w:hAnsi="Cambria Math" w:cs="Times New Roman"/>
                      <w:bCs w:val="0"/>
                      <w:i/>
                      <w:iCs/>
                      <w:kern w:val="2"/>
                      <w:sz w:val="24"/>
                      <w:szCs w:val="24"/>
                      <w:lang w:val="en-US" w:bidi="ar-SA"/>
                    </w:rPr>
                  </m:ctrlPr>
                </m:sSubPr>
                <m:e>
                  <m:r>
                    <m:rPr/>
                    <w:rPr>
                      <w:rFonts w:hint="default" w:ascii="Cambria Math" w:hAnsi="Cambria Math" w:cs="Times New Roman"/>
                      <w:kern w:val="2"/>
                      <w:sz w:val="24"/>
                      <w:szCs w:val="24"/>
                      <w:lang w:val="en-US" w:eastAsia="zh-CN" w:bidi="ar-SA"/>
                    </w:rPr>
                    <m:t>D</m:t>
                  </m:r>
                  <m:ctrlPr>
                    <w:rPr>
                      <w:rFonts w:ascii="Cambria Math" w:hAnsi="Cambria Math" w:cs="Times New Roman"/>
                      <w:bCs w:val="0"/>
                      <w:i/>
                      <w:iCs/>
                      <w:kern w:val="2"/>
                      <w:sz w:val="24"/>
                      <w:szCs w:val="24"/>
                      <w:lang w:val="en-US" w:bidi="ar-SA"/>
                    </w:rPr>
                  </m:ctrlPr>
                </m:e>
                <m:sub>
                  <m:r>
                    <m:rPr/>
                    <w:rPr>
                      <w:rFonts w:hint="default" w:ascii="Cambria Math" w:hAnsi="Cambria Math" w:cs="Times New Roman"/>
                      <w:kern w:val="2"/>
                      <w:sz w:val="24"/>
                      <w:szCs w:val="24"/>
                      <w:lang w:val="en-US" w:eastAsia="zh-CN" w:bidi="ar-SA"/>
                    </w:rPr>
                    <m:t>bio</m:t>
                  </m:r>
                  <m:ctrlPr>
                    <w:rPr>
                      <w:rFonts w:ascii="Cambria Math" w:hAnsi="Cambria Math" w:cs="Times New Roman"/>
                      <w:bCs w:val="0"/>
                      <w:i/>
                      <w:iCs/>
                      <w:kern w:val="2"/>
                      <w:sz w:val="24"/>
                      <w:szCs w:val="24"/>
                      <w:lang w:val="en-US" w:bidi="ar-SA"/>
                    </w:rPr>
                  </m:ctrlPr>
                </m:sub>
              </m:sSub>
              <m:r>
                <m:rPr/>
                <w:rPr>
                  <w:rFonts w:hint="default" w:ascii="Cambria Math" w:hAnsi="Cambria Math" w:cs="Times New Roman"/>
                  <w:kern w:val="2"/>
                  <w:sz w:val="24"/>
                  <w:szCs w:val="24"/>
                  <w:lang w:val="en-US" w:eastAsia="zh-CN" w:bidi="ar-SA"/>
                </w:rPr>
                <m:t>−</m:t>
              </m:r>
              <m:r>
                <m:rPr/>
                <w:rPr>
                  <w:rFonts w:hint="default" w:ascii="Cambria Math" w:hAnsi="Cambria Math" w:cs="Times New Roman"/>
                  <w:kern w:val="2"/>
                  <w:sz w:val="24"/>
                  <w:szCs w:val="24"/>
                  <w:lang w:val="en-US" w:bidi="ar-SA"/>
                </w:rPr>
                <m:t>β</m:t>
              </m:r>
              <m:sSup>
                <m:sSupPr>
                  <m:ctrlPr>
                    <w:rPr>
                      <w:rFonts w:ascii="Cambria Math" w:hAnsi="Cambria Math" w:cs="Times New Roman"/>
                      <w:bCs w:val="0"/>
                      <w:i/>
                      <w:iCs/>
                      <w:kern w:val="2"/>
                      <w:sz w:val="24"/>
                      <w:szCs w:val="24"/>
                      <w:lang w:val="en-US" w:bidi="ar-SA"/>
                    </w:rPr>
                  </m:ctrlPr>
                </m:sSupPr>
                <m:e>
                  <m:sSub>
                    <m:sSubPr>
                      <m:ctrlPr>
                        <w:rPr>
                          <w:rFonts w:ascii="Cambria Math" w:hAnsi="Cambria Math" w:cs="Times New Roman"/>
                          <w:bCs w:val="0"/>
                          <w:i/>
                          <w:iCs/>
                          <w:kern w:val="2"/>
                          <w:sz w:val="24"/>
                          <w:szCs w:val="24"/>
                          <w:lang w:val="en-US" w:bidi="ar-SA"/>
                        </w:rPr>
                      </m:ctrlPr>
                    </m:sSubPr>
                    <m:e>
                      <m:r>
                        <m:rPr/>
                        <w:rPr>
                          <w:rFonts w:hint="default" w:ascii="Cambria Math" w:hAnsi="Cambria Math" w:cs="Times New Roman"/>
                          <w:kern w:val="2"/>
                          <w:sz w:val="24"/>
                          <w:szCs w:val="24"/>
                          <w:lang w:val="en-US" w:eastAsia="zh-CN" w:bidi="ar-SA"/>
                        </w:rPr>
                        <m:t>D</m:t>
                      </m:r>
                      <m:ctrlPr>
                        <w:rPr>
                          <w:rFonts w:ascii="Cambria Math" w:hAnsi="Cambria Math" w:cs="Times New Roman"/>
                          <w:bCs w:val="0"/>
                          <w:i/>
                          <w:iCs/>
                          <w:kern w:val="2"/>
                          <w:sz w:val="24"/>
                          <w:szCs w:val="24"/>
                          <w:lang w:val="en-US" w:bidi="ar-SA"/>
                        </w:rPr>
                      </m:ctrlPr>
                    </m:e>
                    <m:sub>
                      <m:r>
                        <m:rPr/>
                        <w:rPr>
                          <w:rFonts w:hint="default" w:ascii="Cambria Math" w:hAnsi="Cambria Math" w:cs="Times New Roman"/>
                          <w:kern w:val="2"/>
                          <w:sz w:val="24"/>
                          <w:szCs w:val="24"/>
                          <w:lang w:val="en-US" w:eastAsia="zh-CN" w:bidi="ar-SA"/>
                        </w:rPr>
                        <m:t>bio</m:t>
                      </m:r>
                      <m:ctrlPr>
                        <w:rPr>
                          <w:rFonts w:ascii="Cambria Math" w:hAnsi="Cambria Math" w:cs="Times New Roman"/>
                          <w:bCs w:val="0"/>
                          <w:i/>
                          <w:iCs/>
                          <w:kern w:val="2"/>
                          <w:sz w:val="24"/>
                          <w:szCs w:val="24"/>
                          <w:lang w:val="en-US" w:bidi="ar-SA"/>
                        </w:rPr>
                      </m:ctrlPr>
                    </m:sub>
                  </m:sSub>
                  <m:ctrlPr>
                    <w:rPr>
                      <w:rFonts w:ascii="Cambria Math" w:hAnsi="Cambria Math" w:cs="Times New Roman"/>
                      <w:bCs w:val="0"/>
                      <w:i/>
                      <w:iCs/>
                      <w:kern w:val="2"/>
                      <w:sz w:val="24"/>
                      <w:szCs w:val="24"/>
                      <w:lang w:val="en-US" w:bidi="ar-SA"/>
                    </w:rPr>
                  </m:ctrlPr>
                </m:e>
                <m:sup>
                  <m:r>
                    <m:rPr/>
                    <w:rPr>
                      <w:rFonts w:hint="default" w:ascii="Cambria Math" w:hAnsi="Cambria Math" w:cs="Times New Roman"/>
                      <w:kern w:val="2"/>
                      <w:sz w:val="24"/>
                      <w:szCs w:val="24"/>
                      <w:lang w:val="en-US" w:eastAsia="zh-CN" w:bidi="ar-SA"/>
                    </w:rPr>
                    <m:t>2</m:t>
                  </m:r>
                  <m:ctrlPr>
                    <w:rPr>
                      <w:rFonts w:ascii="Cambria Math" w:hAnsi="Cambria Math" w:cs="Times New Roman"/>
                      <w:bCs w:val="0"/>
                      <w:i/>
                      <w:iCs/>
                      <w:kern w:val="2"/>
                      <w:sz w:val="24"/>
                      <w:szCs w:val="24"/>
                      <w:lang w:val="en-US" w:bidi="ar-SA"/>
                    </w:rPr>
                  </m:ctrlPr>
                </m:sup>
              </m:sSup>
              <m:ctrlPr>
                <w:rPr>
                  <w:rFonts w:hint="default" w:ascii="Cambria Math" w:hAnsi="Cambria Math" w:cs="Times New Roman"/>
                  <w:b w:val="0"/>
                  <w:bCs w:val="0"/>
                  <w:i/>
                  <w:iCs/>
                  <w:kern w:val="2"/>
                  <w:sz w:val="24"/>
                  <w:szCs w:val="24"/>
                  <w:lang w:val="en-US" w:eastAsia="zh-CN" w:bidi="ar-SA"/>
                </w:rPr>
              </m:ctrlPr>
            </m:sup>
          </m:sSup>
        </m:oMath>
      </m:oMathPara>
    </w:p>
    <w:p w14:paraId="26F33B7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We predict tumor control probability (TCP) and normal tissue damage probability (NTCP), balancing effectiveness versus safety.  </w:t>
      </w:r>
    </w:p>
    <w:p w14:paraId="15D0E4B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default" w:ascii="Times New Roman" w:hAnsi="Times New Roman" w:cs="Times New Roman"/>
          <w:b w:val="0"/>
          <w:bCs w:val="0"/>
          <w:i w:val="0"/>
          <w:kern w:val="2"/>
          <w:sz w:val="24"/>
          <w:szCs w:val="24"/>
          <w:lang w:val="en-US" w:eastAsia="zh-CN" w:bidi="ar-SA"/>
        </w:rPr>
      </w:pPr>
      <m:oMath>
        <m:r>
          <m:rPr>
            <m:sty m:val="p"/>
          </m:rPr>
          <w:rPr>
            <w:rFonts w:hint="default" w:ascii="Cambria Math" w:hAnsi="Cambria Math" w:cs="Times New Roman"/>
            <w:kern w:val="2"/>
            <w:sz w:val="24"/>
            <w:szCs w:val="24"/>
            <w:lang w:val="en-US" w:eastAsia="zh-CN" w:bidi="ar-SA"/>
          </w:rPr>
          <m:t>TCP=</m:t>
        </m:r>
        <m:sSup>
          <m:sSupPr>
            <m:ctrlPr>
              <w:rPr>
                <w:rFonts w:hint="default" w:ascii="Cambria Math" w:hAnsi="Cambria Math" w:cs="Times New Roman"/>
                <w:b w:val="0"/>
                <w:bCs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e</m:t>
            </m:r>
            <m:ctrlPr>
              <w:rPr>
                <w:rFonts w:hint="default" w:ascii="Cambria Math" w:hAnsi="Cambria Math" w:cs="Times New Roman"/>
                <w:b w:val="0"/>
                <w:bCs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bCs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b w:val="0"/>
                    <w:bCs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·S(d)</m:t>
            </m:r>
            <m:ctrlPr>
              <w:rPr>
                <w:rFonts w:hint="default" w:ascii="Cambria Math" w:hAnsi="Cambria Math" w:cs="Times New Roman"/>
                <w:b w:val="0"/>
                <w:bCs w:val="0"/>
                <w:kern w:val="2"/>
                <w:sz w:val="24"/>
                <w:szCs w:val="24"/>
                <w:lang w:val="en-US" w:eastAsia="zh-CN" w:bidi="ar-SA"/>
              </w:rPr>
            </m:ctrlPr>
          </m:sup>
        </m:sSup>
      </m:oMath>
      <w:r>
        <w:rPr>
          <w:rFonts w:hint="eastAsia" w:ascii="Times New Roman" w:hAnsi="Times New Roman" w:cs="Times New Roman"/>
          <w:b w:val="0"/>
          <w:bCs w:val="0"/>
          <w:i w:val="0"/>
          <w:kern w:val="2"/>
          <w:sz w:val="24"/>
          <w:szCs w:val="24"/>
          <w:lang w:val="en-US" w:eastAsia="zh-CN" w:bidi="ar-SA"/>
        </w:rPr>
        <w:t xml:space="preserve"> [2]</w:t>
      </w:r>
      <w:r>
        <w:rPr>
          <w:rFonts w:hint="eastAsia" w:hAnsi="Cambria Math" w:cs="Times New Roman"/>
          <w:b w:val="0"/>
          <w:bCs w:val="0"/>
          <w:i w:val="0"/>
          <w:kern w:val="2"/>
          <w:sz w:val="24"/>
          <w:szCs w:val="24"/>
          <w:lang w:val="en-US" w:eastAsia="zh-CN" w:bidi="ar-SA"/>
        </w:rPr>
        <w:t xml:space="preserve">, </w:t>
      </w:r>
      <w:r>
        <w:rPr>
          <w:rFonts w:hint="default" w:ascii="Times New Roman" w:hAnsi="Times New Roman" w:cs="Times New Roman"/>
          <w:b w:val="0"/>
          <w:bCs w:val="0"/>
          <w:i w:val="0"/>
          <w:kern w:val="2"/>
          <w:sz w:val="24"/>
          <w:szCs w:val="24"/>
          <w:lang w:val="en-US" w:eastAsia="zh-CN" w:bidi="ar-SA"/>
        </w:rPr>
        <w:t xml:space="preserve">where </w:t>
      </w:r>
      <m:oMath>
        <m:sSub>
          <m:sSubPr>
            <m:ctrlPr>
              <w:rPr>
                <w:rFonts w:hint="default" w:ascii="Cambria Math" w:hAnsi="Cambria Math" w:cs="Times New Roman"/>
                <w:b w:val="0"/>
                <w:bCs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b w:val="0"/>
                <w:bCs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kern w:val="2"/>
                <w:sz w:val="24"/>
                <w:szCs w:val="24"/>
                <w:lang w:val="en-US" w:eastAsia="zh-CN" w:bidi="ar-SA"/>
              </w:rPr>
            </m:ctrlPr>
          </m:sub>
        </m:sSub>
      </m:oMath>
      <w:r>
        <w:rPr>
          <w:rFonts w:hint="default" w:ascii="Times New Roman" w:hAnsi="Times New Roman" w:cs="Times New Roman"/>
          <w:b w:val="0"/>
          <w:bCs w:val="0"/>
          <w:i w:val="0"/>
          <w:kern w:val="2"/>
          <w:sz w:val="24"/>
          <w:szCs w:val="24"/>
          <w:lang w:val="en-US" w:eastAsia="zh-CN" w:bidi="ar-SA"/>
        </w:rPr>
        <w:t xml:space="preserve"> is the number of initial </w:t>
      </w:r>
      <w:r>
        <w:rPr>
          <w:rFonts w:hint="eastAsia" w:ascii="Times New Roman" w:hAnsi="Times New Roman" w:cs="Times New Roman"/>
          <w:b w:val="0"/>
          <w:bCs w:val="0"/>
          <w:i w:val="0"/>
          <w:kern w:val="2"/>
          <w:sz w:val="24"/>
          <w:szCs w:val="24"/>
          <w:lang w:val="en-US" w:eastAsia="zh-CN" w:bidi="ar-SA"/>
        </w:rPr>
        <w:t xml:space="preserve">live </w:t>
      </w:r>
      <w:r>
        <w:rPr>
          <w:rFonts w:hint="default" w:ascii="Times New Roman" w:hAnsi="Times New Roman" w:cs="Times New Roman"/>
          <w:b w:val="0"/>
          <w:bCs w:val="0"/>
          <w:i w:val="0"/>
          <w:kern w:val="2"/>
          <w:sz w:val="24"/>
          <w:szCs w:val="24"/>
          <w:lang w:val="en-US" w:eastAsia="zh-CN" w:bidi="ar-SA"/>
        </w:rPr>
        <w:t>cells in the tumor</w:t>
      </w:r>
    </w:p>
    <w:p w14:paraId="332D80A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eastAsia" w:ascii="Times New Roman" w:hAnsi="Times New Roman" w:cs="Times New Roman"/>
          <w:b w:val="0"/>
          <w:bCs w:val="0"/>
          <w:i w:val="0"/>
          <w:kern w:val="2"/>
          <w:sz w:val="24"/>
          <w:szCs w:val="24"/>
          <w:lang w:val="en-US" w:eastAsia="zh-CN" w:bidi="ar-SA"/>
        </w:rPr>
      </w:pPr>
      <m:oMath>
        <m:r>
          <m:rPr/>
          <w:rPr>
            <w:rFonts w:hint="default" w:ascii="Cambria Math" w:hAnsi="Cambria Math" w:cs="Times New Roman"/>
            <w:kern w:val="2"/>
            <w:sz w:val="24"/>
            <w:szCs w:val="24"/>
            <w:lang w:val="en-US" w:eastAsia="zh-CN" w:bidi="ar-SA"/>
          </w:rPr>
          <m:t>NTCP=</m:t>
        </m:r>
        <m:f>
          <m:fPr>
            <m:ctrlPr>
              <w:rPr>
                <w:rFonts w:hint="default" w:ascii="Cambria Math" w:hAnsi="Cambria Math" w:cs="Times New Roman"/>
                <w:b w:val="0"/>
                <w:bCs w:val="0"/>
                <w:i/>
                <w:iCs/>
                <w:kern w:val="2"/>
                <w:sz w:val="24"/>
                <w:szCs w:val="24"/>
                <w:lang w:val="en-US" w:eastAsia="zh-CN"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b w:val="0"/>
                <w:bCs w:val="0"/>
                <w:i/>
                <w:iCs/>
                <w:kern w:val="2"/>
                <w:sz w:val="24"/>
                <w:szCs w:val="24"/>
                <w:lang w:val="en-US" w:eastAsia="zh-CN" w:bidi="ar-SA"/>
              </w:rPr>
            </m:ctrlPr>
          </m:num>
          <m:den>
            <m:r>
              <m:rPr/>
              <w:rPr>
                <w:rFonts w:ascii="Cambria Math" w:hAnsi="Cambria Math" w:cs="Times New Roman"/>
                <w:kern w:val="2"/>
                <w:sz w:val="24"/>
                <w:szCs w:val="24"/>
                <w:lang w:val="en-US" w:bidi="ar-SA"/>
              </w:rPr>
              <m:t>√</m:t>
            </m:r>
            <m:r>
              <m:rPr/>
              <w:rPr>
                <w:rFonts w:hint="default" w:ascii="Cambria Math" w:hAnsi="Cambria Math" w:cs="Times New Roman"/>
                <w:kern w:val="2"/>
                <w:sz w:val="24"/>
                <w:szCs w:val="24"/>
                <w:lang w:val="en-US" w:eastAsia="zh-CN" w:bidi="ar-SA"/>
              </w:rPr>
              <m:t>2</m:t>
            </m:r>
            <m:r>
              <m:rPr/>
              <w:rPr>
                <w:rFonts w:hint="default" w:ascii="Cambria Math" w:hAnsi="Cambria Math" w:cs="Times New Roman"/>
                <w:kern w:val="2"/>
                <w:sz w:val="24"/>
                <w:szCs w:val="24"/>
                <w:lang w:val="en-US" w:bidi="ar-SA"/>
              </w:rPr>
              <m:t>π</m:t>
            </m:r>
            <m:ctrlPr>
              <w:rPr>
                <w:rFonts w:hint="default" w:ascii="Cambria Math" w:hAnsi="Cambria Math" w:cs="Times New Roman"/>
                <w:b w:val="0"/>
                <w:bCs w:val="0"/>
                <w:i/>
                <w:iCs/>
                <w:kern w:val="2"/>
                <w:sz w:val="24"/>
                <w:szCs w:val="24"/>
                <w:lang w:val="en-US" w:eastAsia="zh-CN" w:bidi="ar-SA"/>
              </w:rPr>
            </m:ctrlPr>
          </m:den>
        </m:f>
        <m:nary>
          <m:naryPr>
            <m:limLoc m:val="subSup"/>
            <m:ctrlPr>
              <w:rPr>
                <w:rFonts w:hint="default" w:ascii="Cambria Math" w:hAnsi="Cambria Math" w:cs="Times New Roman"/>
                <w:b w:val="0"/>
                <w:bCs w:val="0"/>
                <w:i/>
                <w:iCs/>
                <w:kern w:val="2"/>
                <w:sz w:val="24"/>
                <w:szCs w:val="24"/>
                <w:lang w:val="en-US" w:eastAsia="zh-CN" w:bidi="ar-SA"/>
              </w:rPr>
            </m:ctrlPr>
          </m:naryPr>
          <m:sub>
            <m:r>
              <m:rPr/>
              <w:rPr>
                <w:rFonts w:hint="default" w:ascii="Cambria Math" w:hAnsi="Cambria Math" w:cs="Times New Roman"/>
                <w:kern w:val="2"/>
                <w:sz w:val="24"/>
                <w:szCs w:val="24"/>
                <w:lang w:val="en-US" w:eastAsia="zh-CN" w:bidi="ar-SA"/>
              </w:rPr>
              <m:t>−</m:t>
            </m:r>
            <m:r>
              <m:rPr/>
              <w:rPr>
                <w:rFonts w:ascii="Cambria Math" w:hAnsi="Cambria Math" w:cs="Times New Roman"/>
                <w:kern w:val="2"/>
                <w:sz w:val="24"/>
                <w:szCs w:val="24"/>
                <w:lang w:val="en-US" w:bidi="ar-SA"/>
              </w:rPr>
              <m:t>∞</m:t>
            </m:r>
            <m:ctrlPr>
              <w:rPr>
                <w:rFonts w:hint="default" w:ascii="Cambria Math" w:hAnsi="Cambria Math" w:cs="Times New Roman"/>
                <w:b w:val="0"/>
                <w:bCs w:val="0"/>
                <w:i/>
                <w:iCs/>
                <w:kern w:val="2"/>
                <w:sz w:val="24"/>
                <w:szCs w:val="24"/>
                <w:lang w:val="en-US" w:eastAsia="zh-CN" w:bidi="ar-SA"/>
              </w:rPr>
            </m:ctrlPr>
          </m:sub>
          <m:sup>
            <m:r>
              <m:rPr/>
              <w:rPr>
                <w:rFonts w:hint="default" w:ascii="Cambria Math" w:hAnsi="Cambria Math" w:cs="Times New Roman"/>
                <w:kern w:val="2"/>
                <w:sz w:val="24"/>
                <w:szCs w:val="24"/>
                <w:lang w:val="en-US" w:eastAsia="zh-CN" w:bidi="ar-SA"/>
              </w:rPr>
              <m:t>t</m:t>
            </m:r>
            <m:ctrlPr>
              <w:rPr>
                <w:rFonts w:hint="default" w:ascii="Cambria Math" w:hAnsi="Cambria Math" w:cs="Times New Roman"/>
                <w:b w:val="0"/>
                <w:bCs w:val="0"/>
                <w:i/>
                <w:iCs/>
                <w:kern w:val="2"/>
                <w:sz w:val="24"/>
                <w:szCs w:val="24"/>
                <w:lang w:val="en-US" w:eastAsia="zh-CN" w:bidi="ar-SA"/>
              </w:rPr>
            </m:ctrlPr>
          </m:sup>
          <m:e>
            <m:sSup>
              <m:sSupPr>
                <m:ctrlPr>
                  <w:rPr>
                    <w:rFonts w:hint="default" w:ascii="Cambria Math" w:hAnsi="Cambria Math" w:cs="Times New Roman"/>
                    <w:b w:val="0"/>
                    <w:bCs w:val="0"/>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e</m:t>
                </m:r>
                <m:ctrlPr>
                  <w:rPr>
                    <w:rFonts w:hint="default" w:ascii="Cambria Math" w:hAnsi="Cambria Math" w:cs="Times New Roman"/>
                    <w:b w:val="0"/>
                    <w:bCs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m:t>
                </m:r>
                <m:f>
                  <m:fPr>
                    <m:ctrlPr>
                      <w:rPr>
                        <w:rFonts w:hint="default" w:ascii="Cambria Math" w:hAnsi="Cambria Math" w:cs="Times New Roman"/>
                        <w:b w:val="0"/>
                        <w:bCs w:val="0"/>
                        <w:i/>
                        <w:iCs/>
                        <w:kern w:val="2"/>
                        <w:sz w:val="24"/>
                        <w:szCs w:val="24"/>
                        <w:lang w:val="en-US" w:eastAsia="zh-CN" w:bidi="ar-SA"/>
                      </w:rPr>
                    </m:ctrlPr>
                  </m:fPr>
                  <m:num>
                    <m:sSup>
                      <m:sSupPr>
                        <m:ctrlPr>
                          <w:rPr>
                            <w:rFonts w:hint="default" w:ascii="Cambria Math" w:hAnsi="Cambria Math" w:cs="Times New Roman"/>
                            <w:b w:val="0"/>
                            <w:bCs w:val="0"/>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u</m:t>
                        </m:r>
                        <m:ctrlPr>
                          <w:rPr>
                            <w:rFonts w:hint="default" w:ascii="Cambria Math" w:hAnsi="Cambria Math" w:cs="Times New Roman"/>
                            <w:b w:val="0"/>
                            <w:bCs w:val="0"/>
                            <w:i/>
                            <w:iCs/>
                            <w:kern w:val="2"/>
                            <w:sz w:val="24"/>
                            <w:szCs w:val="24"/>
                            <w:lang w:val="en-US" w:eastAsia="zh-CN" w:bidi="ar-SA"/>
                          </w:rPr>
                        </m:ctrlPr>
                      </m:e>
                      <m:sup>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bCs w:val="0"/>
                            <w:i/>
                            <w:iCs/>
                            <w:kern w:val="2"/>
                            <w:sz w:val="24"/>
                            <w:szCs w:val="24"/>
                            <w:lang w:val="en-US" w:eastAsia="zh-CN" w:bidi="ar-SA"/>
                          </w:rPr>
                        </m:ctrlPr>
                      </m:sup>
                    </m:sSup>
                    <m:ctrlPr>
                      <w:rPr>
                        <w:rFonts w:hint="default" w:ascii="Cambria Math" w:hAnsi="Cambria Math" w:cs="Times New Roman"/>
                        <w:b w:val="0"/>
                        <w:bCs w:val="0"/>
                        <w:i/>
                        <w:iCs/>
                        <w:kern w:val="2"/>
                        <w:sz w:val="24"/>
                        <w:szCs w:val="24"/>
                        <w:lang w:val="en-US" w:eastAsia="zh-CN"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b w:val="0"/>
                        <w:bCs w:val="0"/>
                        <w:i/>
                        <w:iCs/>
                        <w:kern w:val="2"/>
                        <w:sz w:val="24"/>
                        <w:szCs w:val="24"/>
                        <w:lang w:val="en-US" w:eastAsia="zh-CN" w:bidi="ar-SA"/>
                      </w:rPr>
                    </m:ctrlPr>
                  </m:den>
                </m:f>
                <m:ctrlPr>
                  <w:rPr>
                    <w:rFonts w:hint="default" w:ascii="Cambria Math" w:hAnsi="Cambria Math" w:cs="Times New Roman"/>
                    <w:b w:val="0"/>
                    <w:bCs w:val="0"/>
                    <w:i/>
                    <w:iCs/>
                    <w:kern w:val="2"/>
                    <w:sz w:val="24"/>
                    <w:szCs w:val="24"/>
                    <w:lang w:val="en-US" w:eastAsia="zh-CN" w:bidi="ar-SA"/>
                  </w:rPr>
                </m:ctrlPr>
              </m:sup>
            </m:sSup>
            <m:ctrlPr>
              <w:rPr>
                <w:rFonts w:hint="default" w:ascii="Cambria Math" w:hAnsi="Cambria Math" w:cs="Times New Roman"/>
                <w:b w:val="0"/>
                <w:bCs w:val="0"/>
                <w:i/>
                <w:iCs/>
                <w:kern w:val="2"/>
                <w:sz w:val="24"/>
                <w:szCs w:val="24"/>
                <w:lang w:val="en-US" w:eastAsia="zh-CN" w:bidi="ar-SA"/>
              </w:rPr>
            </m:ctrlPr>
          </m:e>
        </m:nary>
        <m:r>
          <m:rPr/>
          <w:rPr>
            <w:rFonts w:hint="default" w:ascii="Cambria Math" w:hAnsi="Cambria Math" w:cs="Times New Roman"/>
            <w:kern w:val="2"/>
            <w:sz w:val="24"/>
            <w:szCs w:val="24"/>
            <w:lang w:val="en-US" w:eastAsia="zh-CN" w:bidi="ar-SA"/>
          </w:rPr>
          <m:t>du</m:t>
        </m:r>
      </m:oMath>
      <w:r>
        <w:rPr>
          <w:rFonts w:hint="eastAsia" w:ascii="Times New Roman" w:hAnsi="Times New Roman" w:cs="Times New Roman"/>
          <w:b w:val="0"/>
          <w:bCs w:val="0"/>
          <w:i w:val="0"/>
          <w:kern w:val="2"/>
          <w:sz w:val="24"/>
          <w:szCs w:val="24"/>
          <w:lang w:val="en-US" w:eastAsia="zh-CN" w:bidi="ar-SA"/>
        </w:rPr>
        <w:t xml:space="preserve"> [3]</w:t>
      </w:r>
      <w:r>
        <w:rPr>
          <w:rFonts w:hint="eastAsia" w:hAnsi="Cambria Math" w:cs="Times New Roman"/>
          <w:b w:val="0"/>
          <w:bCs w:val="0"/>
          <w:i w:val="0"/>
          <w:kern w:val="2"/>
          <w:sz w:val="24"/>
          <w:szCs w:val="24"/>
          <w:lang w:val="en-US" w:eastAsia="zh-CN" w:bidi="ar-SA"/>
        </w:rPr>
        <w:t xml:space="preserve">, </w:t>
      </w:r>
      <w:r>
        <w:rPr>
          <w:rFonts w:hint="default" w:ascii="Times New Roman" w:hAnsi="Times New Roman" w:cs="Times New Roman"/>
          <w:b w:val="0"/>
          <w:bCs w:val="0"/>
          <w:i w:val="0"/>
          <w:kern w:val="2"/>
          <w:sz w:val="24"/>
          <w:szCs w:val="24"/>
          <w:lang w:val="en-US" w:eastAsia="zh-CN" w:bidi="ar-SA"/>
        </w:rPr>
        <w:t xml:space="preserve">where </w:t>
      </w:r>
      <w:r>
        <w:rPr>
          <w:rFonts w:hint="eastAsia" w:ascii="Times New Roman" w:hAnsi="Times New Roman" w:cs="Times New Roman"/>
          <w:b w:val="0"/>
          <w:bCs w:val="0"/>
          <w:i w:val="0"/>
          <w:kern w:val="2"/>
          <w:sz w:val="24"/>
          <w:szCs w:val="24"/>
          <w:lang w:val="en-US" w:eastAsia="zh-CN" w:bidi="ar-SA"/>
        </w:rPr>
        <w:t xml:space="preserve">t is the normalized dose difference and u is a dummy variable used in the cumulative normal distribution. </w:t>
      </w:r>
    </w:p>
    <w:p w14:paraId="71D42F0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firstLine="420" w:firstLineChars="0"/>
        <w:jc w:val="both"/>
        <w:textAlignment w:val="baseline"/>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i w:val="0"/>
          <w:kern w:val="2"/>
          <w:sz w:val="24"/>
          <w:szCs w:val="24"/>
          <w:lang w:val="en-US" w:eastAsia="zh-CN" w:bidi="ar-SA"/>
        </w:rPr>
        <w:t xml:space="preserve">TCP&gt;90%, shows high likelihood for tumor control [2], NTCP&lt;5% shows minimal risk to healthy tissues [3]. </w:t>
      </w:r>
    </w:p>
    <w:p w14:paraId="7BB60011">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leftChars="0" w:right="0" w:rightChars="0" w:firstLine="0" w:firstLineChars="0"/>
        <w:jc w:val="both"/>
        <w:textAlignment w:val="baseline"/>
        <w:rPr>
          <w:rFonts w:hint="default" w:ascii="Times New Roman" w:hAnsi="Times New Roman" w:cs="Times New Roman"/>
          <w:b w:val="0"/>
          <w:bCs w:val="0"/>
          <w:sz w:val="24"/>
          <w:szCs w:val="24"/>
          <w:shd w:val="clear" w:color="auto" w:fill="auto"/>
          <w:lang w:val="en-US" w:eastAsia="zh-CN"/>
        </w:rPr>
      </w:pPr>
      <w:r>
        <w:rPr>
          <w:rFonts w:hint="eastAsia" w:ascii="Times New Roman" w:hAnsi="Times New Roman" w:eastAsia="宋体" w:cs="Times New Roman"/>
          <w:b/>
          <w:bCs/>
          <w:i w:val="0"/>
          <w:iCs w:val="0"/>
          <w:spacing w:val="0"/>
          <w:sz w:val="28"/>
          <w:szCs w:val="28"/>
          <w:shd w:val="clear" w:color="auto" w:fill="auto"/>
          <w:vertAlign w:val="baseline"/>
          <w:lang w:val="en-US" w:eastAsia="zh-CN"/>
        </w:rPr>
        <w:t>W</w:t>
      </w:r>
      <w:r>
        <w:rPr>
          <w:rFonts w:hint="eastAsia" w:ascii="Times New Roman" w:hAnsi="Times New Roman" w:eastAsia="宋体" w:cs="Times New Roman"/>
          <w:b/>
          <w:bCs/>
          <w:i w:val="0"/>
          <w:iCs w:val="0"/>
          <w:caps w:val="0"/>
          <w:spacing w:val="0"/>
          <w:sz w:val="28"/>
          <w:szCs w:val="28"/>
          <w:shd w:val="clear" w:color="auto" w:fill="auto"/>
          <w:vertAlign w:val="baseline"/>
          <w:lang w:val="en-US" w:eastAsia="zh-CN"/>
        </w:rPr>
        <w:t>hat We Hope to Take Away</w:t>
      </w:r>
    </w:p>
    <w:p w14:paraId="7DC0FA4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right="0" w:rightChars="0"/>
        <w:jc w:val="both"/>
        <w:textAlignment w:val="baseline"/>
        <w:rPr>
          <w:rFonts w:hint="default" w:ascii="Times New Roman" w:hAnsi="Times New Roman" w:cs="Times New Roman"/>
          <w:b w:val="0"/>
          <w:bCs w:val="0"/>
          <w:sz w:val="24"/>
          <w:szCs w:val="24"/>
          <w:shd w:val="clear" w:color="auto" w:fill="auto"/>
          <w:lang w:val="en-US" w:eastAsia="zh-CN"/>
        </w:rPr>
      </w:pPr>
      <w:r>
        <w:rPr>
          <w:rFonts w:hint="default" w:ascii="Times New Roman" w:hAnsi="Times New Roman" w:cs="Times New Roman"/>
          <w:b w:val="0"/>
          <w:bCs w:val="0"/>
          <w:sz w:val="24"/>
          <w:szCs w:val="24"/>
          <w:shd w:val="clear" w:color="auto" w:fill="auto"/>
          <w:lang w:val="en-US" w:eastAsia="zh-CN"/>
        </w:rPr>
        <w:t xml:space="preserve">It was expected that this experiment would lead to fundamental insights into the interaction of proton and electron beams with </w:t>
      </w:r>
      <w:r>
        <w:rPr>
          <w:rFonts w:hint="eastAsia" w:ascii="Times New Roman" w:hAnsi="Times New Roman" w:cs="Times New Roman"/>
          <w:b w:val="0"/>
          <w:bCs w:val="0"/>
          <w:sz w:val="24"/>
          <w:szCs w:val="24"/>
          <w:shd w:val="clear" w:color="auto" w:fill="auto"/>
          <w:lang w:val="en-US" w:eastAsia="zh-CN"/>
        </w:rPr>
        <w:t>tumor</w:t>
      </w:r>
      <w:r>
        <w:rPr>
          <w:rFonts w:hint="default" w:ascii="Times New Roman" w:hAnsi="Times New Roman" w:cs="Times New Roman"/>
          <w:b w:val="0"/>
          <w:bCs w:val="0"/>
          <w:sz w:val="24"/>
          <w:szCs w:val="24"/>
          <w:shd w:val="clear" w:color="auto" w:fill="auto"/>
          <w:lang w:val="en-US" w:eastAsia="zh-CN"/>
        </w:rPr>
        <w:t xml:space="preserve"> tissue</w:t>
      </w:r>
      <w:r>
        <w:rPr>
          <w:rFonts w:hint="eastAsia" w:ascii="Times New Roman" w:hAnsi="Times New Roman" w:cs="Times New Roman"/>
          <w:b w:val="0"/>
          <w:bCs w:val="0"/>
          <w:sz w:val="24"/>
          <w:szCs w:val="24"/>
          <w:shd w:val="clear" w:color="auto" w:fill="auto"/>
          <w:lang w:val="en-US" w:eastAsia="zh-CN"/>
        </w:rPr>
        <w:t>s</w:t>
      </w:r>
      <w:r>
        <w:rPr>
          <w:rFonts w:hint="default" w:ascii="Times New Roman" w:hAnsi="Times New Roman" w:cs="Times New Roman"/>
          <w:b w:val="0"/>
          <w:bCs w:val="0"/>
          <w:sz w:val="24"/>
          <w:szCs w:val="24"/>
          <w:shd w:val="clear" w:color="auto" w:fill="auto"/>
          <w:lang w:val="en-US" w:eastAsia="zh-CN"/>
        </w:rPr>
        <w:t xml:space="preserve"> at various energy levels. In comparing their </w:t>
      </w:r>
      <w:r>
        <w:rPr>
          <w:rFonts w:hint="eastAsia" w:ascii="Times New Roman" w:hAnsi="Times New Roman" w:cs="Times New Roman"/>
          <w:b w:val="0"/>
          <w:bCs w:val="0"/>
          <w:sz w:val="24"/>
          <w:szCs w:val="24"/>
          <w:shd w:val="clear" w:color="auto" w:fill="auto"/>
          <w:lang w:val="en-US" w:eastAsia="zh-CN"/>
        </w:rPr>
        <w:t>dose deposition</w:t>
      </w:r>
      <w:r>
        <w:rPr>
          <w:rFonts w:hint="default" w:ascii="Times New Roman" w:hAnsi="Times New Roman" w:cs="Times New Roman"/>
          <w:b w:val="0"/>
          <w:bCs w:val="0"/>
          <w:sz w:val="24"/>
          <w:szCs w:val="24"/>
          <w:shd w:val="clear" w:color="auto" w:fill="auto"/>
          <w:lang w:val="en-US" w:eastAsia="zh-CN"/>
        </w:rPr>
        <w:t xml:space="preserve"> and scattering behavior, we hope to better understand the physics associated with modern means of radiation therapy.</w:t>
      </w:r>
    </w:p>
    <w:p w14:paraId="5CDB681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Chars="0" w:right="0" w:rightChars="0" w:firstLine="420" w:firstLineChars="0"/>
        <w:jc w:val="both"/>
        <w:textAlignment w:val="baseline"/>
        <w:rPr>
          <w:rFonts w:hint="default" w:ascii="Times New Roman" w:hAnsi="Times New Roman" w:cs="Times New Roman"/>
          <w:b w:val="0"/>
          <w:bCs w:val="0"/>
          <w:sz w:val="24"/>
          <w:szCs w:val="24"/>
          <w:shd w:val="clear" w:color="auto" w:fill="auto"/>
          <w:lang w:val="en-US" w:eastAsia="zh-CN"/>
        </w:rPr>
      </w:pPr>
      <w:r>
        <w:rPr>
          <w:rFonts w:hint="default" w:ascii="Times New Roman" w:hAnsi="Times New Roman" w:cs="Times New Roman"/>
          <w:b w:val="0"/>
          <w:bCs w:val="0"/>
          <w:sz w:val="24"/>
          <w:szCs w:val="24"/>
          <w:shd w:val="clear" w:color="auto" w:fill="auto"/>
          <w:lang w:val="en-US" w:eastAsia="zh-CN"/>
        </w:rPr>
        <w:t>Aside from gaining experience working on experimental particle physics at CERN-from beamline operation to data taking, it promises to be totally invaluable. We are looking forward to learning critical skills in detector calibration, Monte Carlo simulation validation, and statistical analysis of particle interactions.</w:t>
      </w:r>
    </w:p>
    <w:p w14:paraId="07158D9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Chars="0" w:right="0" w:rightChars="0" w:firstLine="420" w:firstLineChars="0"/>
        <w:jc w:val="both"/>
        <w:textAlignment w:val="baseline"/>
        <w:rPr>
          <w:rFonts w:hint="default" w:ascii="Times New Roman" w:hAnsi="Times New Roman" w:cs="Times New Roman"/>
          <w:b w:val="0"/>
          <w:bCs w:val="0"/>
          <w:sz w:val="24"/>
          <w:szCs w:val="24"/>
          <w:shd w:val="clear" w:color="auto" w:fill="auto"/>
          <w:lang w:val="en-US" w:eastAsia="zh-CN"/>
        </w:rPr>
      </w:pPr>
      <w:r>
        <w:rPr>
          <w:rFonts w:hint="default" w:ascii="Times New Roman" w:hAnsi="Times New Roman" w:cs="Times New Roman"/>
          <w:b w:val="0"/>
          <w:bCs w:val="0"/>
          <w:sz w:val="24"/>
          <w:szCs w:val="24"/>
          <w:shd w:val="clear" w:color="auto" w:fill="auto"/>
          <w:lang w:val="en-US" w:eastAsia="zh-CN"/>
        </w:rPr>
        <w:t>Most importantly, hopefully, this research will give relevant data for improvements in accuracy and effectiveness with which particle therapy treatments deliver. Some of the knowledge gained will also lend itself to improving treatment planning for different tumor types and depths, and on that, we hope, some day to benefit further cancer patients around the world.</w:t>
      </w:r>
    </w:p>
    <w:p w14:paraId="71F1C79D">
      <w:pPr>
        <w:numPr>
          <w:ilvl w:val="0"/>
          <w:numId w:val="1"/>
        </w:numPr>
        <w:ind w:left="0" w:leftChars="0" w:firstLine="0" w:firstLineChars="0"/>
        <w:rPr>
          <w:rFonts w:hint="default" w:ascii="Times New Roman" w:hAnsi="Times New Roman" w:cs="Times New Roman"/>
          <w:b/>
          <w:bCs/>
          <w:sz w:val="28"/>
          <w:szCs w:val="28"/>
          <w:shd w:val="clear" w:color="auto" w:fill="auto"/>
          <w:lang w:val="en-US" w:eastAsia="zh-CN"/>
        </w:rPr>
      </w:pPr>
      <w:r>
        <w:rPr>
          <w:rFonts w:hint="eastAsia" w:ascii="Times New Roman" w:hAnsi="Times New Roman" w:cs="Times New Roman"/>
          <w:b/>
          <w:bCs/>
          <w:sz w:val="28"/>
          <w:szCs w:val="28"/>
          <w:shd w:val="clear" w:color="auto" w:fill="auto"/>
          <w:lang w:val="en-US" w:eastAsia="zh-CN"/>
        </w:rPr>
        <w:t xml:space="preserve">Outreach Activities </w:t>
      </w:r>
    </w:p>
    <w:p w14:paraId="59C46FE1">
      <w:pPr>
        <w:numPr>
          <w:ilvl w:val="0"/>
          <w:numId w:val="0"/>
        </w:numPr>
        <w:rPr>
          <w:rFonts w:hint="default" w:ascii="Times New Roman" w:hAnsi="Times New Roman" w:cs="Times New Roman"/>
          <w:b w:val="0"/>
          <w:bCs w:val="0"/>
          <w:sz w:val="24"/>
          <w:szCs w:val="24"/>
          <w:shd w:val="clear" w:color="auto" w:fill="auto"/>
          <w:lang w:val="en-US" w:eastAsia="zh-CN"/>
        </w:rPr>
      </w:pPr>
      <w:r>
        <w:rPr>
          <w:rFonts w:hint="default" w:ascii="Times New Roman" w:hAnsi="Times New Roman" w:cs="Times New Roman"/>
          <w:b w:val="0"/>
          <w:bCs w:val="0"/>
          <w:sz w:val="24"/>
          <w:szCs w:val="24"/>
          <w:shd w:val="clear" w:color="auto" w:fill="auto"/>
          <w:lang w:val="en-US" w:eastAsia="zh-CN"/>
        </w:rPr>
        <w:t>Our Cosmic Ray Observation Club wishes to engage students with the exhilarating fields of particle physics, astrophysics, and research by studying</w:t>
      </w:r>
      <w:r>
        <w:rPr>
          <w:rFonts w:hint="eastAsia" w:ascii="Times New Roman" w:hAnsi="Times New Roman" w:cs="Times New Roman"/>
          <w:b w:val="0"/>
          <w:bCs w:val="0"/>
          <w:sz w:val="24"/>
          <w:szCs w:val="24"/>
          <w:shd w:val="clear" w:color="auto" w:fill="auto"/>
          <w:lang w:val="en-US" w:eastAsia="zh-CN"/>
        </w:rPr>
        <w:t xml:space="preserve"> </w:t>
      </w:r>
      <w:r>
        <w:rPr>
          <w:rFonts w:hint="default" w:ascii="Times New Roman" w:hAnsi="Times New Roman" w:cs="Times New Roman"/>
          <w:b w:val="0"/>
          <w:bCs w:val="0"/>
          <w:sz w:val="24"/>
          <w:szCs w:val="24"/>
          <w:shd w:val="clear" w:color="auto" w:fill="auto"/>
          <w:lang w:val="en-US" w:eastAsia="zh-CN"/>
        </w:rPr>
        <w:t>cosmic ray</w:t>
      </w:r>
      <w:r>
        <w:rPr>
          <w:rFonts w:hint="eastAsia" w:ascii="Times New Roman" w:hAnsi="Times New Roman" w:cs="Times New Roman"/>
          <w:b w:val="0"/>
          <w:bCs w:val="0"/>
          <w:sz w:val="24"/>
          <w:szCs w:val="24"/>
          <w:shd w:val="clear" w:color="auto" w:fill="auto"/>
          <w:lang w:val="en-US" w:eastAsia="zh-CN"/>
        </w:rPr>
        <w:t>, providing</w:t>
      </w:r>
      <w:r>
        <w:rPr>
          <w:rFonts w:hint="default" w:ascii="Times New Roman" w:hAnsi="Times New Roman" w:cs="Times New Roman"/>
          <w:b w:val="0"/>
          <w:bCs w:val="0"/>
          <w:sz w:val="24"/>
          <w:szCs w:val="24"/>
          <w:shd w:val="clear" w:color="auto" w:fill="auto"/>
          <w:lang w:val="en-US" w:eastAsia="zh-CN"/>
        </w:rPr>
        <w:t xml:space="preserve"> a window</w:t>
      </w:r>
      <w:r>
        <w:rPr>
          <w:rFonts w:hint="eastAsia" w:ascii="Times New Roman" w:hAnsi="Times New Roman" w:cs="Times New Roman"/>
          <w:b w:val="0"/>
          <w:bCs w:val="0"/>
          <w:sz w:val="24"/>
          <w:szCs w:val="24"/>
          <w:shd w:val="clear" w:color="auto" w:fill="auto"/>
          <w:lang w:val="en-US" w:eastAsia="zh-CN"/>
        </w:rPr>
        <w:t xml:space="preserve"> </w:t>
      </w:r>
      <w:r>
        <w:rPr>
          <w:rFonts w:hint="default" w:ascii="Times New Roman" w:hAnsi="Times New Roman" w:cs="Times New Roman"/>
          <w:b w:val="0"/>
          <w:bCs w:val="0"/>
          <w:sz w:val="24"/>
          <w:szCs w:val="24"/>
          <w:shd w:val="clear" w:color="auto" w:fill="auto"/>
          <w:lang w:val="en-US" w:eastAsia="zh-CN"/>
        </w:rPr>
        <w:t xml:space="preserve">into fundamental physics, from subatomic interaction to extreme astrophysical phenomenon. </w:t>
      </w:r>
    </w:p>
    <w:p w14:paraId="016A4705">
      <w:pPr>
        <w:numPr>
          <w:ilvl w:val="0"/>
          <w:numId w:val="0"/>
        </w:numPr>
        <w:ind w:leftChars="0" w:firstLine="420" w:firstLineChars="0"/>
        <w:rPr>
          <w:rFonts w:hint="default" w:ascii="Times New Roman" w:hAnsi="Times New Roman" w:cs="Times New Roman"/>
          <w:b w:val="0"/>
          <w:bCs w:val="0"/>
          <w:sz w:val="24"/>
          <w:szCs w:val="24"/>
          <w:shd w:val="clear" w:color="auto" w:fill="auto"/>
          <w:lang w:val="en-US" w:eastAsia="zh-CN"/>
        </w:rPr>
      </w:pPr>
      <w:r>
        <w:rPr>
          <w:rFonts w:hint="eastAsia" w:ascii="Times New Roman" w:hAnsi="Times New Roman" w:cs="Times New Roman"/>
          <w:b w:val="0"/>
          <w:bCs w:val="0"/>
          <w:sz w:val="24"/>
          <w:szCs w:val="24"/>
          <w:shd w:val="clear" w:color="auto" w:fill="auto"/>
          <w:lang w:val="en-US" w:eastAsia="zh-CN"/>
        </w:rPr>
        <w:t xml:space="preserve">Our </w:t>
      </w:r>
      <w:r>
        <w:rPr>
          <w:rFonts w:hint="default" w:ascii="Times New Roman" w:hAnsi="Times New Roman" w:cs="Times New Roman"/>
          <w:b w:val="0"/>
          <w:bCs w:val="0"/>
          <w:sz w:val="24"/>
          <w:szCs w:val="24"/>
          <w:shd w:val="clear" w:color="auto" w:fill="auto"/>
          <w:lang w:val="en-US" w:eastAsia="zh-CN"/>
        </w:rPr>
        <w:t xml:space="preserve">club engages in outdoor observations, the construction of simple detectors, cosmic ray event analysis, and discussion of implications in both fundamental science and real-life applications, including space exploration and atmospheric physics. </w:t>
      </w:r>
    </w:p>
    <w:p w14:paraId="3DCA3B2A">
      <w:pPr>
        <w:numPr>
          <w:ilvl w:val="0"/>
          <w:numId w:val="0"/>
        </w:numPr>
        <w:ind w:leftChars="0" w:firstLine="420" w:firstLineChars="0"/>
        <w:rPr>
          <w:rFonts w:hint="default" w:ascii="Times New Roman" w:hAnsi="Times New Roman" w:cs="Times New Roman"/>
          <w:b/>
          <w:bCs/>
          <w:sz w:val="28"/>
          <w:szCs w:val="28"/>
          <w:shd w:val="clear" w:color="auto" w:fill="auto"/>
          <w:lang w:val="en-US" w:eastAsia="zh-CN"/>
        </w:rPr>
      </w:pPr>
      <w:r>
        <w:rPr>
          <w:rFonts w:hint="default" w:ascii="Times New Roman" w:hAnsi="Times New Roman" w:cs="Times New Roman"/>
          <w:b w:val="0"/>
          <w:bCs w:val="0"/>
          <w:sz w:val="24"/>
          <w:szCs w:val="24"/>
          <w:shd w:val="clear" w:color="auto" w:fill="auto"/>
          <w:lang w:val="en-US" w:eastAsia="zh-CN"/>
        </w:rPr>
        <w:t>Moreover, we actively promote collaboration with working scientists and institutions by inviting distinguished speakers</w:t>
      </w:r>
      <w:r>
        <w:rPr>
          <w:rFonts w:hint="eastAsia" w:ascii="Times New Roman" w:hAnsi="Times New Roman" w:cs="Times New Roman"/>
          <w:b w:val="0"/>
          <w:bCs w:val="0"/>
          <w:sz w:val="24"/>
          <w:szCs w:val="24"/>
          <w:shd w:val="clear" w:color="auto" w:fill="auto"/>
          <w:lang w:val="en-US" w:eastAsia="zh-CN"/>
        </w:rPr>
        <w:t>, such as the chief designer of the Large High Altitude Air Shower Observatory(LHASSO)</w:t>
      </w:r>
      <w:r>
        <w:rPr>
          <w:rFonts w:hint="default" w:ascii="Times New Roman" w:hAnsi="Times New Roman" w:cs="Times New Roman"/>
          <w:b w:val="0"/>
          <w:bCs w:val="0"/>
          <w:sz w:val="24"/>
          <w:szCs w:val="24"/>
          <w:shd w:val="clear" w:color="auto" w:fill="auto"/>
          <w:lang w:val="en-US" w:eastAsia="zh-CN"/>
        </w:rPr>
        <w:t xml:space="preserve"> to talk about high-energy physics, detector technologies, and cosmic ray sources. These activities seek to partner high school students with leading-edge physics, inspiring future generations of scientists and thinkers along the way.</w:t>
      </w:r>
    </w:p>
    <w:p w14:paraId="11E7BB80">
      <w:pPr>
        <w:widowControl w:val="0"/>
        <w:numPr>
          <w:ilvl w:val="0"/>
          <w:numId w:val="1"/>
        </w:numPr>
        <w:ind w:left="0" w:leftChars="0" w:firstLine="0" w:firstLineChars="0"/>
        <w:jc w:val="both"/>
        <w:rPr>
          <w:rFonts w:hint="default" w:ascii="Times New Roman" w:hAnsi="Times New Roman" w:cs="Times New Roman"/>
          <w:b/>
          <w:bCs/>
          <w:sz w:val="28"/>
          <w:szCs w:val="28"/>
          <w:shd w:val="clear" w:color="auto" w:fill="auto"/>
          <w:lang w:val="en-US" w:eastAsia="zh-CN"/>
        </w:rPr>
      </w:pPr>
      <w:r>
        <w:rPr>
          <w:rFonts w:hint="eastAsia" w:ascii="Times New Roman" w:hAnsi="Times New Roman" w:cs="Times New Roman"/>
          <w:b/>
          <w:bCs/>
          <w:sz w:val="28"/>
          <w:szCs w:val="28"/>
          <w:shd w:val="clear" w:color="auto" w:fill="auto"/>
          <w:lang w:val="en-US" w:eastAsia="zh-CN"/>
        </w:rPr>
        <w:t xml:space="preserve">Acknowledgement </w:t>
      </w:r>
    </w:p>
    <w:p w14:paraId="57D1CB19">
      <w:pPr>
        <w:widowControl w:val="0"/>
        <w:numPr>
          <w:numId w:val="0"/>
        </w:numPr>
        <w:jc w:val="both"/>
        <w:rPr>
          <w:rFonts w:hint="default" w:ascii="Times New Roman" w:hAnsi="Times New Roman" w:cs="Times New Roman"/>
          <w:b w:val="0"/>
          <w:bCs w:val="0"/>
          <w:sz w:val="24"/>
          <w:szCs w:val="24"/>
          <w:shd w:val="clear" w:color="auto" w:fill="auto"/>
          <w:lang w:val="en-US" w:eastAsia="zh-CN"/>
        </w:rPr>
      </w:pPr>
      <w:r>
        <w:rPr>
          <w:rFonts w:hint="eastAsia" w:ascii="Times New Roman" w:hAnsi="Times New Roman" w:cs="Times New Roman"/>
          <w:b w:val="0"/>
          <w:bCs w:val="0"/>
          <w:sz w:val="24"/>
          <w:szCs w:val="24"/>
          <w:shd w:val="clear" w:color="auto" w:fill="auto"/>
          <w:lang w:val="en-US" w:eastAsia="zh-CN"/>
        </w:rPr>
        <w:t xml:space="preserve">We would like to thank our physics teacher, Mr. Chengxin Zhang for supporting our Beamline for Schools Competition and helping us connect with the Analytical and Testing Center(ATC) at Chongqing University. Thanks to Mr. Yingzhou Huang at ATC, we are able to access the Raman spectrometer and FIB-SEM system to quantify the florescence-quenching effect of in our artificial tumor. Our proposal would not have been possible without Ms Wenli Zheng(of the Chinese Institute of High Energy Physics) and Mr. Huihai He(of LHASSO) for their guidance for experimental design. </w:t>
      </w:r>
    </w:p>
    <w:p w14:paraId="26FA23EE">
      <w:pPr>
        <w:numPr>
          <w:ilvl w:val="0"/>
          <w:numId w:val="0"/>
        </w:numPr>
        <w:ind w:leftChars="0"/>
        <w:rPr>
          <w:rFonts w:hint="eastAsia" w:ascii="Times New Roman" w:hAnsi="Times New Roman" w:cs="Times New Roman"/>
          <w:b/>
          <w:bCs/>
          <w:sz w:val="28"/>
          <w:szCs w:val="28"/>
          <w:shd w:val="clear" w:color="auto" w:fill="auto"/>
          <w:lang w:val="en-US" w:eastAsia="zh-CN"/>
        </w:rPr>
      </w:pPr>
    </w:p>
    <w:p w14:paraId="03E24E47">
      <w:pPr>
        <w:numPr>
          <w:ilvl w:val="0"/>
          <w:numId w:val="0"/>
        </w:numPr>
        <w:ind w:leftChars="0"/>
        <w:rPr>
          <w:rFonts w:hint="eastAsia" w:ascii="Times New Roman" w:hAnsi="Times New Roman" w:cs="Times New Roman"/>
          <w:b/>
          <w:bCs/>
          <w:sz w:val="28"/>
          <w:szCs w:val="28"/>
          <w:shd w:val="clear" w:color="auto" w:fill="auto"/>
          <w:lang w:val="en-US" w:eastAsia="zh-CN"/>
        </w:rPr>
      </w:pPr>
      <w:r>
        <w:rPr>
          <w:rFonts w:hint="eastAsia" w:ascii="Times New Roman" w:hAnsi="Times New Roman" w:cs="Times New Roman"/>
          <w:b/>
          <w:bCs/>
          <w:sz w:val="28"/>
          <w:szCs w:val="28"/>
          <w:shd w:val="clear" w:color="auto" w:fill="auto"/>
          <w:lang w:val="en-US" w:eastAsia="zh-CN"/>
        </w:rPr>
        <w:t>References</w:t>
      </w:r>
    </w:p>
    <w:p w14:paraId="1CA3D8A2">
      <w:pPr>
        <w:numPr>
          <w:ilvl w:val="0"/>
          <w:numId w:val="13"/>
        </w:numPr>
        <w:ind w:leftChars="0"/>
        <w:rPr>
          <w:rFonts w:hint="default" w:ascii="Times New Roman" w:hAnsi="Times New Roman" w:eastAsia="Segoe UI" w:cs="Times New Roman"/>
          <w:i w:val="0"/>
          <w:iCs w:val="0"/>
          <w:caps w:val="0"/>
          <w:color w:val="222222"/>
          <w:spacing w:val="0"/>
          <w:sz w:val="24"/>
          <w:szCs w:val="24"/>
          <w:shd w:val="clear" w:fill="FFFFFF"/>
        </w:rPr>
      </w:pPr>
      <w:r>
        <w:rPr>
          <w:rFonts w:hint="default" w:ascii="Times New Roman" w:hAnsi="Times New Roman" w:eastAsia="Segoe UI" w:cs="Times New Roman"/>
          <w:i w:val="0"/>
          <w:iCs w:val="0"/>
          <w:caps w:val="0"/>
          <w:color w:val="222222"/>
          <w:spacing w:val="0"/>
          <w:sz w:val="24"/>
          <w:szCs w:val="24"/>
          <w:shd w:val="clear" w:fill="FFFFFF"/>
        </w:rPr>
        <w:t>Massey, A., Stewart, J., Smith, C. </w:t>
      </w:r>
      <w:r>
        <w:rPr>
          <w:rFonts w:hint="default" w:ascii="Times New Roman" w:hAnsi="Times New Roman" w:eastAsia="Segoe UI" w:cs="Times New Roman"/>
          <w:i/>
          <w:iCs/>
          <w:caps w:val="0"/>
          <w:color w:val="222222"/>
          <w:spacing w:val="0"/>
          <w:sz w:val="24"/>
          <w:szCs w:val="24"/>
          <w:shd w:val="clear" w:fill="FFFFFF"/>
        </w:rPr>
        <w:t>et al.</w:t>
      </w:r>
      <w:r>
        <w:rPr>
          <w:rFonts w:hint="default" w:ascii="Times New Roman" w:hAnsi="Times New Roman" w:eastAsia="Segoe UI" w:cs="Times New Roman"/>
          <w:i w:val="0"/>
          <w:iCs w:val="0"/>
          <w:caps w:val="0"/>
          <w:color w:val="222222"/>
          <w:spacing w:val="0"/>
          <w:sz w:val="24"/>
          <w:szCs w:val="24"/>
          <w:shd w:val="clear" w:fill="FFFFFF"/>
        </w:rPr>
        <w:t> Mechanical properties of human tumour tissues and their implications for cancer development. </w:t>
      </w:r>
      <w:r>
        <w:rPr>
          <w:rFonts w:hint="default" w:ascii="Times New Roman" w:hAnsi="Times New Roman" w:eastAsia="Segoe UI" w:cs="Times New Roman"/>
          <w:i/>
          <w:iCs/>
          <w:caps w:val="0"/>
          <w:color w:val="222222"/>
          <w:spacing w:val="0"/>
          <w:sz w:val="24"/>
          <w:szCs w:val="24"/>
          <w:shd w:val="clear" w:fill="FFFFFF"/>
        </w:rPr>
        <w:t>Nat Rev Phys</w:t>
      </w:r>
      <w:r>
        <w:rPr>
          <w:rFonts w:hint="default" w:ascii="Times New Roman" w:hAnsi="Times New Roman" w:eastAsia="Segoe UI" w:cs="Times New Roman"/>
          <w:i w:val="0"/>
          <w:iCs w:val="0"/>
          <w:caps w:val="0"/>
          <w:color w:val="222222"/>
          <w:spacing w:val="0"/>
          <w:sz w:val="24"/>
          <w:szCs w:val="24"/>
          <w:shd w:val="clear" w:fill="FFFFFF"/>
        </w:rPr>
        <w:t> </w:t>
      </w:r>
      <w:r>
        <w:rPr>
          <w:rFonts w:hint="default" w:ascii="Times New Roman" w:hAnsi="Times New Roman" w:eastAsia="Segoe UI" w:cs="Times New Roman"/>
          <w:b/>
          <w:bCs/>
          <w:i w:val="0"/>
          <w:iCs w:val="0"/>
          <w:caps w:val="0"/>
          <w:color w:val="222222"/>
          <w:spacing w:val="0"/>
          <w:sz w:val="24"/>
          <w:szCs w:val="24"/>
          <w:shd w:val="clear" w:fill="FFFFFF"/>
        </w:rPr>
        <w:t>6</w:t>
      </w:r>
      <w:r>
        <w:rPr>
          <w:rFonts w:hint="default" w:ascii="Times New Roman" w:hAnsi="Times New Roman" w:eastAsia="Segoe UI" w:cs="Times New Roman"/>
          <w:i w:val="0"/>
          <w:iCs w:val="0"/>
          <w:caps w:val="0"/>
          <w:color w:val="222222"/>
          <w:spacing w:val="0"/>
          <w:sz w:val="24"/>
          <w:szCs w:val="24"/>
          <w:shd w:val="clear" w:fill="FFFFFF"/>
        </w:rPr>
        <w:t xml:space="preserve">, 269–282 (2024). </w:t>
      </w:r>
      <w:r>
        <w:rPr>
          <w:rFonts w:hint="default" w:ascii="Times New Roman" w:hAnsi="Times New Roman" w:eastAsia="Segoe UI" w:cs="Times New Roman"/>
          <w:i w:val="0"/>
          <w:iCs w:val="0"/>
          <w:caps w:val="0"/>
          <w:color w:val="222222"/>
          <w:spacing w:val="0"/>
          <w:sz w:val="24"/>
          <w:szCs w:val="24"/>
          <w:shd w:val="clear" w:fill="FFFFFF"/>
        </w:rPr>
        <w:fldChar w:fldCharType="begin"/>
      </w:r>
      <w:r>
        <w:rPr>
          <w:rFonts w:hint="default" w:ascii="Times New Roman" w:hAnsi="Times New Roman" w:eastAsia="Segoe UI" w:cs="Times New Roman"/>
          <w:i w:val="0"/>
          <w:iCs w:val="0"/>
          <w:caps w:val="0"/>
          <w:color w:val="222222"/>
          <w:spacing w:val="0"/>
          <w:sz w:val="24"/>
          <w:szCs w:val="24"/>
          <w:shd w:val="clear" w:fill="FFFFFF"/>
        </w:rPr>
        <w:instrText xml:space="preserve"> HYPERLINK "https://doi.org/10.1038/s42254-024-00707-2" </w:instrText>
      </w:r>
      <w:r>
        <w:rPr>
          <w:rFonts w:hint="default" w:ascii="Times New Roman" w:hAnsi="Times New Roman" w:eastAsia="Segoe UI" w:cs="Times New Roman"/>
          <w:i w:val="0"/>
          <w:iCs w:val="0"/>
          <w:caps w:val="0"/>
          <w:color w:val="222222"/>
          <w:spacing w:val="0"/>
          <w:sz w:val="24"/>
          <w:szCs w:val="24"/>
          <w:shd w:val="clear" w:fill="FFFFFF"/>
        </w:rPr>
        <w:fldChar w:fldCharType="separate"/>
      </w:r>
      <w:r>
        <w:rPr>
          <w:rStyle w:val="11"/>
          <w:rFonts w:hint="default" w:ascii="Times New Roman" w:hAnsi="Times New Roman" w:eastAsia="Segoe UI" w:cs="Times New Roman"/>
          <w:i w:val="0"/>
          <w:iCs w:val="0"/>
          <w:caps w:val="0"/>
          <w:spacing w:val="0"/>
          <w:sz w:val="24"/>
          <w:szCs w:val="24"/>
          <w:shd w:val="clear" w:fill="FFFFFF"/>
        </w:rPr>
        <w:t>https://doi.org/10.1038/s42254-024-00707-2</w:t>
      </w:r>
      <w:r>
        <w:rPr>
          <w:rFonts w:hint="default" w:ascii="Times New Roman" w:hAnsi="Times New Roman" w:eastAsia="Segoe UI" w:cs="Times New Roman"/>
          <w:i w:val="0"/>
          <w:iCs w:val="0"/>
          <w:caps w:val="0"/>
          <w:color w:val="222222"/>
          <w:spacing w:val="0"/>
          <w:sz w:val="24"/>
          <w:szCs w:val="24"/>
          <w:shd w:val="clear" w:fill="FFFFFF"/>
        </w:rPr>
        <w:fldChar w:fldCharType="end"/>
      </w:r>
    </w:p>
    <w:p w14:paraId="3A843EF7">
      <w:pPr>
        <w:numPr>
          <w:ilvl w:val="0"/>
          <w:numId w:val="13"/>
        </w:numPr>
        <w:ind w:leftChars="0"/>
        <w:rPr>
          <w:rFonts w:hint="default" w:ascii="Times New Roman" w:hAnsi="Times New Roman" w:eastAsia="Segoe UI"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Zheng, D., Preuss, K., Milano, M.T.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Mathematical modeling in radiotherapy for cancer: a comprehensive narrative review. </w:t>
      </w:r>
      <w:r>
        <w:rPr>
          <w:rFonts w:hint="default" w:ascii="Times New Roman" w:hAnsi="Times New Roman" w:eastAsia="Helvetica" w:cs="Times New Roman"/>
          <w:i/>
          <w:iCs/>
          <w:caps w:val="0"/>
          <w:color w:val="222222"/>
          <w:spacing w:val="0"/>
          <w:sz w:val="24"/>
          <w:szCs w:val="24"/>
          <w:shd w:val="clear" w:fill="FFFFFF"/>
        </w:rPr>
        <w:t>Radiat Oncol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w:t>
      </w:r>
      <w:r>
        <w:rPr>
          <w:rFonts w:hint="default" w:ascii="Times New Roman" w:hAnsi="Times New Roman" w:eastAsia="Helvetica" w:cs="Times New Roman"/>
          <w:i w:val="0"/>
          <w:iCs w:val="0"/>
          <w:caps w:val="0"/>
          <w:color w:val="222222"/>
          <w:spacing w:val="0"/>
          <w:sz w:val="24"/>
          <w:szCs w:val="24"/>
          <w:shd w:val="clear" w:fill="FFFFFF"/>
        </w:rPr>
        <w:t xml:space="preserve">, 49 (2025).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"https://doi.org/10.1186/s13014-025-02626-7"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11"/>
          <w:rFonts w:hint="default" w:ascii="Times New Roman" w:hAnsi="Times New Roman" w:eastAsia="Helvetica" w:cs="Times New Roman"/>
          <w:i w:val="0"/>
          <w:iCs w:val="0"/>
          <w:caps w:val="0"/>
          <w:spacing w:val="0"/>
          <w:sz w:val="24"/>
          <w:szCs w:val="24"/>
          <w:shd w:val="clear" w:fill="FFFFFF"/>
        </w:rPr>
        <w:t>https://doi.org/10.1186/s13014-025-02626-7</w:t>
      </w:r>
      <w:r>
        <w:rPr>
          <w:rFonts w:hint="default" w:ascii="Times New Roman" w:hAnsi="Times New Roman" w:eastAsia="Helvetica" w:cs="Times New Roman"/>
          <w:i w:val="0"/>
          <w:iCs w:val="0"/>
          <w:caps w:val="0"/>
          <w:color w:val="222222"/>
          <w:spacing w:val="0"/>
          <w:sz w:val="24"/>
          <w:szCs w:val="24"/>
          <w:shd w:val="clear" w:fill="FFFFFF"/>
        </w:rPr>
        <w:fldChar w:fldCharType="end"/>
      </w:r>
    </w:p>
    <w:p w14:paraId="0AD3E0A7">
      <w:pPr>
        <w:numPr>
          <w:ilvl w:val="0"/>
          <w:numId w:val="13"/>
        </w:numPr>
        <w:ind w:left="0" w:leftChars="0" w:firstLine="0" w:firstLineChars="0"/>
        <w:rPr>
          <w:rFonts w:hint="default" w:ascii="Times New Roman" w:hAnsi="Times New Roman" w:eastAsia="Consolas" w:cs="Times New Roman"/>
          <w:i w:val="0"/>
          <w:iCs w:val="0"/>
          <w:caps w:val="0"/>
          <w:color w:val="1B1B1B"/>
          <w:spacing w:val="0"/>
          <w:sz w:val="24"/>
          <w:szCs w:val="24"/>
          <w:shd w:val="clear" w:fill="FFFFFF"/>
        </w:rPr>
      </w:pPr>
      <w:r>
        <w:rPr>
          <w:rFonts w:hint="default" w:ascii="Times New Roman" w:hAnsi="Times New Roman" w:eastAsia="Consolas" w:cs="Times New Roman"/>
          <w:i w:val="0"/>
          <w:iCs w:val="0"/>
          <w:caps w:val="0"/>
          <w:color w:val="1B1B1B"/>
          <w:spacing w:val="0"/>
          <w:sz w:val="24"/>
          <w:szCs w:val="24"/>
          <w:shd w:val="clear" w:fill="FFFFFF"/>
        </w:rPr>
        <w:t>Nuttens, V. E., Nahum, A. E., &amp; Lucas, S. (2011). An NTCP Analysis of Urethral Complications from Low Doserate Mono- and Bi-Radionuclide Brachytherapy. </w:t>
      </w:r>
      <w:r>
        <w:rPr>
          <w:rFonts w:hint="default" w:ascii="Times New Roman" w:hAnsi="Times New Roman" w:eastAsia="Consolas" w:cs="Times New Roman"/>
          <w:i/>
          <w:iCs/>
          <w:caps w:val="0"/>
          <w:color w:val="1B1B1B"/>
          <w:spacing w:val="0"/>
          <w:sz w:val="24"/>
          <w:szCs w:val="24"/>
          <w:shd w:val="clear" w:fill="FFFFFF"/>
        </w:rPr>
        <w:t>Prostate cancer</w:t>
      </w:r>
      <w:r>
        <w:rPr>
          <w:rFonts w:hint="default" w:ascii="Times New Roman" w:hAnsi="Times New Roman" w:eastAsia="Consolas" w:cs="Times New Roman"/>
          <w:i w:val="0"/>
          <w:iCs w:val="0"/>
          <w:caps w:val="0"/>
          <w:color w:val="1B1B1B"/>
          <w:spacing w:val="0"/>
          <w:sz w:val="24"/>
          <w:szCs w:val="24"/>
          <w:shd w:val="clear" w:fill="FFFFFF"/>
        </w:rPr>
        <w:t>, </w:t>
      </w:r>
      <w:r>
        <w:rPr>
          <w:rFonts w:hint="default" w:ascii="Times New Roman" w:hAnsi="Times New Roman" w:eastAsia="Consolas" w:cs="Times New Roman"/>
          <w:i/>
          <w:iCs/>
          <w:caps w:val="0"/>
          <w:color w:val="1B1B1B"/>
          <w:spacing w:val="0"/>
          <w:sz w:val="24"/>
          <w:szCs w:val="24"/>
          <w:shd w:val="clear" w:fill="FFFFFF"/>
        </w:rPr>
        <w:t>2011</w:t>
      </w:r>
      <w:r>
        <w:rPr>
          <w:rFonts w:hint="default" w:ascii="Times New Roman" w:hAnsi="Times New Roman" w:eastAsia="Consolas" w:cs="Times New Roman"/>
          <w:i w:val="0"/>
          <w:iCs w:val="0"/>
          <w:caps w:val="0"/>
          <w:color w:val="1B1B1B"/>
          <w:spacing w:val="0"/>
          <w:sz w:val="24"/>
          <w:szCs w:val="24"/>
          <w:shd w:val="clear" w:fill="FFFFFF"/>
        </w:rPr>
        <w:t xml:space="preserve">, 128360. </w:t>
      </w:r>
      <w:r>
        <w:rPr>
          <w:rFonts w:hint="default" w:ascii="Times New Roman" w:hAnsi="Times New Roman" w:eastAsia="Consolas" w:cs="Times New Roman"/>
          <w:i w:val="0"/>
          <w:iCs w:val="0"/>
          <w:caps w:val="0"/>
          <w:color w:val="1B1B1B"/>
          <w:spacing w:val="0"/>
          <w:sz w:val="24"/>
          <w:szCs w:val="24"/>
          <w:shd w:val="clear" w:fill="FFFFFF"/>
        </w:rPr>
        <w:fldChar w:fldCharType="begin"/>
      </w:r>
      <w:r>
        <w:rPr>
          <w:rFonts w:hint="default" w:ascii="Times New Roman" w:hAnsi="Times New Roman" w:eastAsia="Consolas" w:cs="Times New Roman"/>
          <w:i w:val="0"/>
          <w:iCs w:val="0"/>
          <w:caps w:val="0"/>
          <w:color w:val="1B1B1B"/>
          <w:spacing w:val="0"/>
          <w:sz w:val="24"/>
          <w:szCs w:val="24"/>
          <w:shd w:val="clear" w:fill="FFFFFF"/>
        </w:rPr>
        <w:instrText xml:space="preserve"> HYPERLINK "https://doi.org/10.1155/2011/128360" </w:instrText>
      </w:r>
      <w:r>
        <w:rPr>
          <w:rFonts w:hint="default" w:ascii="Times New Roman" w:hAnsi="Times New Roman" w:eastAsia="Consolas" w:cs="Times New Roman"/>
          <w:i w:val="0"/>
          <w:iCs w:val="0"/>
          <w:caps w:val="0"/>
          <w:color w:val="1B1B1B"/>
          <w:spacing w:val="0"/>
          <w:sz w:val="24"/>
          <w:szCs w:val="24"/>
          <w:shd w:val="clear" w:fill="FFFFFF"/>
        </w:rPr>
        <w:fldChar w:fldCharType="separate"/>
      </w:r>
      <w:r>
        <w:rPr>
          <w:rStyle w:val="11"/>
          <w:rFonts w:hint="default" w:ascii="Times New Roman" w:hAnsi="Times New Roman" w:eastAsia="Consolas" w:cs="Times New Roman"/>
          <w:i w:val="0"/>
          <w:iCs w:val="0"/>
          <w:caps w:val="0"/>
          <w:spacing w:val="0"/>
          <w:sz w:val="24"/>
          <w:szCs w:val="24"/>
          <w:shd w:val="clear" w:fill="FFFFFF"/>
        </w:rPr>
        <w:t>https://doi.org/10.1155/2011/128360</w:t>
      </w:r>
      <w:r>
        <w:rPr>
          <w:rFonts w:hint="default" w:ascii="Times New Roman" w:hAnsi="Times New Roman" w:eastAsia="Consolas" w:cs="Times New Roman"/>
          <w:i w:val="0"/>
          <w:iCs w:val="0"/>
          <w:caps w:val="0"/>
          <w:color w:val="1B1B1B"/>
          <w:spacing w:val="0"/>
          <w:sz w:val="24"/>
          <w:szCs w:val="24"/>
          <w:shd w:val="clear" w:fill="FFFFFF"/>
        </w:rPr>
        <w:fldChar w:fldCharType="end"/>
      </w:r>
    </w:p>
    <w:p w14:paraId="49496390">
      <w:pPr>
        <w:numPr>
          <w:ilvl w:val="0"/>
          <w:numId w:val="13"/>
        </w:numPr>
        <w:ind w:left="0" w:leftChars="0" w:firstLine="0" w:firstLineChars="0"/>
        <w:rPr>
          <w:rFonts w:hint="default" w:ascii="Times New Roman" w:hAnsi="Times New Roman" w:eastAsia="Consolas" w:cs="Times New Roman"/>
          <w:i w:val="0"/>
          <w:iCs w:val="0"/>
          <w:caps w:val="0"/>
          <w:color w:val="1B1B1B"/>
          <w:spacing w:val="0"/>
          <w:sz w:val="24"/>
          <w:szCs w:val="24"/>
          <w:highlight w:val="none"/>
          <w:shd w:val="clear" w:fill="FFFFFF"/>
          <w:lang w:val="en-US" w:eastAsia="zh-CN"/>
        </w:rPr>
      </w:pPr>
      <w:r>
        <w:rPr>
          <w:rFonts w:hint="eastAsia" w:ascii="Times New Roman" w:hAnsi="Times New Roman" w:eastAsia="Consolas" w:cs="Times New Roman"/>
          <w:i w:val="0"/>
          <w:iCs w:val="0"/>
          <w:caps w:val="0"/>
          <w:color w:val="1B1B1B"/>
          <w:spacing w:val="0"/>
          <w:sz w:val="24"/>
          <w:szCs w:val="24"/>
          <w:shd w:val="clear" w:fill="FFFFFF"/>
          <w:lang w:val="en-US" w:eastAsia="zh-CN"/>
        </w:rPr>
        <w:t>R.F.Egerton, P.Li, M.Malac (2004). Radiation damage in the TEM and SEM. Micron, volume 35, Issue 6, 2004.</w:t>
      </w:r>
      <w:r>
        <w:rPr>
          <w:rFonts w:hint="default" w:ascii="Times New Roman" w:hAnsi="Times New Roman" w:eastAsia="Consolas" w:cs="Times New Roman"/>
          <w:i w:val="0"/>
          <w:iCs w:val="0"/>
          <w:caps w:val="0"/>
          <w:color w:val="1B1B1B"/>
          <w:spacing w:val="0"/>
          <w:sz w:val="24"/>
          <w:szCs w:val="24"/>
          <w:highlight w:val="none"/>
          <w:shd w:val="clear" w:fill="FFFFFF"/>
          <w:lang w:val="en-US" w:eastAsia="zh-CN"/>
        </w:rPr>
        <w:t xml:space="preserve"> </w:t>
      </w:r>
      <w:r>
        <w:rPr>
          <w:rFonts w:hint="default" w:ascii="Times New Roman" w:hAnsi="Times New Roman" w:eastAsia="Arial" w:cs="Times New Roman"/>
          <w:i w:val="0"/>
          <w:iCs w:val="0"/>
          <w:caps w:val="0"/>
          <w:spacing w:val="0"/>
          <w:sz w:val="24"/>
          <w:szCs w:val="24"/>
          <w:highlight w:val="none"/>
          <w:u w:val="single"/>
          <w:bdr w:val="none" w:color="auto" w:sz="0" w:space="0"/>
        </w:rPr>
        <w:fldChar w:fldCharType="begin"/>
      </w:r>
      <w:r>
        <w:rPr>
          <w:rFonts w:hint="default" w:ascii="Times New Roman" w:hAnsi="Times New Roman" w:eastAsia="Arial" w:cs="Times New Roman"/>
          <w:i w:val="0"/>
          <w:iCs w:val="0"/>
          <w:caps w:val="0"/>
          <w:spacing w:val="0"/>
          <w:sz w:val="24"/>
          <w:szCs w:val="24"/>
          <w:highlight w:val="none"/>
          <w:u w:val="single"/>
          <w:bdr w:val="none" w:color="auto" w:sz="0" w:space="0"/>
        </w:rPr>
        <w:instrText xml:space="preserve"> HYPERLINK "https://doi.org/10.1016/j.micron.2004.02.003" \o "Persistent link using digital object identifier" \t "https://www.sciencedirect.com/science/article/abs/pii/_blank" </w:instrText>
      </w:r>
      <w:r>
        <w:rPr>
          <w:rFonts w:hint="default" w:ascii="Times New Roman" w:hAnsi="Times New Roman" w:eastAsia="Arial" w:cs="Times New Roman"/>
          <w:i w:val="0"/>
          <w:iCs w:val="0"/>
          <w:caps w:val="0"/>
          <w:spacing w:val="0"/>
          <w:sz w:val="24"/>
          <w:szCs w:val="24"/>
          <w:highlight w:val="none"/>
          <w:u w:val="single"/>
          <w:bdr w:val="none" w:color="auto" w:sz="0" w:space="0"/>
        </w:rPr>
        <w:fldChar w:fldCharType="separate"/>
      </w:r>
      <w:r>
        <w:rPr>
          <w:rStyle w:val="11"/>
          <w:rFonts w:hint="default" w:ascii="Times New Roman" w:hAnsi="Times New Roman" w:eastAsia="Arial" w:cs="Times New Roman"/>
          <w:i w:val="0"/>
          <w:iCs w:val="0"/>
          <w:caps w:val="0"/>
          <w:spacing w:val="0"/>
          <w:sz w:val="24"/>
          <w:szCs w:val="24"/>
          <w:highlight w:val="none"/>
          <w:u w:val="single"/>
          <w:bdr w:val="none" w:color="auto" w:sz="0" w:space="0"/>
        </w:rPr>
        <w:t>https://doi.org/10.1016/j.micron.2004.02.003</w:t>
      </w:r>
      <w:r>
        <w:rPr>
          <w:rFonts w:hint="default" w:ascii="Times New Roman" w:hAnsi="Times New Roman" w:eastAsia="Arial" w:cs="Times New Roman"/>
          <w:i w:val="0"/>
          <w:iCs w:val="0"/>
          <w:caps w:val="0"/>
          <w:spacing w:val="0"/>
          <w:sz w:val="24"/>
          <w:szCs w:val="24"/>
          <w:highlight w:val="none"/>
          <w:u w:val="single"/>
          <w:bdr w:val="none" w:color="auto" w:sz="0" w:space="0"/>
        </w:rPr>
        <w:fldChar w:fldCharType="end"/>
      </w:r>
    </w:p>
    <w:p w14:paraId="0C17AAE0">
      <w:pPr>
        <w:numPr>
          <w:ilvl w:val="0"/>
          <w:numId w:val="13"/>
        </w:numPr>
        <w:ind w:left="0" w:leftChars="0" w:firstLine="0" w:firstLineChars="0"/>
        <w:rPr>
          <w:rFonts w:hint="default" w:ascii="Times New Roman" w:hAnsi="Times New Roman" w:eastAsia="Consolas" w:cs="Times New Roman"/>
          <w:i w:val="0"/>
          <w:iCs w:val="0"/>
          <w:caps w:val="0"/>
          <w:color w:val="1B1B1B"/>
          <w:spacing w:val="0"/>
          <w:sz w:val="24"/>
          <w:szCs w:val="24"/>
          <w:shd w:val="clear" w:fill="FFFFFF"/>
          <w:lang w:val="en-US" w:eastAsia="zh-CN"/>
        </w:rPr>
      </w:pPr>
      <w:r>
        <w:rPr>
          <w:rFonts w:hint="default" w:ascii="Times New Roman" w:hAnsi="Times New Roman" w:eastAsia="Consolas" w:cs="Times New Roman"/>
          <w:i w:val="0"/>
          <w:iCs w:val="0"/>
          <w:caps w:val="0"/>
          <w:color w:val="1B1B1B"/>
          <w:spacing w:val="0"/>
          <w:sz w:val="24"/>
          <w:szCs w:val="24"/>
          <w:shd w:val="clear" w:fill="FFFFFF"/>
        </w:rPr>
        <w:t>Paidi, S. K., Diaz, P. M., Dadgar, S., Jenkins, S. V., Quick, C. M., Griffin, R. J., Dings, R. P. M., Rajaram, N., &amp; Barman, I. (2019). Label-Free Raman Spectroscopy Reveals Signatures of Radiation Resistance in the Tumor Microenvironment. </w:t>
      </w:r>
      <w:r>
        <w:rPr>
          <w:rFonts w:hint="default" w:ascii="Times New Roman" w:hAnsi="Times New Roman" w:eastAsia="Consolas" w:cs="Times New Roman"/>
          <w:i/>
          <w:iCs/>
          <w:caps w:val="0"/>
          <w:color w:val="1B1B1B"/>
          <w:spacing w:val="0"/>
          <w:sz w:val="24"/>
          <w:szCs w:val="24"/>
          <w:shd w:val="clear" w:fill="FFFFFF"/>
        </w:rPr>
        <w:t>Cancer research</w:t>
      </w:r>
      <w:r>
        <w:rPr>
          <w:rFonts w:hint="default" w:ascii="Times New Roman" w:hAnsi="Times New Roman" w:eastAsia="Consolas" w:cs="Times New Roman"/>
          <w:i w:val="0"/>
          <w:iCs w:val="0"/>
          <w:caps w:val="0"/>
          <w:color w:val="1B1B1B"/>
          <w:spacing w:val="0"/>
          <w:sz w:val="24"/>
          <w:szCs w:val="24"/>
          <w:shd w:val="clear" w:fill="FFFFFF"/>
        </w:rPr>
        <w:t>, </w:t>
      </w:r>
      <w:r>
        <w:rPr>
          <w:rFonts w:hint="default" w:ascii="Times New Roman" w:hAnsi="Times New Roman" w:eastAsia="Consolas" w:cs="Times New Roman"/>
          <w:i/>
          <w:iCs/>
          <w:caps w:val="0"/>
          <w:color w:val="1B1B1B"/>
          <w:spacing w:val="0"/>
          <w:sz w:val="24"/>
          <w:szCs w:val="24"/>
          <w:shd w:val="clear" w:fill="FFFFFF"/>
        </w:rPr>
        <w:t>79</w:t>
      </w:r>
      <w:r>
        <w:rPr>
          <w:rFonts w:hint="default" w:ascii="Times New Roman" w:hAnsi="Times New Roman" w:eastAsia="Consolas" w:cs="Times New Roman"/>
          <w:i w:val="0"/>
          <w:iCs w:val="0"/>
          <w:caps w:val="0"/>
          <w:color w:val="1B1B1B"/>
          <w:spacing w:val="0"/>
          <w:sz w:val="24"/>
          <w:szCs w:val="24"/>
          <w:shd w:val="clear" w:fill="FFFFFF"/>
        </w:rPr>
        <w:t xml:space="preserve">(8), 2054–2064. </w:t>
      </w:r>
      <w:r>
        <w:rPr>
          <w:rFonts w:hint="default" w:ascii="Times New Roman" w:hAnsi="Times New Roman" w:eastAsia="Consolas" w:cs="Times New Roman"/>
          <w:i w:val="0"/>
          <w:iCs w:val="0"/>
          <w:caps w:val="0"/>
          <w:color w:val="1B1B1B"/>
          <w:spacing w:val="0"/>
          <w:sz w:val="24"/>
          <w:szCs w:val="24"/>
          <w:shd w:val="clear" w:fill="FFFFFF"/>
        </w:rPr>
        <w:fldChar w:fldCharType="begin"/>
      </w:r>
      <w:r>
        <w:rPr>
          <w:rFonts w:hint="default" w:ascii="Times New Roman" w:hAnsi="Times New Roman" w:eastAsia="Consolas" w:cs="Times New Roman"/>
          <w:i w:val="0"/>
          <w:iCs w:val="0"/>
          <w:caps w:val="0"/>
          <w:color w:val="1B1B1B"/>
          <w:spacing w:val="0"/>
          <w:sz w:val="24"/>
          <w:szCs w:val="24"/>
          <w:shd w:val="clear" w:fill="FFFFFF"/>
        </w:rPr>
        <w:instrText xml:space="preserve"> HYPERLINK "https://doi.org/10.1158/0008-5472.CAN-18-2732" </w:instrText>
      </w:r>
      <w:r>
        <w:rPr>
          <w:rFonts w:hint="default" w:ascii="Times New Roman" w:hAnsi="Times New Roman" w:eastAsia="Consolas" w:cs="Times New Roman"/>
          <w:i w:val="0"/>
          <w:iCs w:val="0"/>
          <w:caps w:val="0"/>
          <w:color w:val="1B1B1B"/>
          <w:spacing w:val="0"/>
          <w:sz w:val="24"/>
          <w:szCs w:val="24"/>
          <w:shd w:val="clear" w:fill="FFFFFF"/>
        </w:rPr>
        <w:fldChar w:fldCharType="separate"/>
      </w:r>
      <w:r>
        <w:rPr>
          <w:rStyle w:val="11"/>
          <w:rFonts w:hint="default" w:ascii="Times New Roman" w:hAnsi="Times New Roman" w:eastAsia="Consolas" w:cs="Times New Roman"/>
          <w:i w:val="0"/>
          <w:iCs w:val="0"/>
          <w:caps w:val="0"/>
          <w:spacing w:val="0"/>
          <w:sz w:val="24"/>
          <w:szCs w:val="24"/>
          <w:shd w:val="clear" w:fill="FFFFFF"/>
        </w:rPr>
        <w:t>https://doi.org/10.1158/0008-5472.CAN-18-2732</w:t>
      </w:r>
      <w:r>
        <w:rPr>
          <w:rFonts w:hint="default" w:ascii="Times New Roman" w:hAnsi="Times New Roman" w:eastAsia="Consolas" w:cs="Times New Roman"/>
          <w:i w:val="0"/>
          <w:iCs w:val="0"/>
          <w:caps w:val="0"/>
          <w:color w:val="1B1B1B"/>
          <w:spacing w:val="0"/>
          <w:sz w:val="24"/>
          <w:szCs w:val="24"/>
          <w:shd w:val="clear" w:fill="FFFFFF"/>
        </w:rPr>
        <w:fldChar w:fldCharType="end"/>
      </w:r>
    </w:p>
    <w:p w14:paraId="42253593">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after="180" w:afterAutospacing="0"/>
        <w:ind w:left="0" w:leftChars="0" w:firstLine="0" w:firstLineChars="0"/>
        <w:rPr>
          <w:b w:val="0"/>
          <w:bCs w:val="0"/>
          <w:i w:val="0"/>
          <w:iCs w:val="0"/>
          <w:caps w:val="0"/>
          <w:color w:val="0000FF"/>
          <w:spacing w:val="0"/>
          <w:sz w:val="24"/>
          <w:szCs w:val="24"/>
          <w:u w:val="single"/>
          <w:shd w:val="clear" w:fill="FFFFFF"/>
        </w:rPr>
      </w:pPr>
      <w:r>
        <w:rPr>
          <w:rFonts w:hint="eastAsia" w:ascii="Times New Roman" w:hAnsi="Times New Roman" w:eastAsia="Consolas" w:cs="Times New Roman"/>
          <w:i w:val="0"/>
          <w:iCs w:val="0"/>
          <w:caps w:val="0"/>
          <w:color w:val="000000" w:themeColor="text1"/>
          <w:spacing w:val="0"/>
          <w:sz w:val="24"/>
          <w:szCs w:val="24"/>
          <w:shd w:val="clear" w:fill="FFFFFF"/>
          <w:lang w:val="en-US" w:eastAsia="zh-CN"/>
          <w14:textFill>
            <w14:solidFill>
              <w14:schemeClr w14:val="tx1"/>
            </w14:solidFill>
          </w14:textFill>
        </w:rPr>
        <w:t>Ana</w:t>
      </w:r>
      <w:r>
        <w:rPr>
          <w:rFonts w:hint="eastAsia" w:ascii="Times New Roman" w:hAnsi="Times New Roman" w:eastAsia="Consolas" w:cs="Times New Roman"/>
          <w:i w:val="0"/>
          <w:iCs w:val="0"/>
          <w:caps w:val="0"/>
          <w:color w:val="1B1B1B"/>
          <w:spacing w:val="0"/>
          <w:sz w:val="24"/>
          <w:szCs w:val="24"/>
          <w:shd w:val="clear" w:fill="FFFFFF"/>
          <w:lang w:val="en-US" w:eastAsia="zh-CN"/>
        </w:rPr>
        <w:t xml:space="preserve"> M.Diez-Pascual., Diego Garcia-Garcia et al. Determination of Riboflavin Based on Florescence Quenching by Graphene Dispersions in Polyethylene Glycol. (2016), </w:t>
      </w:r>
      <w:r>
        <w:rPr>
          <w:b w:val="0"/>
          <w:bCs w:val="0"/>
          <w:i w:val="0"/>
          <w:iCs w:val="0"/>
          <w:caps w:val="0"/>
          <w:color w:val="0000FF"/>
          <w:spacing w:val="0"/>
          <w:sz w:val="24"/>
          <w:szCs w:val="24"/>
          <w:u w:val="single"/>
          <w:shd w:val="clear" w:fill="FFFFFF"/>
        </w:rPr>
        <w:fldChar w:fldCharType="begin"/>
      </w:r>
      <w:r>
        <w:rPr>
          <w:b w:val="0"/>
          <w:bCs w:val="0"/>
          <w:i w:val="0"/>
          <w:iCs w:val="0"/>
          <w:caps w:val="0"/>
          <w:color w:val="0000FF"/>
          <w:spacing w:val="0"/>
          <w:sz w:val="24"/>
          <w:szCs w:val="24"/>
          <w:u w:val="single"/>
          <w:shd w:val="clear" w:fill="FFFFFF"/>
        </w:rPr>
        <w:instrText xml:space="preserve"> HYPERLINK "https://doi.org/10.1039/C5RA25547C" \o "Link to landing page via DOI" </w:instrText>
      </w:r>
      <w:r>
        <w:rPr>
          <w:b w:val="0"/>
          <w:bCs w:val="0"/>
          <w:i w:val="0"/>
          <w:iCs w:val="0"/>
          <w:caps w:val="0"/>
          <w:color w:val="0000FF"/>
          <w:spacing w:val="0"/>
          <w:sz w:val="24"/>
          <w:szCs w:val="24"/>
          <w:u w:val="single"/>
          <w:shd w:val="clear" w:fill="FFFFFF"/>
        </w:rPr>
        <w:fldChar w:fldCharType="separate"/>
      </w:r>
      <w:r>
        <w:rPr>
          <w:rStyle w:val="11"/>
          <w:b w:val="0"/>
          <w:bCs w:val="0"/>
          <w:i w:val="0"/>
          <w:iCs w:val="0"/>
          <w:caps w:val="0"/>
          <w:color w:val="0000FF"/>
          <w:spacing w:val="0"/>
          <w:sz w:val="24"/>
          <w:szCs w:val="24"/>
          <w:u w:val="single"/>
          <w:shd w:val="clear" w:fill="FFFFFF"/>
        </w:rPr>
        <w:t>https://doi.org/10.1039/C5RA25547C</w:t>
      </w:r>
      <w:r>
        <w:rPr>
          <w:b w:val="0"/>
          <w:bCs w:val="0"/>
          <w:i w:val="0"/>
          <w:iCs w:val="0"/>
          <w:caps w:val="0"/>
          <w:color w:val="0000FF"/>
          <w:spacing w:val="0"/>
          <w:sz w:val="24"/>
          <w:szCs w:val="24"/>
          <w:u w:val="single"/>
          <w:shd w:val="clear" w:fill="FFFFFF"/>
        </w:rPr>
        <w:fldChar w:fldCharType="end"/>
      </w:r>
    </w:p>
    <w:p w14:paraId="7854AEA5">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after="180" w:afterAutospacing="0"/>
        <w:ind w:left="0" w:leftChars="0" w:firstLine="0" w:firstLineChars="0"/>
        <w:rPr>
          <w:b w:val="0"/>
          <w:bCs w:val="0"/>
          <w:i w:val="0"/>
          <w:iCs w:val="0"/>
          <w:caps w:val="0"/>
          <w:color w:val="000000" w:themeColor="text1"/>
          <w:spacing w:val="0"/>
          <w:sz w:val="24"/>
          <w:szCs w:val="24"/>
          <w:u w:val="none"/>
          <w:shd w:val="clear" w:fill="FFFFFF"/>
          <w14:textFill>
            <w14:solidFill>
              <w14:schemeClr w14:val="tx1"/>
            </w14:solidFill>
          </w14:textFill>
        </w:rPr>
      </w:pPr>
      <w:r>
        <w:rPr>
          <w:rFonts w:hint="default"/>
          <w:b w:val="0"/>
          <w:bCs w:val="0"/>
          <w:i w:val="0"/>
          <w:iCs w:val="0"/>
          <w:caps w:val="0"/>
          <w:color w:val="000000" w:themeColor="text1"/>
          <w:spacing w:val="0"/>
          <w:sz w:val="24"/>
          <w:szCs w:val="24"/>
          <w:u w:val="none"/>
          <w:shd w:val="clear" w:fill="FFFFFF"/>
          <w:lang w:val="en-US" w:eastAsia="zh-CN"/>
          <w14:textFill>
            <w14:solidFill>
              <w14:schemeClr w14:val="tx1"/>
            </w14:solidFill>
          </w14:textFill>
        </w:rPr>
        <w:t>“</w:t>
      </w:r>
      <w:r>
        <w:rPr>
          <w:rFonts w:hint="eastAsia"/>
          <w:b w:val="0"/>
          <w:bCs w:val="0"/>
          <w:i w:val="0"/>
          <w:iCs w:val="0"/>
          <w:caps w:val="0"/>
          <w:color w:val="000000" w:themeColor="text1"/>
          <w:spacing w:val="0"/>
          <w:sz w:val="24"/>
          <w:szCs w:val="24"/>
          <w:u w:val="none"/>
          <w:shd w:val="clear" w:fill="FFFFFF"/>
          <w:lang w:val="en-US" w:eastAsia="zh-CN"/>
          <w14:textFill>
            <w14:solidFill>
              <w14:schemeClr w14:val="tx1"/>
            </w14:solidFill>
          </w14:textFill>
        </w:rPr>
        <w:t>Beams and Detectors</w:t>
      </w:r>
      <w:r>
        <w:rPr>
          <w:rFonts w:hint="default"/>
          <w:b w:val="0"/>
          <w:bCs w:val="0"/>
          <w:i w:val="0"/>
          <w:iCs w:val="0"/>
          <w:caps w:val="0"/>
          <w:color w:val="000000" w:themeColor="text1"/>
          <w:spacing w:val="0"/>
          <w:sz w:val="24"/>
          <w:szCs w:val="24"/>
          <w:u w:val="none"/>
          <w:shd w:val="clear" w:fill="FFFFFF"/>
          <w:lang w:val="en-US" w:eastAsia="zh-CN"/>
          <w14:textFill>
            <w14:solidFill>
              <w14:schemeClr w14:val="tx1"/>
            </w14:solidFill>
          </w14:textFill>
        </w:rPr>
        <w:t>”</w:t>
      </w:r>
    </w:p>
    <w:p w14:paraId="51FC0737">
      <w:pPr>
        <w:keepNext w:val="0"/>
        <w:keepLines w:val="0"/>
        <w:widowControl/>
        <w:suppressLineNumbers w:val="0"/>
        <w:pBdr>
          <w:top w:val="none" w:color="auto" w:sz="0" w:space="0"/>
          <w:left w:val="none" w:color="auto" w:sz="0" w:space="0"/>
          <w:bottom w:val="none" w:color="auto" w:sz="0" w:space="0"/>
          <w:right w:val="none" w:color="auto" w:sz="0" w:space="0"/>
        </w:pBdr>
        <w:spacing w:after="180" w:afterAutospacing="0"/>
        <w:rPr>
          <w:b w:val="0"/>
          <w:bCs w:val="0"/>
          <w:i w:val="0"/>
          <w:iCs w:val="0"/>
          <w:caps w:val="0"/>
          <w:color w:val="0000FF"/>
          <w:spacing w:val="0"/>
          <w:sz w:val="24"/>
          <w:szCs w:val="24"/>
          <w:u w:val="single"/>
          <w:shd w:val="clear" w:fill="FFFFFF"/>
        </w:rPr>
      </w:pPr>
    </w:p>
    <w:p w14:paraId="688F19D0">
      <w:pPr>
        <w:keepNext w:val="0"/>
        <w:keepLines w:val="0"/>
        <w:widowControl/>
        <w:suppressLineNumbers w:val="0"/>
        <w:pBdr>
          <w:top w:val="none" w:color="auto" w:sz="0" w:space="0"/>
        </w:pBdr>
        <w:shd w:val="clear" w:fill="FFFFFF"/>
        <w:spacing w:before="120" w:beforeAutospacing="0" w:after="0" w:afterAutospacing="0"/>
        <w:ind w:left="0" w:right="0" w:firstLine="0"/>
        <w:jc w:val="left"/>
        <w:rPr>
          <w:rFonts w:hint="default" w:ascii="Arial" w:hAnsi="Arial" w:eastAsia="Arial" w:cs="Arial"/>
          <w:i w:val="0"/>
          <w:iCs w:val="0"/>
          <w:caps w:val="0"/>
          <w:spacing w:val="0"/>
          <w:sz w:val="11"/>
          <w:szCs w:val="11"/>
        </w:rPr>
      </w:pPr>
    </w:p>
    <w:p w14:paraId="461C81E5">
      <w:pPr>
        <w:widowControl w:val="0"/>
        <w:numPr>
          <w:numId w:val="0"/>
        </w:numPr>
        <w:jc w:val="both"/>
        <w:rPr>
          <w:rFonts w:hint="default" w:ascii="Times New Roman" w:hAnsi="Times New Roman" w:eastAsia="Consolas" w:cs="Times New Roman"/>
          <w:i w:val="0"/>
          <w:iCs w:val="0"/>
          <w:caps w:val="0"/>
          <w:color w:val="1B1B1B"/>
          <w:spacing w:val="0"/>
          <w:sz w:val="24"/>
          <w:szCs w:val="24"/>
          <w:shd w:val="clear" w:fill="FFFFFF"/>
          <w:lang w:val="en-US" w:eastAsia="zh-CN"/>
        </w:rPr>
      </w:pPr>
    </w:p>
    <w:p w14:paraId="4E3FF18B">
      <w:pPr>
        <w:numPr>
          <w:ilvl w:val="0"/>
          <w:numId w:val="0"/>
        </w:numPr>
        <w:ind w:leftChars="0"/>
        <w:rPr>
          <w:rFonts w:hint="default" w:ascii="Times New Roman" w:hAnsi="Times New Roman" w:cs="Times New Roman"/>
          <w:b/>
          <w:bCs/>
          <w:sz w:val="28"/>
          <w:szCs w:val="28"/>
          <w:shd w:val="clear" w:color="auto" w:fill="auto"/>
          <w:lang w:val="en-US" w:eastAsia="zh-CN"/>
        </w:rPr>
      </w:pPr>
      <w:r>
        <w:rPr>
          <w:rFonts w:hint="eastAsia" w:ascii="Times New Roman" w:hAnsi="Times New Roman" w:cs="Times New Roman"/>
          <w:b/>
          <w:bCs/>
          <w:sz w:val="28"/>
          <w:szCs w:val="28"/>
          <w:shd w:val="clear" w:color="auto" w:fill="auto"/>
          <w:lang w:val="en-US" w:eastAsia="zh-CN"/>
        </w:rPr>
        <w:t>APPENDIX</w:t>
      </w:r>
    </w:p>
    <w:p w14:paraId="4273E2FD">
      <w:pPr>
        <w:numPr>
          <w:ilvl w:val="0"/>
          <w:numId w:val="14"/>
        </w:numPr>
        <w:ind w:leftChars="0"/>
        <w:rPr>
          <w:rFonts w:hint="default" w:ascii="Times New Roman" w:hAnsi="Times New Roman" w:cs="Times New Roman"/>
          <w:b/>
          <w:bCs/>
          <w:sz w:val="28"/>
          <w:szCs w:val="28"/>
          <w:shd w:val="clear" w:color="auto" w:fill="auto"/>
          <w:lang w:val="en-US" w:eastAsia="zh-CN"/>
        </w:rPr>
      </w:pPr>
      <w:r>
        <w:rPr>
          <w:rFonts w:hint="default" w:ascii="Times New Roman" w:hAnsi="Times New Roman" w:cs="Times New Roman"/>
          <w:b/>
          <w:bCs/>
          <w:sz w:val="28"/>
          <w:szCs w:val="28"/>
          <w:shd w:val="clear" w:color="auto" w:fill="auto"/>
          <w:lang w:val="en-US" w:eastAsia="zh-CN"/>
        </w:rPr>
        <w:t>Particle-Specific Models</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0" w:type="dxa"/>
          <w:left w:w="0" w:type="dxa"/>
          <w:bottom w:w="0" w:type="dxa"/>
          <w:right w:w="0" w:type="dxa"/>
        </w:tblCellMar>
      </w:tblPr>
      <w:tblGrid>
        <w:gridCol w:w="1354"/>
        <w:gridCol w:w="3654"/>
        <w:gridCol w:w="2443"/>
        <w:gridCol w:w="2177"/>
      </w:tblGrid>
      <w:tr w14:paraId="570804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rPr>
          <w:tblHeader/>
        </w:trPr>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9C410EE">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egoe UI" w:cs="Times New Roman"/>
                <w:b/>
                <w:bCs/>
                <w:i w:val="0"/>
                <w:iCs w:val="0"/>
                <w:caps w:val="0"/>
                <w:spacing w:val="0"/>
                <w:sz w:val="20"/>
                <w:szCs w:val="20"/>
              </w:rPr>
            </w:pPr>
            <w:r>
              <w:rPr>
                <w:rStyle w:val="9"/>
                <w:rFonts w:hint="default" w:ascii="Times New Roman" w:hAnsi="Times New Roman" w:eastAsia="Segoe UI" w:cs="Times New Roman"/>
                <w:b/>
                <w:bCs/>
                <w:i w:val="0"/>
                <w:iCs w:val="0"/>
                <w:caps w:val="0"/>
                <w:spacing w:val="0"/>
                <w:kern w:val="0"/>
                <w:sz w:val="20"/>
                <w:szCs w:val="20"/>
                <w:vertAlign w:val="baseline"/>
                <w:lang w:val="en-US" w:eastAsia="zh-CN" w:bidi="ar"/>
              </w:rPr>
              <w:t>Particle</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1EC49A9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egoe UI" w:cs="Times New Roman"/>
                <w:b/>
                <w:bCs/>
                <w:i w:val="0"/>
                <w:iCs w:val="0"/>
                <w:caps w:val="0"/>
                <w:spacing w:val="0"/>
                <w:sz w:val="20"/>
                <w:szCs w:val="20"/>
              </w:rPr>
            </w:pPr>
            <w:r>
              <w:rPr>
                <w:rFonts w:hint="default" w:ascii="Times New Roman" w:hAnsi="Times New Roman" w:eastAsia="Segoe UI" w:cs="Times New Roman"/>
                <w:b/>
                <w:bCs/>
                <w:i w:val="0"/>
                <w:iCs w:val="0"/>
                <w:caps w:val="0"/>
                <w:spacing w:val="0"/>
                <w:kern w:val="0"/>
                <w:sz w:val="20"/>
                <w:szCs w:val="20"/>
                <w:lang w:val="en-US" w:eastAsia="zh-CN" w:bidi="ar"/>
              </w:rPr>
              <w:t>Energy Loss (dE/dx)</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7347F0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egoe UI" w:cs="Times New Roman"/>
                <w:b/>
                <w:bCs/>
                <w:i w:val="0"/>
                <w:iCs w:val="0"/>
                <w:caps w:val="0"/>
                <w:spacing w:val="0"/>
                <w:sz w:val="20"/>
                <w:szCs w:val="20"/>
              </w:rPr>
            </w:pPr>
            <w:r>
              <w:rPr>
                <w:rFonts w:hint="default" w:ascii="Times New Roman" w:hAnsi="Times New Roman" w:eastAsia="Segoe UI" w:cs="Times New Roman"/>
                <w:b/>
                <w:bCs/>
                <w:i w:val="0"/>
                <w:iCs w:val="0"/>
                <w:caps w:val="0"/>
                <w:spacing w:val="0"/>
                <w:kern w:val="0"/>
                <w:sz w:val="20"/>
                <w:szCs w:val="20"/>
                <w:lang w:val="en-US" w:eastAsia="zh-CN" w:bidi="ar"/>
              </w:rPr>
              <w:t>Dose Distribution</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4312F7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egoe UI" w:cs="Times New Roman"/>
                <w:b/>
                <w:bCs/>
                <w:i w:val="0"/>
                <w:iCs w:val="0"/>
                <w:caps w:val="0"/>
                <w:spacing w:val="0"/>
                <w:sz w:val="20"/>
                <w:szCs w:val="20"/>
              </w:rPr>
            </w:pPr>
            <w:r>
              <w:rPr>
                <w:rFonts w:hint="default" w:ascii="Times New Roman" w:hAnsi="Times New Roman" w:eastAsia="Segoe UI" w:cs="Times New Roman"/>
                <w:b/>
                <w:bCs/>
                <w:i w:val="0"/>
                <w:iCs w:val="0"/>
                <w:caps w:val="0"/>
                <w:spacing w:val="0"/>
                <w:kern w:val="0"/>
                <w:sz w:val="20"/>
                <w:szCs w:val="20"/>
                <w:lang w:val="en-US" w:eastAsia="zh-CN" w:bidi="ar"/>
              </w:rPr>
              <w:t>Angular Scattering</w:t>
            </w:r>
          </w:p>
        </w:tc>
      </w:tr>
      <w:tr w14:paraId="373C2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0EFAEC2">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Proton</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966AB8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Bethe-Bloch ionization</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25A110C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Bragg peak integral</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2D2B73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Molière multiple scattering</w:t>
            </w:r>
          </w:p>
        </w:tc>
      </w:tr>
      <w:tr w14:paraId="519FD8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0" w:type="dxa"/>
            <w:left w:w="0" w:type="dxa"/>
            <w:bottom w:w="0" w:type="dxa"/>
            <w:right w:w="0" w:type="dxa"/>
          </w:tblCellMar>
        </w:tblPrEx>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38BD1B5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Electron</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0B70F0B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lang w:val="en-US"/>
              </w:rPr>
            </w:pPr>
            <w:r>
              <w:rPr>
                <w:rFonts w:hint="default" w:ascii="Times New Roman" w:hAnsi="Times New Roman" w:eastAsia="var(--yb-font-body-medium)" w:cs="Times New Roman"/>
                <w:i w:val="0"/>
                <w:iCs w:val="0"/>
                <w:caps w:val="0"/>
                <w:spacing w:val="0"/>
                <w:kern w:val="0"/>
                <w:sz w:val="20"/>
                <w:szCs w:val="20"/>
                <w:lang w:val="en-US" w:eastAsia="zh-CN" w:bidi="ar"/>
              </w:rPr>
              <w:t>Bethe-Bloch ionization</w:t>
            </w:r>
            <w:r>
              <w:rPr>
                <w:rFonts w:hint="eastAsia" w:ascii="Times New Roman" w:hAnsi="Times New Roman" w:eastAsia="var(--yb-font-body-medium)" w:cs="Times New Roman"/>
                <w:i w:val="0"/>
                <w:iCs w:val="0"/>
                <w:caps w:val="0"/>
                <w:spacing w:val="0"/>
                <w:kern w:val="0"/>
                <w:sz w:val="20"/>
                <w:szCs w:val="20"/>
                <w:lang w:val="en-US" w:eastAsia="zh-CN" w:bidi="ar"/>
              </w:rPr>
              <w:t>(</w:t>
            </w:r>
            <w:r>
              <w:rPr>
                <w:rFonts w:hint="default" w:ascii="Times New Roman" w:hAnsi="Times New Roman" w:eastAsia="var(--yb-font-body-medium)" w:cs="Times New Roman"/>
                <w:i w:val="0"/>
                <w:iCs w:val="0"/>
                <w:caps w:val="0"/>
                <w:spacing w:val="0"/>
                <w:kern w:val="0"/>
                <w:sz w:val="20"/>
                <w:szCs w:val="20"/>
                <w:lang w:val="en-US" w:eastAsia="zh-CN" w:bidi="ar"/>
              </w:rPr>
              <w:t>Collisional + radiative</w:t>
            </w:r>
            <w:r>
              <w:rPr>
                <w:rFonts w:hint="eastAsia" w:ascii="Times New Roman" w:hAnsi="Times New Roman" w:eastAsia="var(--yb-font-body-medium)" w:cs="Times New Roman"/>
                <w:i w:val="0"/>
                <w:iCs w:val="0"/>
                <w:caps w:val="0"/>
                <w:spacing w:val="0"/>
                <w:kern w:val="0"/>
                <w:sz w:val="20"/>
                <w:szCs w:val="20"/>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03253F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Exponential depth decay</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827A00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Molière multiple scattering</w:t>
            </w:r>
          </w:p>
        </w:tc>
      </w:tr>
      <w:tr w14:paraId="2D2E9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C979DBE">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w:t>
            </w:r>
            <w:r>
              <w:rPr>
                <w:rStyle w:val="9"/>
                <w:rFonts w:hint="default" w:ascii="Times New Roman" w:hAnsi="Times New Roman" w:eastAsia="var(--yb-font-body-medium)" w:cs="Times New Roman"/>
                <w:b/>
                <w:bCs/>
                <w:i w:val="0"/>
                <w:iCs w:val="0"/>
                <w:caps w:val="0"/>
                <w:spacing w:val="0"/>
                <w:kern w:val="0"/>
                <w:sz w:val="20"/>
                <w:szCs w:val="20"/>
                <w:vertAlign w:val="baseline"/>
                <w:lang w:val="en-US" w:eastAsia="zh-CN" w:bidi="ar"/>
              </w:rPr>
              <w:t>X-ray</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5F438986">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lang w:val="en-US"/>
              </w:rPr>
            </w:pPr>
            <w:r>
              <w:rPr>
                <w:rFonts w:hint="default" w:ascii="Times New Roman" w:hAnsi="Times New Roman" w:eastAsia="var(--yb-font-body-medium)" w:cs="Times New Roman"/>
                <w:i w:val="0"/>
                <w:iCs w:val="0"/>
                <w:caps w:val="0"/>
                <w:spacing w:val="0"/>
                <w:kern w:val="0"/>
                <w:sz w:val="20"/>
                <w:szCs w:val="20"/>
                <w:lang w:val="en-US" w:eastAsia="zh-CN" w:bidi="ar"/>
              </w:rPr>
              <w:t>Bethe-Bloch ionization</w:t>
            </w:r>
            <w:r>
              <w:rPr>
                <w:rFonts w:hint="eastAsia" w:ascii="Times New Roman" w:hAnsi="Times New Roman" w:eastAsia="var(--yb-font-body-medium)" w:cs="Times New Roman"/>
                <w:i w:val="0"/>
                <w:iCs w:val="0"/>
                <w:caps w:val="0"/>
                <w:spacing w:val="0"/>
                <w:kern w:val="0"/>
                <w:sz w:val="20"/>
                <w:szCs w:val="20"/>
                <w:lang w:val="en-US" w:eastAsia="zh-CN" w:bidi="ar"/>
              </w:rPr>
              <w:t>(</w:t>
            </w:r>
            <w:r>
              <w:rPr>
                <w:rFonts w:hint="default" w:ascii="Times New Roman" w:hAnsi="Times New Roman" w:eastAsia="var(--yb-font-body-medium)" w:cs="Times New Roman"/>
                <w:i w:val="0"/>
                <w:iCs w:val="0"/>
                <w:caps w:val="0"/>
                <w:spacing w:val="0"/>
                <w:kern w:val="0"/>
                <w:sz w:val="20"/>
                <w:szCs w:val="20"/>
                <w:lang w:val="en-US" w:eastAsia="zh-CN" w:bidi="ar"/>
              </w:rPr>
              <w:t>Linear attenuation coefficient</w:t>
            </w:r>
            <w:r>
              <w:rPr>
                <w:rFonts w:hint="eastAsia" w:ascii="Times New Roman" w:hAnsi="Times New Roman" w:eastAsia="var(--yb-font-body-medium)" w:cs="Times New Roman"/>
                <w:i w:val="0"/>
                <w:iCs w:val="0"/>
                <w:caps w:val="0"/>
                <w:spacing w:val="0"/>
                <w:kern w:val="0"/>
                <w:sz w:val="20"/>
                <w:szCs w:val="20"/>
                <w:lang w:val="en-US" w:eastAsia="zh-CN" w:bidi="ar"/>
              </w:rPr>
              <w:t>)</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68FD463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Exponential + secondary electrons</w:t>
            </w:r>
          </w:p>
        </w:tc>
        <w:tc>
          <w:tcPr>
            <w:tcW w:w="0" w:type="auto"/>
            <w:tcBorders>
              <w:top w:val="nil"/>
              <w:left w:val="nil"/>
              <w:bottom w:val="nil"/>
              <w:right w:val="nil"/>
            </w:tcBorders>
            <w:shd w:val="clear" w:color="auto" w:fill="FCFCFC"/>
            <w:tcMar>
              <w:top w:w="139" w:type="dxa"/>
              <w:left w:w="210" w:type="dxa"/>
              <w:bottom w:w="139" w:type="dxa"/>
              <w:right w:w="210" w:type="dxa"/>
            </w:tcMar>
            <w:vAlign w:val="center"/>
          </w:tcPr>
          <w:p w14:paraId="741481A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var(--yb-font-body-medium)" w:cs="Times New Roman"/>
                <w:i w:val="0"/>
                <w:iCs w:val="0"/>
                <w:caps w:val="0"/>
                <w:spacing w:val="0"/>
                <w:sz w:val="20"/>
                <w:szCs w:val="20"/>
              </w:rPr>
            </w:pPr>
            <w:r>
              <w:rPr>
                <w:rFonts w:hint="default" w:ascii="Times New Roman" w:hAnsi="Times New Roman" w:eastAsia="var(--yb-font-body-medium)" w:cs="Times New Roman"/>
                <w:i w:val="0"/>
                <w:iCs w:val="0"/>
                <w:caps w:val="0"/>
                <w:spacing w:val="0"/>
                <w:kern w:val="0"/>
                <w:sz w:val="20"/>
                <w:szCs w:val="20"/>
                <w:lang w:val="en-US" w:eastAsia="zh-CN" w:bidi="ar"/>
              </w:rPr>
              <w:t>Klein-Nishina cross-section</w:t>
            </w:r>
          </w:p>
        </w:tc>
      </w:tr>
    </w:tbl>
    <w:p w14:paraId="134D2ABA">
      <w:pPr>
        <w:numPr>
          <w:ilvl w:val="0"/>
          <w:numId w:val="0"/>
        </w:numPr>
        <w:ind w:leftChars="0"/>
        <w:rPr>
          <w:rFonts w:hint="default" w:ascii="Times New Roman" w:hAnsi="Times New Roman" w:cs="Times New Roman"/>
          <w:b/>
          <w:bCs/>
          <w:sz w:val="28"/>
          <w:szCs w:val="28"/>
          <w:shd w:val="clear" w:color="auto" w:fill="auto"/>
          <w:lang w:val="en-US" w:eastAsia="zh-CN"/>
        </w:rPr>
      </w:pPr>
    </w:p>
    <w:p w14:paraId="1CA970EA">
      <w:pPr>
        <w:numPr>
          <w:ilvl w:val="0"/>
          <w:numId w:val="0"/>
        </w:numPr>
        <w:ind w:leftChars="0"/>
        <w:rPr>
          <w:rFonts w:hint="default" w:ascii="Times New Roman" w:hAnsi="Times New Roman" w:cs="Times New Roman"/>
          <w:b/>
          <w:bCs/>
          <w:sz w:val="24"/>
          <w:szCs w:val="24"/>
          <w:shd w:val="clear" w:color="auto" w:fill="auto"/>
          <w:lang w:val="en-US" w:eastAsia="zh-CN"/>
        </w:rPr>
      </w:pPr>
      <w:r>
        <w:rPr>
          <w:rFonts w:hint="eastAsia" w:ascii="Times New Roman" w:hAnsi="Times New Roman" w:cs="Times New Roman"/>
          <w:b/>
          <w:bCs/>
          <w:sz w:val="24"/>
          <w:szCs w:val="24"/>
          <w:shd w:val="clear" w:color="auto" w:fill="auto"/>
          <w:lang w:val="en-US" w:eastAsia="zh-CN"/>
        </w:rPr>
        <w:t>dose deposition</w:t>
      </w:r>
    </w:p>
    <w:p w14:paraId="71C51200">
      <w:pPr>
        <w:numPr>
          <w:ilvl w:val="0"/>
          <w:numId w:val="0"/>
        </w:numPr>
        <w:rPr>
          <w:rFonts w:hint="default" w:ascii="Times New Roman" w:hAnsi="Times New Roman" w:cs="Times New Roman"/>
          <w:sz w:val="24"/>
          <w:szCs w:val="24"/>
          <w:shd w:val="clear" w:color="auto" w:fill="auto"/>
          <w:lang w:val="en-US" w:eastAsia="zh-CN"/>
        </w:rPr>
      </w:pPr>
      <w:r>
        <w:rPr>
          <w:rFonts w:hint="default" w:ascii="Times New Roman" w:hAnsi="Times New Roman" w:cs="Times New Roman"/>
          <w:sz w:val="24"/>
          <w:szCs w:val="24"/>
          <w:shd w:val="clear" w:color="auto" w:fill="auto"/>
          <w:lang w:val="en-US" w:eastAsia="zh-CN"/>
        </w:rPr>
        <w:t>We can describe the physical interaction between a massive particle beam (of type j) and the tumor via the Bethe-Bloch equation:</w:t>
      </w:r>
    </w:p>
    <w:p w14:paraId="18FECC36">
      <w:pPr>
        <w:numPr>
          <w:ilvl w:val="0"/>
          <w:numId w:val="0"/>
        </w:numPr>
        <w:ind w:left="420" w:leftChars="0"/>
        <w:rPr>
          <w:rFonts w:hint="default" w:ascii="Times New Roman" w:hAnsi="Times New Roman" w:cs="Times New Roman"/>
          <w:i w:val="0"/>
          <w:kern w:val="2"/>
          <w:sz w:val="24"/>
          <w:szCs w:val="24"/>
          <w:shd w:val="clear" w:color="auto" w:fill="auto"/>
          <w:lang w:val="en-US" w:eastAsia="zh-CN" w:bidi="ar-SA"/>
        </w:rPr>
      </w:pPr>
      <m:oMathPara>
        <m:oMath>
          <m:r>
            <m:rPr/>
            <w:rPr>
              <w:rFonts w:hint="default" w:ascii="Cambria Math" w:hAnsi="Cambria Math" w:cs="Times New Roman"/>
              <w:kern w:val="2"/>
              <w:sz w:val="24"/>
              <w:szCs w:val="24"/>
              <w:shd w:val="clear" w:color="auto" w:fill="auto"/>
              <w:lang w:val="en-US" w:eastAsia="zh-CN" w:bidi="ar-SA"/>
            </w:rPr>
            <m:t>−</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dE</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dx</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=4</m:t>
          </m:r>
          <m:r>
            <m:rPr/>
            <w:rPr>
              <w:rFonts w:hint="default" w:ascii="Cambria Math" w:hAnsi="Cambria Math" w:cs="Times New Roman"/>
              <w:kern w:val="2"/>
              <w:sz w:val="24"/>
              <w:szCs w:val="24"/>
              <w:shd w:val="clear" w:color="auto" w:fill="auto"/>
              <w:lang w:val="en-US" w:bidi="ar-SA"/>
            </w:rPr>
            <m:t>π</m:t>
          </m:r>
          <m:sSup>
            <m:sSupPr>
              <m:ctrlPr>
                <w:rPr>
                  <w:rFonts w:hint="default" w:ascii="Cambria Math" w:hAnsi="Cambria Math" w:cs="Times New Roman"/>
                  <w:i/>
                  <w:kern w:val="2"/>
                  <w:sz w:val="24"/>
                  <w:szCs w:val="24"/>
                  <w:shd w:val="clear" w:color="auto" w:fill="auto"/>
                  <w:lang w:val="en-US" w:bidi="ar-SA"/>
                </w:rPr>
              </m:ctrlPr>
            </m:sSupPr>
            <m:e>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eastAsia="zh-CN" w:bidi="ar-SA"/>
                    </w:rPr>
                    <m:t>r</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bidi="ar-SA"/>
                    </w:rPr>
                  </m:ctrlPr>
                </m:sub>
              </m:sSub>
              <m:ctrlPr>
                <w:rPr>
                  <w:rFonts w:hint="default" w:ascii="Cambria Math" w:hAnsi="Cambria Math" w:cs="Times New Roman"/>
                  <w:i/>
                  <w:kern w:val="2"/>
                  <w:sz w:val="24"/>
                  <w:szCs w:val="24"/>
                  <w:shd w:val="clear" w:color="auto" w:fill="auto"/>
                  <w:lang w:val="en-US"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kern w:val="2"/>
                  <w:sz w:val="24"/>
                  <w:szCs w:val="24"/>
                  <w:shd w:val="clear" w:color="auto" w:fill="auto"/>
                  <w:lang w:val="en-US" w:bidi="ar-SA"/>
                </w:rPr>
              </m:ctrlPr>
            </m:sup>
          </m:sSup>
          <m:sSup>
            <m:sSupPr>
              <m:ctrlPr>
                <w:rPr>
                  <w:rFonts w:hint="default" w:ascii="Cambria Math" w:hAnsi="Cambria Math" w:cs="Times New Roman"/>
                  <w:i/>
                  <w:kern w:val="2"/>
                  <w:sz w:val="24"/>
                  <w:szCs w:val="24"/>
                  <w:shd w:val="clear" w:color="auto" w:fill="auto"/>
                  <w:lang w:val="en-US" w:bidi="ar-SA"/>
                </w:rPr>
              </m:ctrlPr>
            </m:sSupPr>
            <m:e>
              <m:r>
                <m:rPr/>
                <w:rPr>
                  <w:rFonts w:hint="default" w:ascii="Cambria Math" w:hAnsi="Cambria Math" w:cs="Times New Roman"/>
                  <w:kern w:val="2"/>
                  <w:sz w:val="24"/>
                  <w:szCs w:val="24"/>
                  <w:shd w:val="clear" w:color="auto" w:fill="auto"/>
                  <w:lang w:val="en-US" w:eastAsia="zh-CN" w:bidi="ar-SA"/>
                </w:rPr>
                <m:t>c</m:t>
              </m:r>
              <m:ctrlPr>
                <w:rPr>
                  <w:rFonts w:hint="default" w:ascii="Cambria Math" w:hAnsi="Cambria Math" w:cs="Times New Roman"/>
                  <w:i/>
                  <w:kern w:val="2"/>
                  <w:sz w:val="24"/>
                  <w:szCs w:val="24"/>
                  <w:shd w:val="clear" w:color="auto" w:fill="auto"/>
                  <w:lang w:val="en-US"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kern w:val="2"/>
                  <w:sz w:val="24"/>
                  <w:szCs w:val="24"/>
                  <w:shd w:val="clear" w:color="auto" w:fill="auto"/>
                  <w:lang w:val="en-US" w:bidi="ar-SA"/>
                </w:rPr>
              </m:ctrlPr>
            </m:sup>
          </m:sSup>
          <m:r>
            <m:rPr/>
            <w:rPr>
              <w:rFonts w:hint="default" w:ascii="Cambria Math" w:hAnsi="Cambria Math" w:cs="Times New Roman"/>
              <w:kern w:val="2"/>
              <w:sz w:val="24"/>
              <w:szCs w:val="24"/>
              <w:shd w:val="clear" w:color="auto" w:fill="auto"/>
              <w:lang w:val="en-US" w:bidi="ar-SA"/>
            </w:rPr>
            <m:t>ρ</m:t>
          </m:r>
          <m:r>
            <m:rPr/>
            <w:rPr>
              <w:rFonts w:hint="default" w:ascii="Cambria Math" w:hAnsi="Cambria Math" w:cs="Times New Roman"/>
              <w:kern w:val="2"/>
              <w:sz w:val="24"/>
              <w:szCs w:val="24"/>
              <w:shd w:val="clear" w:color="auto" w:fill="auto"/>
              <w:lang w:val="en-US" w:eastAsia="zh-CN" w:bidi="ar-SA"/>
            </w:rPr>
            <m:t xml:space="preserve"> · </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Z</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A</m:t>
              </m:r>
              <m:ctrlPr>
                <w:rPr>
                  <w:rFonts w:hint="default" w:ascii="Cambria Math" w:hAnsi="Cambria Math" w:cs="Times New Roman"/>
                  <w:i/>
                  <w:iCs/>
                  <w:kern w:val="2"/>
                  <w:sz w:val="24"/>
                  <w:szCs w:val="24"/>
                  <w:shd w:val="clear" w:color="auto" w:fill="auto"/>
                  <w:lang w:val="en-US" w:eastAsia="zh-CN" w:bidi="ar-SA"/>
                </w:rPr>
              </m:ctrlPr>
            </m:den>
          </m:f>
          <m:f>
            <m:fPr>
              <m:ctrlPr>
                <w:rPr>
                  <w:rFonts w:hint="default" w:ascii="Cambria Math" w:hAnsi="Cambria Math" w:cs="Times New Roman"/>
                  <w:i/>
                  <w:iCs/>
                  <w:kern w:val="2"/>
                  <w:sz w:val="24"/>
                  <w:szCs w:val="24"/>
                  <w:shd w:val="clear" w:color="auto" w:fill="auto"/>
                  <w:lang w:val="en-US" w:eastAsia="zh-CN" w:bidi="ar-SA"/>
                </w:rPr>
              </m:ctrlPr>
            </m:fPr>
            <m:num>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eastAsia="zh-CN" w:bidi="ar-SA"/>
                    </w:rPr>
                    <m:t>z</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ctrlPr>
                <w:rPr>
                  <w:rFonts w:hint="default" w:ascii="Cambria Math" w:hAnsi="Cambria Math" w:cs="Times New Roman"/>
                  <w:i/>
                  <w:iCs/>
                  <w:kern w:val="2"/>
                  <w:sz w:val="24"/>
                  <w:szCs w:val="24"/>
                  <w:shd w:val="clear" w:color="auto" w:fill="auto"/>
                  <w:lang w:val="en-US" w:eastAsia="zh-CN" w:bidi="ar-SA"/>
                </w:rPr>
              </m:ctrlPr>
            </m:num>
            <m:den>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bidi="ar-SA"/>
                    </w:rPr>
                    <m:t>β</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[ln</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2</m:t>
              </m:r>
              <m:sSub>
                <m:sSubPr>
                  <m:ctrlPr>
                    <w:rPr>
                      <w:rFonts w:hint="default" w:ascii="Cambria Math" w:hAnsi="Cambria Math" w:cs="Times New Roman"/>
                      <w:i/>
                      <w:iCs/>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m</m:t>
                  </m:r>
                  <m:ctrlPr>
                    <w:rPr>
                      <w:rFonts w:hint="default" w:ascii="Cambria Math" w:hAnsi="Cambria Math" w:cs="Times New Roman"/>
                      <w:i/>
                      <w:iCs/>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iCs/>
                      <w:kern w:val="2"/>
                      <w:sz w:val="24"/>
                      <w:szCs w:val="24"/>
                      <w:shd w:val="clear" w:color="auto" w:fill="auto"/>
                      <w:lang w:val="en-US" w:eastAsia="zh-CN" w:bidi="ar-SA"/>
                    </w:rPr>
                  </m:ctrlPr>
                </m:sub>
              </m:sSub>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eastAsia="zh-CN" w:bidi="ar-SA"/>
                    </w:rPr>
                    <m:t>c</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bidi="ar-SA"/>
                    </w:rPr>
                    <m:t>β</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bidi="ar-SA"/>
                    </w:rPr>
                    <m:t>γ</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I</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m:t>
          </m:r>
          <m:sSup>
            <m:sSupPr>
              <m:ctrlPr>
                <w:rPr>
                  <w:rFonts w:hint="default" w:ascii="Cambria Math" w:hAnsi="Cambria Math" w:cs="Times New Roman"/>
                  <w:i/>
                  <w:iCs/>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bidi="ar-SA"/>
                </w:rPr>
                <m:t>β</m:t>
              </m:r>
              <m:ctrlPr>
                <w:rPr>
                  <w:rFonts w:hint="default" w:ascii="Cambria Math" w:hAnsi="Cambria Math" w:cs="Times New Roman"/>
                  <w:i/>
                  <w:iCs/>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sup>
          </m:sSup>
          <m:r>
            <m:rPr/>
            <w:rPr>
              <w:rFonts w:hint="default" w:ascii="Cambria Math" w:hAnsi="Cambria Math" w:cs="Times New Roman"/>
              <w:kern w:val="2"/>
              <w:sz w:val="24"/>
              <w:szCs w:val="24"/>
              <w:shd w:val="clear" w:color="auto" w:fill="auto"/>
              <w:lang w:val="en-US" w:eastAsia="zh-CN" w:bidi="ar-SA"/>
            </w:rPr>
            <m:t>−</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bidi="ar-SA"/>
                </w:rPr>
                <m:t>δ</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]+E·</m:t>
          </m:r>
          <m:sSub>
            <m:sSubPr>
              <m:ctrlPr>
                <w:rPr>
                  <w:rFonts w:hint="default" w:ascii="Cambria Math" w:hAnsi="Cambria Math" w:cs="Times New Roman"/>
                  <w:i/>
                  <w:iCs/>
                  <w:kern w:val="2"/>
                  <w:sz w:val="24"/>
                  <w:szCs w:val="24"/>
                  <w:shd w:val="clear" w:color="auto" w:fill="auto"/>
                  <w:lang w:val="en-US" w:eastAsia="zh-CN" w:bidi="ar-SA"/>
                </w:rPr>
              </m:ctrlPr>
            </m:sSubPr>
            <m:e>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iCs/>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j</m:t>
              </m:r>
              <m:ctrlPr>
                <w:rPr>
                  <w:rFonts w:hint="default" w:ascii="Cambria Math" w:hAnsi="Cambria Math" w:cs="Times New Roman"/>
                  <w:i/>
                  <w:iCs/>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m:t>
          </m:r>
          <m:sSub>
            <m:sSubPr>
              <m:ctrlPr>
                <w:rPr>
                  <w:rFonts w:hint="default" w:ascii="Cambria Math" w:hAnsi="Cambria Math" w:cs="Times New Roman"/>
                  <w:i/>
                  <w:iCs/>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bidi="ar-SA"/>
                </w:rPr>
                <m:t>σ</m:t>
              </m:r>
              <m:ctrlPr>
                <w:rPr>
                  <w:rFonts w:hint="default" w:ascii="Cambria Math" w:hAnsi="Cambria Math" w:cs="Times New Roman"/>
                  <w:i/>
                  <w:iCs/>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rad</m:t>
              </m:r>
              <m:ctrlPr>
                <w:rPr>
                  <w:rFonts w:hint="default" w:ascii="Cambria Math" w:hAnsi="Cambria Math" w:cs="Times New Roman"/>
                  <w:i/>
                  <w:iCs/>
                  <w:kern w:val="2"/>
                  <w:sz w:val="24"/>
                  <w:szCs w:val="24"/>
                  <w:shd w:val="clear" w:color="auto" w:fill="auto"/>
                  <w:lang w:val="en-US" w:eastAsia="zh-CN" w:bidi="ar-SA"/>
                </w:rPr>
              </m:ctrlPr>
            </m:sub>
          </m:sSub>
        </m:oMath>
      </m:oMathPara>
    </w:p>
    <w:p w14:paraId="660D3BA2">
      <w:pPr>
        <w:numPr>
          <w:ilvl w:val="0"/>
          <w:numId w:val="0"/>
        </w:numPr>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 xml:space="preserve">Where </w:t>
      </w:r>
    </w:p>
    <w:p w14:paraId="3156B737">
      <w:pPr>
        <w:numPr>
          <w:ilvl w:val="0"/>
          <w:numId w:val="0"/>
        </w:numPr>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eastAsia="zh-CN" w:bidi="ar-SA"/>
              </w:rPr>
              <m:t>r</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bidi="ar-SA"/>
              </w:rPr>
            </m:ctrlPr>
          </m:sub>
        </m:sSub>
        <m:r>
          <m:rPr/>
          <w:rPr>
            <w:rFonts w:hint="default" w:ascii="Cambria Math" w:hAnsi="Cambria Math" w:cs="Times New Roman"/>
            <w:kern w:val="2"/>
            <w:sz w:val="24"/>
            <w:szCs w:val="24"/>
            <w:shd w:val="clear" w:color="auto" w:fill="auto"/>
            <w:lang w:val="en-US" w:eastAsia="zh-CN" w:bidi="ar-SA"/>
          </w:rPr>
          <m:t>=2.82×</m:t>
        </m:r>
        <m:sSup>
          <m:sSupPr>
            <m:ctrlPr>
              <w:rPr>
                <w:rFonts w:hint="default" w:ascii="Cambria Math" w:hAnsi="Cambria Math" w:cs="Times New Roman"/>
                <w:i/>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eastAsia="zh-CN" w:bidi="ar-SA"/>
              </w:rPr>
              <m:t>10</m:t>
            </m:r>
            <m:ctrlPr>
              <w:rPr>
                <w:rFonts w:hint="default" w:ascii="Cambria Math" w:hAnsi="Cambria Math" w:cs="Times New Roman"/>
                <w:i/>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−13</m:t>
            </m:r>
            <m:ctrlPr>
              <w:rPr>
                <w:rFonts w:hint="default" w:ascii="Cambria Math" w:hAnsi="Cambria Math" w:cs="Times New Roman"/>
                <w:i/>
                <w:kern w:val="2"/>
                <w:sz w:val="24"/>
                <w:szCs w:val="24"/>
                <w:shd w:val="clear" w:color="auto" w:fill="auto"/>
                <w:lang w:val="en-US" w:eastAsia="zh-CN" w:bidi="ar-SA"/>
              </w:rPr>
            </m:ctrlPr>
          </m:sup>
        </m:sSup>
        <m:r>
          <m:rPr/>
          <w:rPr>
            <w:rFonts w:hint="default" w:ascii="Cambria Math" w:hAnsi="Cambria Math" w:cs="Times New Roman"/>
            <w:kern w:val="2"/>
            <w:sz w:val="24"/>
            <w:szCs w:val="24"/>
            <w:shd w:val="clear" w:color="auto" w:fill="auto"/>
            <w:lang w:val="en-US" w:eastAsia="zh-CN" w:bidi="ar-SA"/>
          </w:rPr>
          <m:t xml:space="preserve"> cm,</m:t>
        </m:r>
      </m:oMath>
      <w:r>
        <w:rPr>
          <w:rFonts w:hint="default" w:ascii="Times New Roman" w:hAnsi="Times New Roman" w:cs="Times New Roman"/>
          <w:i w:val="0"/>
          <w:kern w:val="2"/>
          <w:sz w:val="24"/>
          <w:szCs w:val="24"/>
          <w:shd w:val="clear" w:color="auto" w:fill="auto"/>
          <w:lang w:val="en-US" w:eastAsia="zh-CN" w:bidi="ar-SA"/>
        </w:rPr>
        <w:t xml:space="preserve"> is the classical electron radius</w:t>
      </w:r>
    </w:p>
    <w:p w14:paraId="4C617342">
      <w:pPr>
        <w:numPr>
          <w:ilvl w:val="0"/>
          <w:numId w:val="0"/>
        </w:numPr>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i/>
                <w:iCs/>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m</m:t>
            </m:r>
            <m:ctrlPr>
              <w:rPr>
                <w:rFonts w:hint="default" w:ascii="Cambria Math" w:hAnsi="Cambria Math" w:cs="Times New Roman"/>
                <w:i/>
                <w:iCs/>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iCs/>
                <w:kern w:val="2"/>
                <w:sz w:val="24"/>
                <w:szCs w:val="24"/>
                <w:shd w:val="clear" w:color="auto" w:fill="auto"/>
                <w:lang w:val="en-US" w:eastAsia="zh-CN" w:bidi="ar-SA"/>
              </w:rPr>
            </m:ctrlPr>
          </m:sub>
        </m:sSub>
      </m:oMath>
      <w:r>
        <w:rPr>
          <w:rFonts w:hint="default" w:ascii="Times New Roman" w:hAnsi="Times New Roman" w:cs="Times New Roman"/>
          <w:i w:val="0"/>
          <w:iCs/>
          <w:kern w:val="2"/>
          <w:sz w:val="24"/>
          <w:szCs w:val="24"/>
          <w:shd w:val="clear" w:color="auto" w:fill="auto"/>
          <w:lang w:val="en-US" w:eastAsia="zh-CN" w:bidi="ar-SA"/>
        </w:rPr>
        <w:t xml:space="preserve">= electron mass </w:t>
      </w:r>
      <m:oMath>
        <m:r>
          <m:rPr/>
          <w:rPr>
            <w:rFonts w:hint="default" w:ascii="Cambria Math" w:hAnsi="Cambria Math" w:cs="Times New Roman"/>
            <w:kern w:val="2"/>
            <w:sz w:val="24"/>
            <w:szCs w:val="24"/>
            <w:shd w:val="clear" w:color="auto" w:fill="auto"/>
            <w:lang w:val="en-US" w:eastAsia="zh-CN" w:bidi="ar-SA"/>
          </w:rPr>
          <m:t>9.1×</m:t>
        </m:r>
        <m:sSup>
          <m:sSupPr>
            <m:ctrlPr>
              <w:rPr>
                <w:rFonts w:hint="default" w:ascii="Cambria Math" w:hAnsi="Cambria Math" w:cs="Times New Roman"/>
                <w:i/>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eastAsia="zh-CN" w:bidi="ar-SA"/>
              </w:rPr>
              <m:t>10</m:t>
            </m:r>
            <m:ctrlPr>
              <w:rPr>
                <w:rFonts w:hint="default" w:ascii="Cambria Math" w:hAnsi="Cambria Math" w:cs="Times New Roman"/>
                <w:i/>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−31</m:t>
            </m:r>
            <m:ctrlPr>
              <w:rPr>
                <w:rFonts w:hint="default" w:ascii="Cambria Math" w:hAnsi="Cambria Math" w:cs="Times New Roman"/>
                <w:i/>
                <w:kern w:val="2"/>
                <w:sz w:val="24"/>
                <w:szCs w:val="24"/>
                <w:shd w:val="clear" w:color="auto" w:fill="auto"/>
                <w:lang w:val="en-US" w:eastAsia="zh-CN" w:bidi="ar-SA"/>
              </w:rPr>
            </m:ctrlPr>
          </m:sup>
        </m:sSup>
      </m:oMath>
    </w:p>
    <w:p w14:paraId="3A96F93B">
      <w:pPr>
        <w:numPr>
          <w:ilvl w:val="0"/>
          <w:numId w:val="0"/>
        </w:numPr>
        <w:rPr>
          <w:rFonts w:hint="default" w:ascii="Times New Roman" w:hAnsi="Times New Roman" w:cs="Times New Roman"/>
          <w:i w:val="0"/>
          <w:iCs/>
          <w:kern w:val="2"/>
          <w:sz w:val="24"/>
          <w:szCs w:val="24"/>
          <w:shd w:val="clear" w:color="auto" w:fill="auto"/>
          <w:lang w:val="en-US" w:eastAsia="zh-CN" w:bidi="ar-SA"/>
        </w:rPr>
      </w:pPr>
      <m:oMath>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Z</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A</m:t>
            </m:r>
            <m:ctrlPr>
              <w:rPr>
                <w:rFonts w:hint="default" w:ascii="Cambria Math" w:hAnsi="Cambria Math" w:cs="Times New Roman"/>
                <w:i/>
                <w:iCs/>
                <w:kern w:val="2"/>
                <w:sz w:val="24"/>
                <w:szCs w:val="24"/>
                <w:shd w:val="clear" w:color="auto" w:fill="auto"/>
                <w:lang w:val="en-US" w:eastAsia="zh-CN" w:bidi="ar-SA"/>
              </w:rPr>
            </m:ctrlPr>
          </m:den>
        </m:f>
      </m:oMath>
      <w:r>
        <w:rPr>
          <w:rFonts w:hint="default" w:ascii="Times New Roman" w:hAnsi="Times New Roman" w:cs="Times New Roman"/>
          <w:i w:val="0"/>
          <w:iCs/>
          <w:kern w:val="2"/>
          <w:sz w:val="24"/>
          <w:szCs w:val="24"/>
          <w:shd w:val="clear" w:color="auto" w:fill="auto"/>
          <w:lang w:val="en-US" w:eastAsia="zh-CN" w:bidi="ar-SA"/>
        </w:rPr>
        <w:t>is the atomic number and mass ratio of the tissue</w:t>
      </w:r>
    </w:p>
    <w:p w14:paraId="63F3D583">
      <w:pPr>
        <w:numPr>
          <w:ilvl w:val="0"/>
          <w:numId w:val="0"/>
        </w:numPr>
        <w:rPr>
          <w:rFonts w:hint="default" w:ascii="Times New Roman" w:hAnsi="Times New Roman" w:cs="Times New Roman"/>
          <w:i w:val="0"/>
          <w:iCs/>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eastAsia="zh-CN" w:bidi="ar-SA"/>
          </w:rPr>
          <m:t>z</m:t>
        </m:r>
      </m:oMath>
      <w:r>
        <w:rPr>
          <w:rFonts w:hint="default" w:ascii="Times New Roman" w:hAnsi="Times New Roman" w:cs="Times New Roman"/>
          <w:i w:val="0"/>
          <w:iCs/>
          <w:kern w:val="2"/>
          <w:sz w:val="24"/>
          <w:szCs w:val="24"/>
          <w:shd w:val="clear" w:color="auto" w:fill="auto"/>
          <w:lang w:val="en-US" w:eastAsia="zh-CN" w:bidi="ar-SA"/>
        </w:rPr>
        <w:t xml:space="preserve"> is the particle’s charge state</w:t>
      </w:r>
    </w:p>
    <w:p w14:paraId="615ECFA7">
      <w:pPr>
        <w:numPr>
          <w:ilvl w:val="0"/>
          <w:numId w:val="0"/>
        </w:numPr>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bidi="ar-SA"/>
          </w:rPr>
          <m:t>β</m:t>
        </m:r>
        <m:r>
          <m:rPr/>
          <w:rPr>
            <w:rFonts w:hint="default" w:ascii="Cambria Math" w:hAnsi="Cambria Math" w:cs="Times New Roman"/>
            <w:kern w:val="2"/>
            <w:sz w:val="24"/>
            <w:szCs w:val="24"/>
            <w:shd w:val="clear" w:color="auto" w:fill="auto"/>
            <w:lang w:val="en-US" w:eastAsia="zh-CN" w:bidi="ar-SA"/>
          </w:rPr>
          <m:t>=v/c</m:t>
        </m:r>
      </m:oMath>
      <w:r>
        <w:rPr>
          <w:rFonts w:hint="default" w:ascii="Times New Roman" w:hAnsi="Times New Roman" w:cs="Times New Roman"/>
          <w:i w:val="0"/>
          <w:kern w:val="2"/>
          <w:sz w:val="24"/>
          <w:szCs w:val="24"/>
          <w:shd w:val="clear" w:color="auto" w:fill="auto"/>
          <w:lang w:val="en-US" w:eastAsia="zh-CN" w:bidi="ar-SA"/>
        </w:rPr>
        <w:t xml:space="preserve"> is the proton velocity relative to light speed</w:t>
      </w:r>
    </w:p>
    <w:p w14:paraId="3C923E8D">
      <w:pPr>
        <w:numPr>
          <w:ilvl w:val="0"/>
          <w:numId w:val="0"/>
        </w:numPr>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bidi="ar-SA"/>
          </w:rPr>
          <m:t>γ</m:t>
        </m:r>
        <m:r>
          <m:rPr/>
          <w:rPr>
            <w:rFonts w:hint="default" w:ascii="Cambria Math" w:hAnsi="Cambria Math" w:cs="Times New Roman"/>
            <w:kern w:val="2"/>
            <w:sz w:val="24"/>
            <w:szCs w:val="24"/>
            <w:shd w:val="clear" w:color="auto" w:fill="auto"/>
            <w:lang w:val="en-US" w:eastAsia="zh-CN" w:bidi="ar-SA"/>
          </w:rPr>
          <m:t>=1/</m:t>
        </m:r>
        <m:rad>
          <m:radPr>
            <m:degHide m:val="1"/>
            <m:ctrlPr>
              <w:rPr>
                <w:rFonts w:hint="default" w:ascii="Cambria Math" w:hAnsi="Cambria Math" w:cs="Times New Roman"/>
                <w:i/>
                <w:kern w:val="2"/>
                <w:sz w:val="24"/>
                <w:szCs w:val="24"/>
                <w:shd w:val="clear" w:color="auto" w:fill="auto"/>
                <w:lang w:val="en-US" w:eastAsia="zh-CN" w:bidi="ar-SA"/>
              </w:rPr>
            </m:ctrlPr>
          </m:radPr>
          <m:deg>
            <m:ctrlPr>
              <w:rPr>
                <w:rFonts w:hint="default" w:ascii="Cambria Math" w:hAnsi="Cambria Math" w:cs="Times New Roman"/>
                <w:i/>
                <w:kern w:val="2"/>
                <w:sz w:val="24"/>
                <w:szCs w:val="24"/>
                <w:shd w:val="clear" w:color="auto" w:fill="auto"/>
                <w:lang w:val="en-US" w:eastAsia="zh-CN" w:bidi="ar-SA"/>
              </w:rPr>
            </m:ctrlPr>
          </m:deg>
          <m:e>
            <m:r>
              <m:rPr/>
              <w:rPr>
                <w:rFonts w:hint="default" w:ascii="Cambria Math" w:hAnsi="Cambria Math" w:cs="Times New Roman"/>
                <w:kern w:val="2"/>
                <w:sz w:val="24"/>
                <w:szCs w:val="24"/>
                <w:shd w:val="clear" w:color="auto" w:fill="auto"/>
                <w:lang w:val="en-US" w:eastAsia="zh-CN" w:bidi="ar-SA"/>
              </w:rPr>
              <m:t>1−</m:t>
            </m:r>
            <m:sSup>
              <m:sSupPr>
                <m:ctrlPr>
                  <w:rPr>
                    <w:rFonts w:hint="default" w:ascii="Cambria Math" w:hAnsi="Cambria Math" w:cs="Times New Roman"/>
                    <w:i/>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bidi="ar-SA"/>
                  </w:rPr>
                  <m:t>β</m:t>
                </m:r>
                <m:ctrlPr>
                  <w:rPr>
                    <w:rFonts w:hint="default" w:ascii="Cambria Math" w:hAnsi="Cambria Math" w:cs="Times New Roman"/>
                    <w:i/>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kern w:val="2"/>
                    <w:sz w:val="24"/>
                    <w:szCs w:val="24"/>
                    <w:shd w:val="clear" w:color="auto" w:fill="auto"/>
                    <w:lang w:val="en-US" w:eastAsia="zh-CN" w:bidi="ar-SA"/>
                  </w:rPr>
                </m:ctrlPr>
              </m:sup>
            </m:sSup>
            <m:ctrlPr>
              <w:rPr>
                <w:rFonts w:hint="default" w:ascii="Cambria Math" w:hAnsi="Cambria Math" w:cs="Times New Roman"/>
                <w:i/>
                <w:kern w:val="2"/>
                <w:sz w:val="24"/>
                <w:szCs w:val="24"/>
                <w:shd w:val="clear" w:color="auto" w:fill="auto"/>
                <w:lang w:val="en-US" w:eastAsia="zh-CN" w:bidi="ar-SA"/>
              </w:rPr>
            </m:ctrlPr>
          </m:e>
        </m:rad>
      </m:oMath>
      <w:r>
        <w:rPr>
          <w:rFonts w:hint="default" w:ascii="Times New Roman" w:hAnsi="Times New Roman" w:cs="Times New Roman"/>
          <w:i w:val="0"/>
          <w:kern w:val="2"/>
          <w:sz w:val="24"/>
          <w:szCs w:val="24"/>
          <w:shd w:val="clear" w:color="auto" w:fill="auto"/>
          <w:lang w:val="en-US" w:eastAsia="zh-CN" w:bidi="ar-SA"/>
        </w:rPr>
        <w:t>: Lorenz factor</w:t>
      </w:r>
    </w:p>
    <w:p w14:paraId="62C335D6">
      <w:pPr>
        <w:numPr>
          <w:ilvl w:val="0"/>
          <w:numId w:val="0"/>
        </w:numPr>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eastAsia="zh-CN" w:bidi="ar-SA"/>
          </w:rPr>
          <m:t>I≈80eV</m:t>
        </m:r>
      </m:oMath>
      <w:r>
        <w:rPr>
          <w:rFonts w:hint="default" w:ascii="Times New Roman" w:hAnsi="Times New Roman" w:cs="Times New Roman"/>
          <w:i w:val="0"/>
          <w:kern w:val="2"/>
          <w:sz w:val="24"/>
          <w:szCs w:val="24"/>
          <w:shd w:val="clear" w:color="auto" w:fill="auto"/>
          <w:lang w:val="en-US" w:eastAsia="zh-CN" w:bidi="ar-SA"/>
        </w:rPr>
        <w:t>: the mean excitation potential of target tissue</w:t>
      </w:r>
    </w:p>
    <w:p w14:paraId="564E195A">
      <w:pPr>
        <w:numPr>
          <w:ilvl w:val="0"/>
          <w:numId w:val="0"/>
        </w:numPr>
        <w:rPr>
          <w:rFonts w:hint="default" w:ascii="Times New Roman" w:hAnsi="Times New Roman" w:cs="Times New Roman"/>
          <w:b w:val="0"/>
          <w:i w:val="0"/>
          <w:kern w:val="2"/>
          <w:sz w:val="24"/>
          <w:szCs w:val="24"/>
          <w:shd w:val="clear" w:color="auto" w:fill="auto"/>
          <w:lang w:val="en-US" w:eastAsia="zh-CN" w:bidi="ar-SA"/>
        </w:rPr>
      </w:pPr>
      <m:oMath>
        <m:r>
          <m:rPr>
            <m:sty m:val="p"/>
          </m:rPr>
          <w:rPr>
            <w:rFonts w:hint="default" w:ascii="Cambria Math" w:hAnsi="Cambria Math" w:cs="Times New Roman"/>
            <w:kern w:val="2"/>
            <w:sz w:val="24"/>
            <w:szCs w:val="24"/>
            <w:shd w:val="clear" w:color="auto" w:fill="auto"/>
            <w:lang w:val="en-US" w:bidi="ar-SA"/>
          </w:rPr>
          <m:t>δ</m:t>
        </m:r>
      </m:oMath>
      <w:r>
        <w:rPr>
          <w:rFonts w:hint="default" w:ascii="Times New Roman" w:hAnsi="Times New Roman" w:cs="Times New Roman"/>
          <w:b w:val="0"/>
          <w:i w:val="0"/>
          <w:kern w:val="2"/>
          <w:sz w:val="24"/>
          <w:szCs w:val="24"/>
          <w:shd w:val="clear" w:color="auto" w:fill="auto"/>
          <w:lang w:val="en-US" w:eastAsia="zh-CN" w:bidi="ar-SA"/>
        </w:rPr>
        <w:t xml:space="preserve"> is the density effect correction</w:t>
      </w:r>
    </w:p>
    <w:p w14:paraId="60A24D40">
      <w:pPr>
        <w:numPr>
          <w:ilvl w:val="0"/>
          <w:numId w:val="0"/>
        </w:numPr>
        <w:rPr>
          <w:rFonts w:hint="default" w:ascii="Times New Roman" w:hAnsi="Times New Roman" w:cs="Times New Roman" w:eastAsiaTheme="minorEastAsia"/>
          <w:b w:val="0"/>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bidi="ar-SA"/>
          </w:rPr>
          <m:t>ρ</m:t>
        </m:r>
      </m:oMath>
      <w:r>
        <w:rPr>
          <w:rFonts w:hint="default" w:ascii="Times New Roman" w:hAnsi="Times New Roman" w:cs="Times New Roman"/>
          <w:i w:val="0"/>
          <w:kern w:val="2"/>
          <w:sz w:val="24"/>
          <w:szCs w:val="24"/>
          <w:shd w:val="clear" w:color="auto" w:fill="auto"/>
          <w:lang w:val="en-US" w:eastAsia="zh-CN" w:bidi="ar-SA"/>
        </w:rPr>
        <w:t>: tissue density</w:t>
      </w:r>
    </w:p>
    <w:p w14:paraId="3986A289">
      <w:pPr>
        <w:numPr>
          <w:ilvl w:val="0"/>
          <w:numId w:val="0"/>
        </w:numPr>
        <w:rPr>
          <w:rFonts w:hint="default" w:ascii="Times New Roman" w:hAnsi="Times New Roman" w:cs="Times New Roman"/>
          <w:b w:val="0"/>
          <w:i w:val="0"/>
          <w:kern w:val="2"/>
          <w:sz w:val="24"/>
          <w:szCs w:val="24"/>
          <w:shd w:val="clear" w:color="auto" w:fill="auto"/>
          <w:lang w:val="en-US" w:eastAsia="zh-CN" w:bidi="ar-SA"/>
        </w:rPr>
      </w:pPr>
    </w:p>
    <w:p w14:paraId="6B033875">
      <w:pPr>
        <w:numPr>
          <w:ilvl w:val="0"/>
          <w:numId w:val="0"/>
        </w:numPr>
        <w:ind w:leftChars="0" w:firstLine="420" w:firstLineChars="0"/>
        <w:rPr>
          <w:rFonts w:hint="default" w:ascii="Times New Roman" w:hAnsi="Times New Roman" w:cs="Times New Roman"/>
          <w:b w:val="0"/>
          <w:i w:val="0"/>
          <w:kern w:val="2"/>
          <w:sz w:val="24"/>
          <w:szCs w:val="24"/>
          <w:shd w:val="clear" w:color="auto" w:fill="auto"/>
          <w:lang w:val="en-US" w:eastAsia="zh-CN" w:bidi="ar-SA"/>
        </w:rPr>
      </w:pPr>
      <w:r>
        <w:rPr>
          <w:rFonts w:hint="default" w:ascii="Times New Roman" w:hAnsi="Times New Roman" w:cs="Times New Roman"/>
          <w:b w:val="0"/>
          <w:i w:val="0"/>
          <w:kern w:val="2"/>
          <w:sz w:val="24"/>
          <w:szCs w:val="24"/>
          <w:shd w:val="clear" w:color="auto" w:fill="auto"/>
          <w:lang w:val="en-US" w:eastAsia="zh-CN" w:bidi="ar-SA"/>
        </w:rPr>
        <w:t xml:space="preserve">According to the Bethe-Bloch equation, different particles radiate away their energy accordingly. Protons have very low radiative interaction and thus interact mainly through collision and coulomb forces. Therefore, they deposit energy more effectively with the electrons in the tumor when they are moving slower, which is at the end of their trajectories. </w:t>
      </w:r>
    </w:p>
    <w:p w14:paraId="65FF0755">
      <w:pPr>
        <w:numPr>
          <w:ilvl w:val="0"/>
          <w:numId w:val="0"/>
        </w:numPr>
        <w:ind w:leftChars="0"/>
        <w:rPr>
          <w:rFonts w:hint="default" w:ascii="Times New Roman" w:hAnsi="Times New Roman" w:cs="Times New Roman"/>
          <w:b w:val="0"/>
          <w:i w:val="0"/>
          <w:kern w:val="2"/>
          <w:sz w:val="24"/>
          <w:szCs w:val="24"/>
          <w:shd w:val="clear" w:color="auto" w:fill="auto"/>
          <w:lang w:val="en-US" w:eastAsia="zh-CN" w:bidi="ar-SA"/>
        </w:rPr>
      </w:pPr>
    </w:p>
    <w:p w14:paraId="44E778FD">
      <w:pPr>
        <w:numPr>
          <w:ilvl w:val="0"/>
          <w:numId w:val="0"/>
        </w:numPr>
        <w:ind w:leftChars="0" w:firstLine="420" w:firstLineChars="0"/>
        <w:rPr>
          <w:rFonts w:hint="default" w:ascii="Times New Roman" w:hAnsi="Times New Roman" w:cs="Times New Roman"/>
          <w:b w:val="0"/>
          <w:i w:val="0"/>
          <w:kern w:val="2"/>
          <w:sz w:val="24"/>
          <w:szCs w:val="24"/>
          <w:shd w:val="clear" w:color="auto" w:fill="auto"/>
          <w:lang w:val="en-US" w:eastAsia="zh-CN" w:bidi="ar-SA"/>
        </w:rPr>
      </w:pPr>
      <w:r>
        <w:rPr>
          <w:rFonts w:hint="default" w:ascii="Times New Roman" w:hAnsi="Times New Roman" w:cs="Times New Roman"/>
          <w:b w:val="0"/>
          <w:i w:val="0"/>
          <w:kern w:val="2"/>
          <w:sz w:val="24"/>
          <w:szCs w:val="24"/>
          <w:shd w:val="clear" w:color="auto" w:fill="auto"/>
          <w:lang w:val="en-US" w:eastAsia="zh-CN" w:bidi="ar-SA"/>
        </w:rPr>
        <w:t>For massless photon particles, their energy loss is governed by the Linear Attenuation Coefficient:</w:t>
      </w:r>
    </w:p>
    <w:p w14:paraId="255933FB">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Para>
        <m:oMath>
          <m:r>
            <m:rPr>
              <m:sty m:val="p"/>
            </m:rPr>
            <w:rPr>
              <w:rFonts w:hint="default" w:ascii="Cambria Math" w:hAnsi="Cambria Math" w:cs="Times New Roman"/>
              <w:kern w:val="2"/>
              <w:sz w:val="24"/>
              <w:szCs w:val="24"/>
              <w:shd w:val="clear" w:color="auto" w:fill="auto"/>
              <w:lang w:val="en-US" w:bidi="ar-SA"/>
            </w:rPr>
            <m:t>μ</m:t>
          </m:r>
          <m:r>
            <m:rPr>
              <m:sty m:val="p"/>
            </m:rPr>
            <w:rPr>
              <w:rFonts w:hint="default" w:ascii="Cambria Math" w:hAnsi="Cambria Math" w:cs="Times New Roman"/>
              <w:kern w:val="2"/>
              <w:sz w:val="24"/>
              <w:szCs w:val="24"/>
              <w:shd w:val="clear" w:color="auto" w:fill="auto"/>
              <w:lang w:val="en-US" w:eastAsia="zh-CN" w:bidi="ar-SA"/>
            </w:rPr>
            <m:t>(E)=</m:t>
          </m:r>
          <m:sSub>
            <m:sSubPr>
              <m:ctrlPr>
                <w:rPr>
                  <w:rFonts w:hint="default" w:ascii="Cambria Math" w:hAnsi="Cambria Math" w:cs="Times New Roman"/>
                  <w:kern w:val="2"/>
                  <w:sz w:val="24"/>
                  <w:szCs w:val="24"/>
                  <w:shd w:val="clear" w:color="auto" w:fill="auto"/>
                  <w:lang w:val="en-US" w:eastAsia="zh-CN" w:bidi="ar-SA"/>
                </w:rPr>
              </m:ctrlPr>
            </m:sSubPr>
            <m:e>
              <m:r>
                <m:rPr>
                  <m:sty m:val="p"/>
                </m:rPr>
                <w:rPr>
                  <w:rFonts w:hint="default" w:ascii="Cambria Math" w:hAnsi="Cambria Math" w:cs="Times New Roman"/>
                  <w:kern w:val="2"/>
                  <w:sz w:val="24"/>
                  <w:szCs w:val="24"/>
                  <w:shd w:val="clear" w:color="auto" w:fill="auto"/>
                  <w:lang w:val="en-US" w:bidi="ar-SA"/>
                </w:rPr>
                <m:t>σ</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Compton</m:t>
              </m:r>
              <m:ctrlPr>
                <w:rPr>
                  <w:rFonts w:hint="default" w:ascii="Cambria Math" w:hAnsi="Cambria Math" w:cs="Times New Roman"/>
                  <w:kern w:val="2"/>
                  <w:sz w:val="24"/>
                  <w:szCs w:val="24"/>
                  <w:shd w:val="clear" w:color="auto" w:fill="auto"/>
                  <w:lang w:val="en-US" w:eastAsia="zh-CN" w:bidi="ar-SA"/>
                </w:rPr>
              </m:ctrlPr>
            </m:sub>
          </m:sSub>
          <m:r>
            <m:rPr>
              <m:sty m:val="p"/>
            </m:rPr>
            <w:rPr>
              <w:rFonts w:hint="default" w:ascii="Cambria Math" w:hAnsi="Cambria Math" w:cs="Times New Roman"/>
              <w:kern w:val="2"/>
              <w:sz w:val="24"/>
              <w:szCs w:val="24"/>
              <w:shd w:val="clear" w:color="auto" w:fill="auto"/>
              <w:lang w:val="en-US" w:eastAsia="zh-CN" w:bidi="ar-SA"/>
            </w:rPr>
            <m:t>·</m:t>
          </m:r>
          <m:sSub>
            <m:sSubPr>
              <m:ctrlPr>
                <w:rPr>
                  <w:rFonts w:hint="default" w:ascii="Cambria Math" w:hAnsi="Cambria Math" w:cs="Times New Roman"/>
                  <w:kern w:val="2"/>
                  <w:sz w:val="24"/>
                  <w:szCs w:val="24"/>
                  <w:shd w:val="clear" w:color="auto" w:fill="auto"/>
                  <w:lang w:val="en-US" w:eastAsia="zh-CN" w:bidi="ar-SA"/>
                </w:rPr>
              </m:ctrlPr>
            </m:sSubPr>
            <m:e>
              <m:r>
                <m:rPr>
                  <m:sty m:val="p"/>
                </m:rPr>
                <w:rPr>
                  <w:rFonts w:hint="default" w:ascii="Cambria Math" w:hAnsi="Cambria Math" w:cs="Times New Roman"/>
                  <w:kern w:val="2"/>
                  <w:sz w:val="24"/>
                  <w:szCs w:val="24"/>
                  <w:shd w:val="clear" w:color="auto" w:fill="auto"/>
                  <w:lang w:val="en-US" w:eastAsia="zh-CN" w:bidi="ar-SA"/>
                </w:rPr>
                <m:t>N</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A</m:t>
              </m:r>
              <m:ctrlPr>
                <w:rPr>
                  <w:rFonts w:hint="default" w:ascii="Cambria Math" w:hAnsi="Cambria Math" w:cs="Times New Roman"/>
                  <w:kern w:val="2"/>
                  <w:sz w:val="24"/>
                  <w:szCs w:val="24"/>
                  <w:shd w:val="clear" w:color="auto" w:fill="auto"/>
                  <w:lang w:val="en-US" w:eastAsia="zh-CN" w:bidi="ar-SA"/>
                </w:rPr>
              </m:ctrlPr>
            </m:sub>
          </m:sSub>
          <m:f>
            <m:fPr>
              <m:ctrlPr>
                <w:rPr>
                  <w:rFonts w:hint="default" w:ascii="Cambria Math" w:hAnsi="Cambria Math" w:cs="Times New Roman"/>
                  <w:kern w:val="2"/>
                  <w:sz w:val="24"/>
                  <w:szCs w:val="24"/>
                  <w:shd w:val="clear" w:color="auto" w:fill="auto"/>
                  <w:lang w:val="en-US" w:eastAsia="zh-CN" w:bidi="ar-SA"/>
                </w:rPr>
              </m:ctrlPr>
            </m:fPr>
            <m:num>
              <m:r>
                <m:rPr>
                  <m:sty m:val="p"/>
                </m:rPr>
                <w:rPr>
                  <w:rFonts w:hint="default" w:ascii="Cambria Math" w:hAnsi="Cambria Math" w:cs="Times New Roman"/>
                  <w:kern w:val="2"/>
                  <w:sz w:val="24"/>
                  <w:szCs w:val="24"/>
                  <w:shd w:val="clear" w:color="auto" w:fill="auto"/>
                  <w:lang w:val="en-US" w:bidi="ar-SA"/>
                </w:rPr>
                <m:t>ρ</m:t>
              </m:r>
              <m:r>
                <m:rPr>
                  <m:sty m:val="p"/>
                </m:rPr>
                <w:rPr>
                  <w:rFonts w:hint="default" w:ascii="Cambria Math" w:hAnsi="Cambria Math" w:cs="Times New Roman"/>
                  <w:kern w:val="2"/>
                  <w:sz w:val="24"/>
                  <w:szCs w:val="24"/>
                  <w:shd w:val="clear" w:color="auto" w:fill="auto"/>
                  <w:lang w:val="en-US" w:eastAsia="zh-CN" w:bidi="ar-SA"/>
                </w:rPr>
                <m:t>Z</m:t>
              </m:r>
              <m:ctrlPr>
                <w:rPr>
                  <w:rFonts w:hint="default" w:ascii="Cambria Math" w:hAnsi="Cambria Math" w:cs="Times New Roman"/>
                  <w:kern w:val="2"/>
                  <w:sz w:val="24"/>
                  <w:szCs w:val="24"/>
                  <w:shd w:val="clear" w:color="auto" w:fill="auto"/>
                  <w:lang w:val="en-US" w:eastAsia="zh-CN" w:bidi="ar-SA"/>
                </w:rPr>
              </m:ctrlPr>
            </m:num>
            <m:den>
              <m:r>
                <m:rPr>
                  <m:sty m:val="p"/>
                </m:rPr>
                <w:rPr>
                  <w:rFonts w:hint="default" w:ascii="Cambria Math" w:hAnsi="Cambria Math" w:cs="Times New Roman"/>
                  <w:kern w:val="2"/>
                  <w:sz w:val="24"/>
                  <w:szCs w:val="24"/>
                  <w:shd w:val="clear" w:color="auto" w:fill="auto"/>
                  <w:lang w:val="en-US" w:eastAsia="zh-CN" w:bidi="ar-SA"/>
                </w:rPr>
                <m:t>A</m:t>
              </m:r>
              <m:ctrlPr>
                <w:rPr>
                  <w:rFonts w:hint="default" w:ascii="Cambria Math" w:hAnsi="Cambria Math" w:cs="Times New Roman"/>
                  <w:kern w:val="2"/>
                  <w:sz w:val="24"/>
                  <w:szCs w:val="24"/>
                  <w:shd w:val="clear" w:color="auto" w:fill="auto"/>
                  <w:lang w:val="en-US" w:eastAsia="zh-CN" w:bidi="ar-SA"/>
                </w:rPr>
              </m:ctrlPr>
            </m:den>
          </m:f>
          <m:r>
            <m:rPr>
              <m:sty m:val="p"/>
            </m:rPr>
            <w:rPr>
              <w:rFonts w:hint="default" w:ascii="Cambria Math" w:hAnsi="Cambria Math" w:cs="Times New Roman"/>
              <w:kern w:val="2"/>
              <w:sz w:val="24"/>
              <w:szCs w:val="24"/>
              <w:shd w:val="clear" w:color="auto" w:fill="auto"/>
              <w:lang w:val="en-US" w:eastAsia="zh-CN" w:bidi="ar-SA"/>
            </w:rPr>
            <m:t>+</m:t>
          </m:r>
          <m:sSub>
            <m:sSubPr>
              <m:ctrlPr>
                <w:rPr>
                  <w:rFonts w:hint="default" w:ascii="Cambria Math" w:hAnsi="Cambria Math" w:cs="Times New Roman"/>
                  <w:kern w:val="2"/>
                  <w:sz w:val="24"/>
                  <w:szCs w:val="24"/>
                  <w:shd w:val="clear" w:color="auto" w:fill="auto"/>
                  <w:lang w:val="en-US" w:eastAsia="zh-CN" w:bidi="ar-SA"/>
                </w:rPr>
              </m:ctrlPr>
            </m:sSubPr>
            <m:e>
              <m:r>
                <m:rPr>
                  <m:sty m:val="p"/>
                </m:rPr>
                <w:rPr>
                  <w:rFonts w:hint="default" w:ascii="Cambria Math" w:hAnsi="Cambria Math" w:cs="Times New Roman"/>
                  <w:kern w:val="2"/>
                  <w:sz w:val="24"/>
                  <w:szCs w:val="24"/>
                  <w:shd w:val="clear" w:color="auto" w:fill="auto"/>
                  <w:lang w:val="en-US" w:bidi="ar-SA"/>
                </w:rPr>
                <m:t>τ</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Photoelectric</m:t>
              </m:r>
              <m:ctrlPr>
                <w:rPr>
                  <w:rFonts w:hint="default" w:ascii="Cambria Math" w:hAnsi="Cambria Math" w:cs="Times New Roman"/>
                  <w:kern w:val="2"/>
                  <w:sz w:val="24"/>
                  <w:szCs w:val="24"/>
                  <w:shd w:val="clear" w:color="auto" w:fill="auto"/>
                  <w:lang w:val="en-US" w:eastAsia="zh-CN" w:bidi="ar-SA"/>
                </w:rPr>
              </m:ctrlPr>
            </m:sub>
          </m:sSub>
          <m:r>
            <m:rPr>
              <m:sty m:val="p"/>
            </m:rPr>
            <w:rPr>
              <w:rFonts w:hint="default" w:ascii="Cambria Math" w:hAnsi="Cambria Math" w:cs="Times New Roman"/>
              <w:kern w:val="2"/>
              <w:sz w:val="24"/>
              <w:szCs w:val="24"/>
              <w:shd w:val="clear" w:color="auto" w:fill="auto"/>
              <w:lang w:val="en-US" w:eastAsia="zh-CN" w:bidi="ar-SA"/>
            </w:rPr>
            <m:t>+</m:t>
          </m:r>
          <m:sSub>
            <m:sSubPr>
              <m:ctrlPr>
                <w:rPr>
                  <w:rFonts w:hint="default" w:ascii="Cambria Math" w:hAnsi="Cambria Math" w:cs="Times New Roman"/>
                  <w:kern w:val="2"/>
                  <w:sz w:val="24"/>
                  <w:szCs w:val="24"/>
                  <w:shd w:val="clear" w:color="auto" w:fill="auto"/>
                  <w:lang w:val="en-US" w:eastAsia="zh-CN" w:bidi="ar-SA"/>
                </w:rPr>
              </m:ctrlPr>
            </m:sSubPr>
            <m:e>
              <m:r>
                <m:rPr/>
                <w:rPr>
                  <w:rFonts w:hint="default" w:ascii="Cambria Math" w:hAnsi="Cambria Math" w:eastAsia="KaTeX_Math" w:cs="Times New Roman"/>
                  <w:caps w:val="0"/>
                  <w:spacing w:val="0"/>
                  <w:sz w:val="24"/>
                  <w:szCs w:val="24"/>
                  <w:shd w:val="clear" w:fill="FCFCFC"/>
                </w:rPr>
                <m:t>κ</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pair</m:t>
              </m:r>
              <m:ctrlPr>
                <w:rPr>
                  <w:rFonts w:hint="default" w:ascii="Cambria Math" w:hAnsi="Cambria Math" w:cs="Times New Roman"/>
                  <w:kern w:val="2"/>
                  <w:sz w:val="24"/>
                  <w:szCs w:val="24"/>
                  <w:shd w:val="clear" w:color="auto" w:fill="auto"/>
                  <w:lang w:val="en-US" w:eastAsia="zh-CN" w:bidi="ar-SA"/>
                </w:rPr>
              </m:ctrlPr>
            </m:sub>
          </m:sSub>
        </m:oMath>
      </m:oMathPara>
    </w:p>
    <w:p w14:paraId="09C0D060">
      <w:pPr>
        <w:numPr>
          <w:ilvl w:val="0"/>
          <w:numId w:val="0"/>
        </w:numPr>
        <w:ind w:leftChars="0" w:firstLine="420" w:firstLine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Where</w:t>
      </w:r>
    </w:p>
    <w:p w14:paraId="46A5ABDF">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r>
          <m:rPr>
            <m:sty m:val="p"/>
          </m:rPr>
          <w:rPr>
            <w:rFonts w:hint="default" w:ascii="Cambria Math" w:hAnsi="Cambria Math" w:cs="Times New Roman"/>
            <w:kern w:val="2"/>
            <w:sz w:val="24"/>
            <w:szCs w:val="24"/>
            <w:shd w:val="clear" w:color="auto" w:fill="auto"/>
            <w:lang w:val="en-US" w:eastAsia="zh-CN" w:bidi="ar-SA"/>
          </w:rPr>
          <m:t xml:space="preserve"> </m:t>
        </m:r>
        <m:sSub>
          <m:sSubPr>
            <m:ctrlPr>
              <w:rPr>
                <w:rFonts w:hint="default" w:ascii="Cambria Math" w:hAnsi="Cambria Math" w:cs="Times New Roman"/>
                <w:kern w:val="2"/>
                <w:sz w:val="24"/>
                <w:szCs w:val="24"/>
                <w:shd w:val="clear" w:color="auto" w:fill="auto"/>
                <w:lang w:val="en-US" w:eastAsia="zh-CN" w:bidi="ar-SA"/>
              </w:rPr>
            </m:ctrlPr>
          </m:sSubPr>
          <m:e>
            <m:r>
              <m:rPr>
                <m:sty m:val="p"/>
              </m:rPr>
              <w:rPr>
                <w:rFonts w:hint="default" w:ascii="Cambria Math" w:hAnsi="Cambria Math" w:cs="Times New Roman"/>
                <w:kern w:val="2"/>
                <w:sz w:val="24"/>
                <w:szCs w:val="24"/>
                <w:shd w:val="clear" w:color="auto" w:fill="auto"/>
                <w:lang w:val="en-US" w:eastAsia="zh-CN" w:bidi="ar-SA"/>
              </w:rPr>
              <m:t>N</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A</m:t>
            </m:r>
            <m:ctrlPr>
              <w:rPr>
                <w:rFonts w:hint="default" w:ascii="Cambria Math" w:hAnsi="Cambria Math" w:cs="Times New Roman"/>
                <w:kern w:val="2"/>
                <w:sz w:val="24"/>
                <w:szCs w:val="24"/>
                <w:shd w:val="clear" w:color="auto" w:fill="auto"/>
                <w:lang w:val="en-US" w:eastAsia="zh-CN" w:bidi="ar-SA"/>
              </w:rPr>
            </m:ctrlPr>
          </m:sub>
        </m:sSub>
      </m:oMath>
      <w:r>
        <w:rPr>
          <w:rFonts w:hint="default" w:ascii="Times New Roman" w:hAnsi="Times New Roman" w:cs="Times New Roman"/>
          <w:i w:val="0"/>
          <w:kern w:val="2"/>
          <w:sz w:val="24"/>
          <w:szCs w:val="24"/>
          <w:shd w:val="clear" w:color="auto" w:fill="auto"/>
          <w:lang w:val="en-US" w:eastAsia="zh-CN" w:bidi="ar-SA"/>
        </w:rPr>
        <w:t xml:space="preserve"> is Avogadro’s number</w:t>
      </w:r>
    </w:p>
    <w:p w14:paraId="77321170">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kern w:val="2"/>
                <w:sz w:val="24"/>
                <w:szCs w:val="24"/>
                <w:shd w:val="clear" w:color="auto" w:fill="auto"/>
                <w:lang w:val="en-US" w:eastAsia="zh-CN" w:bidi="ar-SA"/>
              </w:rPr>
            </m:ctrlPr>
          </m:sSubPr>
          <m:e>
            <m:r>
              <m:rPr>
                <m:sty m:val="p"/>
              </m:rPr>
              <w:rPr>
                <w:rFonts w:hint="default" w:ascii="Cambria Math" w:hAnsi="Cambria Math" w:cs="Times New Roman"/>
                <w:kern w:val="2"/>
                <w:sz w:val="24"/>
                <w:szCs w:val="24"/>
                <w:shd w:val="clear" w:color="auto" w:fill="auto"/>
                <w:lang w:val="en-US" w:bidi="ar-SA"/>
              </w:rPr>
              <m:t>τ</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Photoelectric</m:t>
            </m:r>
            <m:ctrlPr>
              <w:rPr>
                <w:rFonts w:hint="default" w:ascii="Cambria Math" w:hAnsi="Cambria Math" w:cs="Times New Roman"/>
                <w:kern w:val="2"/>
                <w:sz w:val="24"/>
                <w:szCs w:val="24"/>
                <w:shd w:val="clear" w:color="auto" w:fill="auto"/>
                <w:lang w:val="en-US" w:eastAsia="zh-CN" w:bidi="ar-SA"/>
              </w:rPr>
            </m:ctrlPr>
          </m:sub>
        </m:sSub>
        <m:r>
          <m:rPr>
            <m:sty m:val="p"/>
          </m:rPr>
          <w:rPr>
            <w:rFonts w:hint="default" w:ascii="Cambria Math" w:hAnsi="Cambria Math" w:cs="Times New Roman"/>
            <w:kern w:val="2"/>
            <w:sz w:val="24"/>
            <w:szCs w:val="24"/>
            <w:shd w:val="clear" w:color="auto" w:fill="auto"/>
            <w:lang w:val="en-US" w:eastAsia="zh-CN" w:bidi="ar-SA"/>
          </w:rPr>
          <m:t>∝</m:t>
        </m:r>
        <m:sSup>
          <m:sSupPr>
            <m:ctrlPr>
              <w:rPr>
                <w:rFonts w:hint="default" w:ascii="Cambria Math" w:hAnsi="Cambria Math" w:cs="Times New Roman"/>
                <w:kern w:val="2"/>
                <w:sz w:val="24"/>
                <w:szCs w:val="24"/>
                <w:shd w:val="clear" w:color="auto" w:fill="auto"/>
                <w:lang w:val="en-US" w:eastAsia="zh-CN" w:bidi="ar-SA"/>
              </w:rPr>
            </m:ctrlPr>
          </m:sSupPr>
          <m:e>
            <m:r>
              <m:rPr>
                <m:sty m:val="p"/>
              </m:rPr>
              <w:rPr>
                <w:rFonts w:hint="default" w:ascii="Cambria Math" w:hAnsi="Cambria Math" w:cs="Times New Roman"/>
                <w:kern w:val="2"/>
                <w:sz w:val="24"/>
                <w:szCs w:val="24"/>
                <w:shd w:val="clear" w:color="auto" w:fill="auto"/>
                <w:lang w:val="en-US" w:eastAsia="zh-CN" w:bidi="ar-SA"/>
              </w:rPr>
              <m:t>Z</m:t>
            </m:r>
            <m:ctrlPr>
              <w:rPr>
                <w:rFonts w:hint="default" w:ascii="Cambria Math" w:hAnsi="Cambria Math" w:cs="Times New Roman"/>
                <w:kern w:val="2"/>
                <w:sz w:val="24"/>
                <w:szCs w:val="24"/>
                <w:shd w:val="clear" w:color="auto" w:fill="auto"/>
                <w:lang w:val="en-US" w:eastAsia="zh-CN" w:bidi="ar-SA"/>
              </w:rPr>
            </m:ctrlPr>
          </m:e>
          <m:sup>
            <m:r>
              <m:rPr>
                <m:sty m:val="p"/>
              </m:rPr>
              <w:rPr>
                <w:rFonts w:hint="default" w:ascii="Cambria Math" w:hAnsi="Cambria Math" w:cs="Times New Roman"/>
                <w:kern w:val="2"/>
                <w:sz w:val="24"/>
                <w:szCs w:val="24"/>
                <w:shd w:val="clear" w:color="auto" w:fill="auto"/>
                <w:lang w:val="en-US" w:eastAsia="zh-CN" w:bidi="ar-SA"/>
              </w:rPr>
              <m:t>4</m:t>
            </m:r>
            <m:ctrlPr>
              <w:rPr>
                <w:rFonts w:hint="default" w:ascii="Cambria Math" w:hAnsi="Cambria Math" w:cs="Times New Roman"/>
                <w:kern w:val="2"/>
                <w:sz w:val="24"/>
                <w:szCs w:val="24"/>
                <w:shd w:val="clear" w:color="auto" w:fill="auto"/>
                <w:lang w:val="en-US" w:eastAsia="zh-CN" w:bidi="ar-SA"/>
              </w:rPr>
            </m:ctrlPr>
          </m:sup>
        </m:sSup>
        <m:r>
          <m:rPr>
            <m:sty m:val="p"/>
          </m:rPr>
          <w:rPr>
            <w:rFonts w:hint="default" w:ascii="Cambria Math" w:hAnsi="Cambria Math" w:cs="Times New Roman"/>
            <w:kern w:val="2"/>
            <w:sz w:val="24"/>
            <w:szCs w:val="24"/>
            <w:shd w:val="clear" w:color="auto" w:fill="auto"/>
            <w:lang w:val="en-US" w:eastAsia="zh-CN" w:bidi="ar-SA"/>
          </w:rPr>
          <m:t>/</m:t>
        </m:r>
        <m:sSup>
          <m:sSupPr>
            <m:ctrlPr>
              <w:rPr>
                <w:rFonts w:hint="default" w:ascii="Cambria Math" w:hAnsi="Cambria Math" w:cs="Times New Roman"/>
                <w:kern w:val="2"/>
                <w:sz w:val="24"/>
                <w:szCs w:val="24"/>
                <w:shd w:val="clear" w:color="auto" w:fill="auto"/>
                <w:lang w:val="en-US" w:eastAsia="zh-CN" w:bidi="ar-SA"/>
              </w:rPr>
            </m:ctrlPr>
          </m:sSupPr>
          <m:e>
            <m:r>
              <m:rPr>
                <m:sty m:val="p"/>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kern w:val="2"/>
                <w:sz w:val="24"/>
                <w:szCs w:val="24"/>
                <w:shd w:val="clear" w:color="auto" w:fill="auto"/>
                <w:lang w:val="en-US" w:eastAsia="zh-CN" w:bidi="ar-SA"/>
              </w:rPr>
            </m:ctrlPr>
          </m:e>
          <m:sup>
            <m:r>
              <m:rPr>
                <m:sty m:val="p"/>
              </m:rPr>
              <w:rPr>
                <w:rFonts w:hint="default" w:ascii="Cambria Math" w:hAnsi="Cambria Math" w:cs="Times New Roman"/>
                <w:kern w:val="2"/>
                <w:sz w:val="24"/>
                <w:szCs w:val="24"/>
                <w:shd w:val="clear" w:color="auto" w:fill="auto"/>
                <w:lang w:val="en-US" w:eastAsia="zh-CN" w:bidi="ar-SA"/>
              </w:rPr>
              <m:t>3</m:t>
            </m:r>
            <m:ctrlPr>
              <w:rPr>
                <w:rFonts w:hint="default" w:ascii="Cambria Math" w:hAnsi="Cambria Math" w:cs="Times New Roman"/>
                <w:kern w:val="2"/>
                <w:sz w:val="24"/>
                <w:szCs w:val="24"/>
                <w:shd w:val="clear" w:color="auto" w:fill="auto"/>
                <w:lang w:val="en-US" w:eastAsia="zh-CN" w:bidi="ar-SA"/>
              </w:rPr>
            </m:ctrlPr>
          </m:sup>
        </m:sSup>
      </m:oMath>
      <w:r>
        <w:rPr>
          <w:rFonts w:hint="default" w:ascii="Times New Roman" w:hAnsi="Times New Roman" w:cs="Times New Roman"/>
          <w:i w:val="0"/>
          <w:kern w:val="2"/>
          <w:sz w:val="24"/>
          <w:szCs w:val="24"/>
          <w:shd w:val="clear" w:color="auto" w:fill="auto"/>
          <w:lang w:val="en-US" w:eastAsia="zh-CN" w:bidi="ar-SA"/>
        </w:rPr>
        <w:t>is the photoelectric cross-section</w:t>
      </w:r>
    </w:p>
    <w:p w14:paraId="0128F2AA">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kern w:val="2"/>
                <w:sz w:val="24"/>
                <w:szCs w:val="24"/>
                <w:shd w:val="clear" w:color="auto" w:fill="auto"/>
                <w:lang w:val="en-US" w:eastAsia="zh-CN" w:bidi="ar-SA"/>
              </w:rPr>
            </m:ctrlPr>
          </m:sSubPr>
          <m:e>
            <m:r>
              <m:rPr/>
              <w:rPr>
                <w:rFonts w:hint="default" w:ascii="Cambria Math" w:hAnsi="Cambria Math" w:eastAsia="KaTeX_Math" w:cs="Times New Roman"/>
                <w:caps w:val="0"/>
                <w:spacing w:val="0"/>
                <w:sz w:val="24"/>
                <w:szCs w:val="24"/>
                <w:shd w:val="clear" w:fill="FCFCFC"/>
              </w:rPr>
              <m:t>κ</m:t>
            </m:r>
            <m:ctrlPr>
              <w:rPr>
                <w:rFonts w:hint="default" w:ascii="Cambria Math" w:hAnsi="Cambria Math" w:cs="Times New Roman"/>
                <w:kern w:val="2"/>
                <w:sz w:val="24"/>
                <w:szCs w:val="24"/>
                <w:shd w:val="clear" w:color="auto" w:fill="auto"/>
                <w:lang w:val="en-US" w:eastAsia="zh-CN" w:bidi="ar-SA"/>
              </w:rPr>
            </m:ctrlPr>
          </m:e>
          <m:sub>
            <m:r>
              <m:rPr>
                <m:sty m:val="p"/>
              </m:rPr>
              <w:rPr>
                <w:rFonts w:hint="default" w:ascii="Cambria Math" w:hAnsi="Cambria Math" w:cs="Times New Roman"/>
                <w:kern w:val="2"/>
                <w:sz w:val="24"/>
                <w:szCs w:val="24"/>
                <w:shd w:val="clear" w:color="auto" w:fill="auto"/>
                <w:lang w:val="en-US" w:eastAsia="zh-CN" w:bidi="ar-SA"/>
              </w:rPr>
              <m:t>pair</m:t>
            </m:r>
            <m:ctrlPr>
              <w:rPr>
                <w:rFonts w:hint="default" w:ascii="Cambria Math" w:hAnsi="Cambria Math" w:cs="Times New Roman"/>
                <w:kern w:val="2"/>
                <w:sz w:val="24"/>
                <w:szCs w:val="24"/>
                <w:shd w:val="clear" w:color="auto" w:fill="auto"/>
                <w:lang w:val="en-US" w:eastAsia="zh-CN" w:bidi="ar-SA"/>
              </w:rPr>
            </m:ctrlPr>
          </m:sub>
        </m:sSub>
      </m:oMath>
      <w:r>
        <w:rPr>
          <w:rFonts w:hint="default" w:ascii="Times New Roman" w:hAnsi="Times New Roman" w:cs="Times New Roman"/>
          <w:i w:val="0"/>
          <w:kern w:val="2"/>
          <w:sz w:val="24"/>
          <w:szCs w:val="24"/>
          <w:shd w:val="clear" w:color="auto" w:fill="auto"/>
          <w:lang w:val="en-US" w:eastAsia="zh-CN" w:bidi="ar-SA"/>
        </w:rPr>
        <w:t>is the pair production cross-section</w:t>
      </w:r>
    </w:p>
    <w:p w14:paraId="60E6D2A6">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 xml:space="preserve"> </w:t>
      </w:r>
    </w:p>
    <w:p w14:paraId="021EE4DF">
      <w:pPr>
        <w:numPr>
          <w:ilvl w:val="0"/>
          <w:numId w:val="0"/>
        </w:numPr>
        <w:ind w:leftChars="0"/>
        <w:rPr>
          <w:rFonts w:hint="default" w:ascii="Times New Roman" w:hAnsi="Times New Roman" w:cs="Times New Roman"/>
          <w:b w:val="0"/>
          <w:i w:val="0"/>
          <w:kern w:val="2"/>
          <w:sz w:val="24"/>
          <w:szCs w:val="24"/>
          <w:shd w:val="clear" w:color="auto" w:fill="auto"/>
          <w:lang w:val="en-US" w:eastAsia="zh-CN" w:bidi="ar-SA"/>
        </w:rPr>
      </w:pPr>
    </w:p>
    <w:p w14:paraId="23744008">
      <w:pPr>
        <w:numPr>
          <w:ilvl w:val="0"/>
          <w:numId w:val="14"/>
        </w:numPr>
        <w:ind w:left="0" w:leftChars="0" w:firstLine="0" w:firstLineChars="0"/>
        <w:rPr>
          <w:rFonts w:hint="default" w:ascii="Times New Roman" w:hAnsi="Times New Roman" w:cs="Times New Roman"/>
          <w:b/>
          <w:bCs/>
          <w:i w:val="0"/>
          <w:kern w:val="2"/>
          <w:sz w:val="28"/>
          <w:szCs w:val="28"/>
          <w:shd w:val="clear" w:color="auto" w:fill="auto"/>
          <w:lang w:val="en-US" w:eastAsia="zh-CN" w:bidi="ar-SA"/>
        </w:rPr>
      </w:pPr>
      <w:r>
        <w:rPr>
          <w:rFonts w:hint="default" w:ascii="Times New Roman" w:hAnsi="Times New Roman" w:cs="Times New Roman"/>
          <w:b/>
          <w:bCs/>
          <w:i w:val="0"/>
          <w:kern w:val="2"/>
          <w:sz w:val="28"/>
          <w:szCs w:val="28"/>
          <w:shd w:val="clear" w:color="auto" w:fill="auto"/>
          <w:lang w:val="en-US" w:eastAsia="zh-CN" w:bidi="ar-SA"/>
        </w:rPr>
        <w:t>Dose Distribution</w:t>
      </w:r>
    </w:p>
    <w:p w14:paraId="1D94ADC8">
      <w:pPr>
        <w:numPr>
          <w:ilvl w:val="0"/>
          <w:numId w:val="0"/>
        </w:numPr>
        <w:rPr>
          <w:rFonts w:hint="default" w:ascii="Times New Roman" w:hAnsi="Times New Roman" w:cs="Times New Roman"/>
          <w:b w:val="0"/>
          <w:i w:val="0"/>
          <w:kern w:val="2"/>
          <w:sz w:val="24"/>
          <w:szCs w:val="24"/>
          <w:shd w:val="clear" w:color="auto" w:fill="auto"/>
          <w:lang w:val="en-US" w:eastAsia="zh-CN" w:bidi="ar-SA"/>
        </w:rPr>
      </w:pPr>
      <w:r>
        <w:rPr>
          <w:rFonts w:hint="default" w:ascii="Times New Roman" w:hAnsi="Times New Roman" w:cs="Times New Roman"/>
          <w:b w:val="0"/>
          <w:i w:val="0"/>
          <w:kern w:val="2"/>
          <w:sz w:val="24"/>
          <w:szCs w:val="24"/>
          <w:shd w:val="clear" w:color="auto" w:fill="auto"/>
          <w:lang w:val="en-US" w:eastAsia="zh-CN" w:bidi="ar-SA"/>
        </w:rPr>
        <w:t xml:space="preserve">For protons, dose accumulates along the proton’s path, peaking at where </w:t>
      </w:r>
      <m:oMath>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dE</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dx</m:t>
            </m:r>
            <m:ctrlPr>
              <w:rPr>
                <w:rFonts w:hint="default" w:ascii="Cambria Math" w:hAnsi="Cambria Math" w:cs="Times New Roman"/>
                <w:i/>
                <w:iCs/>
                <w:kern w:val="2"/>
                <w:sz w:val="24"/>
                <w:szCs w:val="24"/>
                <w:shd w:val="clear" w:color="auto" w:fill="auto"/>
                <w:lang w:val="en-US" w:eastAsia="zh-CN" w:bidi="ar-SA"/>
              </w:rPr>
            </m:ctrlPr>
          </m:den>
        </m:f>
      </m:oMath>
      <w:r>
        <w:rPr>
          <w:rFonts w:hint="default" w:ascii="Times New Roman" w:hAnsi="Times New Roman" w:cs="Times New Roman"/>
          <w:i w:val="0"/>
          <w:iCs/>
          <w:kern w:val="2"/>
          <w:sz w:val="24"/>
          <w:szCs w:val="24"/>
          <w:shd w:val="clear" w:color="auto" w:fill="auto"/>
          <w:lang w:val="en-US" w:eastAsia="zh-CN" w:bidi="ar-SA"/>
        </w:rPr>
        <w:t>is maximized(called the Bragg peak) before rapid energy lost:</w:t>
      </w:r>
    </w:p>
    <w:p w14:paraId="023DACA2">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Para>
        <m:oMath>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eastAsia="zh-CN" w:bidi="ar-SA"/>
                </w:rPr>
                <m:t>D</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eastAsia="zh-CN" w:bidi="ar-SA"/>
                </w:rPr>
                <m:t>p</m:t>
              </m:r>
              <m:ctrlPr>
                <w:rPr>
                  <w:rFonts w:hint="default" w:ascii="Cambria Math" w:hAnsi="Cambria Math" w:cs="Times New Roman"/>
                  <w:i/>
                  <w:kern w:val="2"/>
                  <w:sz w:val="24"/>
                  <w:szCs w:val="24"/>
                  <w:shd w:val="clear" w:color="auto" w:fill="auto"/>
                  <w:lang w:val="en-US" w:bidi="ar-SA"/>
                </w:rPr>
              </m:ctrlPr>
            </m:sub>
          </m:sSub>
          <m:r>
            <m:rPr/>
            <w:rPr>
              <w:rFonts w:hint="default" w:ascii="Cambria Math" w:hAnsi="Cambria Math" w:cs="Times New Roman"/>
              <w:kern w:val="2"/>
              <w:sz w:val="24"/>
              <w:szCs w:val="24"/>
              <w:shd w:val="clear" w:color="auto" w:fill="auto"/>
              <w:lang w:val="en-US" w:eastAsia="zh-CN" w:bidi="ar-SA"/>
            </w:rPr>
            <m:t>(</m:t>
          </m:r>
          <m:r>
            <m:rPr>
              <m:sty m:val="b"/>
            </m:rPr>
            <w:rPr>
              <w:rFonts w:hint="default" w:ascii="Cambria Math" w:hAnsi="Cambria Math" w:cs="Times New Roman"/>
              <w:kern w:val="2"/>
              <w:sz w:val="24"/>
              <w:szCs w:val="24"/>
              <w:shd w:val="clear" w:color="auto" w:fill="auto"/>
              <w:lang w:val="en-US" w:eastAsia="zh-CN" w:bidi="ar-SA"/>
            </w:rPr>
            <m:t>r</m:t>
          </m:r>
          <m:r>
            <m:rPr/>
            <w:rPr>
              <w:rFonts w:hint="default" w:ascii="Cambria Math" w:hAnsi="Cambria Math" w:cs="Times New Roman"/>
              <w:kern w:val="2"/>
              <w:sz w:val="24"/>
              <w:szCs w:val="24"/>
              <w:shd w:val="clear" w:color="auto" w:fill="auto"/>
              <w:lang w:val="en-US" w:eastAsia="zh-CN" w:bidi="ar-SA"/>
            </w:rPr>
            <m:t>)=</m:t>
          </m:r>
          <m:nary>
            <m:naryPr>
              <m:limLoc m:val="subSup"/>
              <m:ctrlPr>
                <w:rPr>
                  <w:rFonts w:hint="default" w:ascii="Cambria Math" w:hAnsi="Cambria Math" w:cs="Times New Roman"/>
                  <w:i/>
                  <w:kern w:val="2"/>
                  <w:sz w:val="24"/>
                  <w:szCs w:val="24"/>
                  <w:shd w:val="clear" w:color="auto" w:fill="auto"/>
                  <w:lang w:val="en-US" w:eastAsia="zh-CN" w:bidi="ar-SA"/>
                </w:rPr>
              </m:ctrlPr>
            </m:naryPr>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up>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sup>
            <m:e>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p</m:t>
                  </m:r>
                  <m:ctrlPr>
                    <w:rPr>
                      <w:rFonts w:hint="default" w:ascii="Cambria Math" w:hAnsi="Cambria Math" w:cs="Times New Roman"/>
                      <w:i/>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e>
          </m:nary>
          <m:r>
            <m:rPr/>
            <w:rPr>
              <w:rFonts w:hint="default" w:ascii="Cambria Math" w:hAnsi="Cambria Math" w:cs="Times New Roman"/>
              <w:kern w:val="2"/>
              <w:sz w:val="24"/>
              <w:szCs w:val="24"/>
              <w:shd w:val="clear" w:color="auto" w:fill="auto"/>
              <w:lang w:val="en-US" w:eastAsia="zh-CN" w:bidi="ar-SA"/>
            </w:rPr>
            <m:t xml:space="preserve"> ·(−</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dE</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dx</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 xml:space="preserve">)· </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1</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bidi="ar-SA"/>
                </w:rPr>
                <m:t>ρ</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 xml:space="preserve"> ·δ(</m:t>
          </m:r>
          <m:r>
            <m:rPr>
              <m:sty m:val="b"/>
            </m:rPr>
            <w:rPr>
              <w:rFonts w:hint="default" w:ascii="Cambria Math" w:hAnsi="Cambria Math" w:cs="Times New Roman"/>
              <w:kern w:val="2"/>
              <w:sz w:val="24"/>
              <w:szCs w:val="24"/>
              <w:shd w:val="clear" w:color="auto" w:fill="auto"/>
              <w:lang w:val="en-US" w:eastAsia="zh-CN" w:bidi="ar-SA"/>
            </w:rPr>
            <m:t>r</m:t>
          </m:r>
          <m:r>
            <m:rPr/>
            <w:rPr>
              <w:rFonts w:hint="default" w:ascii="Cambria Math" w:hAnsi="Cambria Math" w:cs="Times New Roman"/>
              <w:kern w:val="2"/>
              <w:sz w:val="24"/>
              <w:szCs w:val="24"/>
              <w:shd w:val="clear" w:color="auto" w:fill="auto"/>
              <w:lang w:val="en-US" w:eastAsia="zh-CN" w:bidi="ar-SA"/>
            </w:rPr>
            <m:t>−</m:t>
          </m:r>
          <m:sSub>
            <m:sSubPr>
              <m:ctrlPr>
                <w:rPr>
                  <w:rFonts w:hint="default" w:ascii="Cambria Math" w:hAnsi="Cambria Math" w:cs="Times New Roman"/>
                  <w:b/>
                  <w:bCs/>
                  <w:i w:val="0"/>
                  <w:iCs/>
                  <w:kern w:val="2"/>
                  <w:sz w:val="24"/>
                  <w:szCs w:val="24"/>
                  <w:shd w:val="clear" w:color="auto" w:fill="auto"/>
                  <w:lang w:val="en-US" w:eastAsia="zh-CN" w:bidi="ar-SA"/>
                </w:rPr>
              </m:ctrlPr>
            </m:sSubPr>
            <m:e>
              <m:r>
                <m:rPr>
                  <m:sty m:val="b"/>
                </m:rPr>
                <w:rPr>
                  <w:rFonts w:hint="default" w:ascii="Cambria Math" w:hAnsi="Cambria Math" w:cs="Times New Roman"/>
                  <w:kern w:val="2"/>
                  <w:sz w:val="24"/>
                  <w:szCs w:val="24"/>
                  <w:shd w:val="clear" w:color="auto" w:fill="auto"/>
                  <w:lang w:val="en-US" w:eastAsia="zh-CN" w:bidi="ar-SA"/>
                </w:rPr>
                <m:t>r</m:t>
              </m:r>
              <m:ctrlPr>
                <w:rPr>
                  <w:rFonts w:hint="default" w:ascii="Cambria Math" w:hAnsi="Cambria Math" w:cs="Times New Roman"/>
                  <w:b/>
                  <w:bCs/>
                  <w:i w:val="0"/>
                  <w:iCs/>
                  <w:kern w:val="2"/>
                  <w:sz w:val="24"/>
                  <w:szCs w:val="24"/>
                  <w:shd w:val="clear" w:color="auto" w:fill="auto"/>
                  <w:lang w:val="en-US" w:eastAsia="zh-CN" w:bidi="ar-SA"/>
                </w:rPr>
              </m:ctrlPr>
            </m:e>
            <m:sub>
              <m:r>
                <m:rPr>
                  <m:sty m:val="b"/>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b/>
                  <w:bCs/>
                  <w:i w:val="0"/>
                  <w:iCs/>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−s</m:t>
          </m:r>
          <m:acc>
            <m:accPr>
              <m:ctrlPr>
                <w:rPr>
                  <w:rFonts w:hint="default" w:ascii="Cambria Math" w:hAnsi="Cambria Math" w:cs="Times New Roman"/>
                  <w:i/>
                  <w:kern w:val="2"/>
                  <w:sz w:val="24"/>
                  <w:szCs w:val="24"/>
                  <w:shd w:val="clear" w:color="auto" w:fill="auto"/>
                  <w:lang w:val="en-US" w:eastAsia="zh-CN" w:bidi="ar-SA"/>
                </w:rPr>
              </m:ctrlPr>
            </m:accPr>
            <m:e>
              <m:r>
                <m:rPr>
                  <m:sty m:val="b"/>
                </m:rPr>
                <w:rPr>
                  <w:rFonts w:hint="default" w:ascii="Cambria Math" w:hAnsi="Cambria Math" w:cs="Times New Roman"/>
                  <w:kern w:val="2"/>
                  <w:sz w:val="24"/>
                  <w:szCs w:val="24"/>
                  <w:shd w:val="clear" w:color="auto" w:fill="auto"/>
                  <w:lang w:val="en-US" w:eastAsia="zh-CN" w:bidi="ar-SA"/>
                </w:rPr>
                <m:t>n</m:t>
              </m:r>
              <m:ctrlPr>
                <w:rPr>
                  <w:rFonts w:hint="default" w:ascii="Cambria Math" w:hAnsi="Cambria Math" w:cs="Times New Roman"/>
                  <w:i/>
                  <w:kern w:val="2"/>
                  <w:sz w:val="24"/>
                  <w:szCs w:val="24"/>
                  <w:shd w:val="clear" w:color="auto" w:fill="auto"/>
                  <w:lang w:val="en-US" w:eastAsia="zh-CN" w:bidi="ar-SA"/>
                </w:rPr>
              </m:ctrlPr>
            </m:e>
          </m:acc>
          <m:r>
            <m:rPr/>
            <w:rPr>
              <w:rFonts w:hint="default" w:ascii="Cambria Math" w:hAnsi="Cambria Math" w:cs="Times New Roman"/>
              <w:kern w:val="2"/>
              <w:sz w:val="24"/>
              <w:szCs w:val="24"/>
              <w:shd w:val="clear" w:color="auto" w:fill="auto"/>
              <w:lang w:val="en-US" w:eastAsia="zh-CN" w:bidi="ar-SA"/>
            </w:rPr>
            <m:t>)ds</m:t>
          </m:r>
        </m:oMath>
      </m:oMathPara>
    </w:p>
    <w:p w14:paraId="4DF564DC">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 xml:space="preserve">Where </w:t>
      </w:r>
    </w:p>
    <w:p w14:paraId="2DB7F78B">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(E)</m:t>
        </m:r>
      </m:oMath>
      <w:r>
        <w:rPr>
          <w:rFonts w:hint="default" w:ascii="Times New Roman" w:hAnsi="Times New Roman" w:cs="Times New Roman"/>
          <w:i w:val="0"/>
          <w:kern w:val="2"/>
          <w:sz w:val="24"/>
          <w:szCs w:val="24"/>
          <w:shd w:val="clear" w:color="auto" w:fill="auto"/>
          <w:lang w:val="en-US" w:eastAsia="zh-CN" w:bidi="ar-SA"/>
        </w:rPr>
        <w:t xml:space="preserve"> is the proton flux at energy E</w:t>
      </w:r>
    </w:p>
    <w:p w14:paraId="484A3D70">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eastAsia="zh-CN" w:bidi="ar-SA"/>
          </w:rPr>
          <m:t>s</m:t>
        </m:r>
      </m:oMath>
      <w:r>
        <w:rPr>
          <w:rFonts w:hint="default" w:ascii="Times New Roman" w:hAnsi="Times New Roman" w:cs="Times New Roman"/>
          <w:i w:val="0"/>
          <w:kern w:val="2"/>
          <w:sz w:val="24"/>
          <w:szCs w:val="24"/>
          <w:shd w:val="clear" w:color="auto" w:fill="auto"/>
          <w:lang w:val="en-US" w:eastAsia="zh-CN" w:bidi="ar-SA"/>
        </w:rPr>
        <w:t xml:space="preserve"> is the path length along beam direction </w:t>
      </w:r>
      <m:oMath>
        <m:acc>
          <m:accPr>
            <m:ctrlPr>
              <w:rPr>
                <w:rFonts w:hint="default" w:ascii="Cambria Math" w:hAnsi="Cambria Math" w:cs="Times New Roman"/>
                <w:i/>
                <w:kern w:val="2"/>
                <w:sz w:val="24"/>
                <w:szCs w:val="24"/>
                <w:shd w:val="clear" w:color="auto" w:fill="auto"/>
                <w:lang w:val="en-US" w:eastAsia="zh-CN" w:bidi="ar-SA"/>
              </w:rPr>
            </m:ctrlPr>
          </m:accPr>
          <m:e>
            <m:r>
              <m:rPr>
                <m:sty m:val="b"/>
              </m:rPr>
              <w:rPr>
                <w:rFonts w:hint="default" w:ascii="Cambria Math" w:hAnsi="Cambria Math" w:cs="Times New Roman"/>
                <w:kern w:val="2"/>
                <w:sz w:val="24"/>
                <w:szCs w:val="24"/>
                <w:shd w:val="clear" w:color="auto" w:fill="auto"/>
                <w:lang w:val="en-US" w:eastAsia="zh-CN" w:bidi="ar-SA"/>
              </w:rPr>
              <m:t>n</m:t>
            </m:r>
            <m:ctrlPr>
              <w:rPr>
                <w:rFonts w:hint="default" w:ascii="Cambria Math" w:hAnsi="Cambria Math" w:cs="Times New Roman"/>
                <w:i/>
                <w:kern w:val="2"/>
                <w:sz w:val="24"/>
                <w:szCs w:val="24"/>
                <w:shd w:val="clear" w:color="auto" w:fill="auto"/>
                <w:lang w:val="en-US" w:eastAsia="zh-CN" w:bidi="ar-SA"/>
              </w:rPr>
            </m:ctrlPr>
          </m:e>
        </m:acc>
      </m:oMath>
    </w:p>
    <w:p w14:paraId="69FFC272">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eastAsia="zh-CN" w:bidi="ar-SA"/>
          </w:rPr>
          <m:t>δ</m:t>
        </m:r>
      </m:oMath>
      <w:r>
        <w:rPr>
          <w:rFonts w:hint="default" w:ascii="Times New Roman" w:hAnsi="Times New Roman" w:cs="Times New Roman"/>
          <w:i w:val="0"/>
          <w:kern w:val="2"/>
          <w:sz w:val="24"/>
          <w:szCs w:val="24"/>
          <w:shd w:val="clear" w:color="auto" w:fill="auto"/>
          <w:lang w:val="en-US" w:eastAsia="zh-CN" w:bidi="ar-SA"/>
        </w:rPr>
        <w:t xml:space="preserve"> is the Dirac delta enforcing Bragg peak localization</w:t>
      </w:r>
    </w:p>
    <w:p w14:paraId="469E926B">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p>
    <w:p w14:paraId="2CC5B76C">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Electron dose peaks near the surface(due to rapid scattering) and decays exponentially with depth:</w:t>
      </w:r>
    </w:p>
    <w:p w14:paraId="58FF2108">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Para>
        <m:oMath>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eastAsia="zh-CN" w:bidi="ar-SA"/>
                </w:rPr>
                <m:t>D</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bidi="ar-SA"/>
                </w:rPr>
              </m:ctrlPr>
            </m:sub>
          </m:sSub>
          <m:r>
            <m:rPr/>
            <w:rPr>
              <w:rFonts w:hint="default" w:ascii="Cambria Math" w:hAnsi="Cambria Math" w:cs="Times New Roman"/>
              <w:kern w:val="2"/>
              <w:sz w:val="24"/>
              <w:szCs w:val="24"/>
              <w:shd w:val="clear" w:color="auto" w:fill="auto"/>
              <w:lang w:val="en-US" w:eastAsia="zh-CN" w:bidi="ar-SA"/>
            </w:rPr>
            <m:t>(</m:t>
          </m:r>
          <m:r>
            <m:rPr>
              <m:sty m:val="b"/>
            </m:rPr>
            <w:rPr>
              <w:rFonts w:hint="default" w:ascii="Cambria Math" w:hAnsi="Cambria Math" w:cs="Times New Roman"/>
              <w:kern w:val="2"/>
              <w:sz w:val="24"/>
              <w:szCs w:val="24"/>
              <w:shd w:val="clear" w:color="auto" w:fill="auto"/>
              <w:lang w:val="en-US" w:eastAsia="zh-CN" w:bidi="ar-SA"/>
            </w:rPr>
            <m:t>r</m:t>
          </m:r>
          <m:r>
            <m:rPr/>
            <w:rPr>
              <w:rFonts w:hint="default" w:ascii="Cambria Math" w:hAnsi="Cambria Math" w:cs="Times New Roman"/>
              <w:kern w:val="2"/>
              <w:sz w:val="24"/>
              <w:szCs w:val="24"/>
              <w:shd w:val="clear" w:color="auto" w:fill="auto"/>
              <w:lang w:val="en-US" w:eastAsia="zh-CN" w:bidi="ar-SA"/>
            </w:rPr>
            <m:t>)=</m:t>
          </m:r>
          <m:nary>
            <m:naryPr>
              <m:limLoc m:val="subSup"/>
              <m:ctrlPr>
                <w:rPr>
                  <w:rFonts w:hint="default" w:ascii="Cambria Math" w:hAnsi="Cambria Math" w:cs="Times New Roman"/>
                  <w:i/>
                  <w:kern w:val="2"/>
                  <w:sz w:val="24"/>
                  <w:szCs w:val="24"/>
                  <w:shd w:val="clear" w:color="auto" w:fill="auto"/>
                  <w:lang w:val="en-US" w:eastAsia="zh-CN" w:bidi="ar-SA"/>
                </w:rPr>
              </m:ctrlPr>
            </m:naryPr>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up>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sup>
            <m:e>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(E) ·(−</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dE</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dx</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 xml:space="preserve">)· </m:t>
              </m:r>
              <m:f>
                <m:fPr>
                  <m:ctrlPr>
                    <w:rPr>
                      <w:rFonts w:hint="default" w:ascii="Cambria Math" w:hAnsi="Cambria Math" w:cs="Times New Roman"/>
                      <w:i/>
                      <w:iCs/>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1</m:t>
                  </m:r>
                  <m:ctrlPr>
                    <w:rPr>
                      <w:rFonts w:hint="default" w:ascii="Cambria Math" w:hAnsi="Cambria Math" w:cs="Times New Roman"/>
                      <w:i/>
                      <w:iCs/>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bidi="ar-SA"/>
                    </w:rPr>
                    <m:t>ρ</m:t>
                  </m:r>
                  <m:ctrlPr>
                    <w:rPr>
                      <w:rFonts w:hint="default" w:ascii="Cambria Math" w:hAnsi="Cambria Math" w:cs="Times New Roman"/>
                      <w:i/>
                      <w:iCs/>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 xml:space="preserve"> · exp (−</m:t>
              </m:r>
              <m:r>
                <m:rPr/>
                <w:rPr>
                  <w:rFonts w:hint="default" w:ascii="Cambria Math" w:hAnsi="Cambria Math" w:cs="Times New Roman"/>
                  <w:kern w:val="2"/>
                  <w:sz w:val="24"/>
                  <w:szCs w:val="24"/>
                  <w:shd w:val="clear" w:color="auto" w:fill="auto"/>
                  <w:lang w:val="en-US" w:bidi="ar-SA"/>
                </w:rPr>
                <m:t>μ</m:t>
              </m:r>
              <m:r>
                <m:rPr/>
                <w:rPr>
                  <w:rFonts w:hint="default" w:ascii="Cambria Math" w:hAnsi="Cambria Math" w:cs="Times New Roman"/>
                  <w:kern w:val="2"/>
                  <w:sz w:val="24"/>
                  <w:szCs w:val="24"/>
                  <w:shd w:val="clear" w:color="auto" w:fill="auto"/>
                  <w:lang w:val="en-US" w:eastAsia="zh-CN" w:bidi="ar-SA"/>
                </w:rPr>
                <m:t>x) dE</m:t>
              </m:r>
              <m:ctrlPr>
                <w:rPr>
                  <w:rFonts w:hint="default" w:ascii="Cambria Math" w:hAnsi="Cambria Math" w:cs="Times New Roman"/>
                  <w:i/>
                  <w:kern w:val="2"/>
                  <w:sz w:val="24"/>
                  <w:szCs w:val="24"/>
                  <w:shd w:val="clear" w:color="auto" w:fill="auto"/>
                  <w:lang w:val="en-US" w:eastAsia="zh-CN" w:bidi="ar-SA"/>
                </w:rPr>
              </m:ctrlPr>
            </m:e>
          </m:nary>
        </m:oMath>
      </m:oMathPara>
    </w:p>
    <w:p w14:paraId="70A1F262">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 xml:space="preserve">Where </w:t>
      </w:r>
    </w:p>
    <w:p w14:paraId="606FE50E">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bidi="ar-SA"/>
          </w:rPr>
          <m:t>μ</m:t>
        </m:r>
      </m:oMath>
      <w:r>
        <w:rPr>
          <w:rFonts w:hint="default" w:ascii="Times New Roman" w:hAnsi="Times New Roman" w:cs="Times New Roman"/>
          <w:i w:val="0"/>
          <w:kern w:val="2"/>
          <w:sz w:val="24"/>
          <w:szCs w:val="24"/>
          <w:shd w:val="clear" w:color="auto" w:fill="auto"/>
          <w:lang w:val="en-US" w:eastAsia="zh-CN" w:bidi="ar-SA"/>
        </w:rPr>
        <w:t xml:space="preserve"> is the electron attenuation coefficient</w:t>
      </w:r>
    </w:p>
    <w:p w14:paraId="5860DF2C">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X is the depth in tissue</w:t>
      </w:r>
    </w:p>
    <w:p w14:paraId="55F850F1">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p>
    <w:p w14:paraId="665312E5">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For X-ray photons, dose is deposited indirectly via secondary electrons(Compton, photoelectric). Exponential attenuation governs depth-dose profile:</w:t>
      </w:r>
    </w:p>
    <w:p w14:paraId="30D0B088">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p>
    <w:p w14:paraId="69599B9A">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Para>
        <m:oMath>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eastAsia="zh-CN" w:bidi="ar-SA"/>
                </w:rPr>
                <m:t>D</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bidi="ar-SA"/>
                </w:rPr>
                <m:t>γ</m:t>
              </m:r>
              <m:ctrlPr>
                <w:rPr>
                  <w:rFonts w:hint="default" w:ascii="Cambria Math" w:hAnsi="Cambria Math" w:cs="Times New Roman"/>
                  <w:i/>
                  <w:kern w:val="2"/>
                  <w:sz w:val="24"/>
                  <w:szCs w:val="24"/>
                  <w:shd w:val="clear" w:color="auto" w:fill="auto"/>
                  <w:lang w:val="en-US" w:bidi="ar-SA"/>
                </w:rPr>
              </m:ctrlPr>
            </m:sub>
          </m:sSub>
          <m:r>
            <m:rPr/>
            <w:rPr>
              <w:rFonts w:hint="default" w:ascii="Cambria Math" w:hAnsi="Cambria Math" w:cs="Times New Roman"/>
              <w:kern w:val="2"/>
              <w:sz w:val="24"/>
              <w:szCs w:val="24"/>
              <w:shd w:val="clear" w:color="auto" w:fill="auto"/>
              <w:lang w:val="en-US" w:eastAsia="zh-CN" w:bidi="ar-SA"/>
            </w:rPr>
            <m:t>(</m:t>
          </m:r>
          <m:r>
            <m:rPr>
              <m:sty m:val="b"/>
            </m:rPr>
            <w:rPr>
              <w:rFonts w:hint="default" w:ascii="Cambria Math" w:hAnsi="Cambria Math" w:cs="Times New Roman"/>
              <w:kern w:val="2"/>
              <w:sz w:val="24"/>
              <w:szCs w:val="24"/>
              <w:shd w:val="clear" w:color="auto" w:fill="auto"/>
              <w:lang w:val="en-US" w:eastAsia="zh-CN" w:bidi="ar-SA"/>
            </w:rPr>
            <m:t>r</m:t>
          </m:r>
          <m:r>
            <m:rPr/>
            <w:rPr>
              <w:rFonts w:hint="default" w:ascii="Cambria Math" w:hAnsi="Cambria Math" w:cs="Times New Roman"/>
              <w:kern w:val="2"/>
              <w:sz w:val="24"/>
              <w:szCs w:val="24"/>
              <w:shd w:val="clear" w:color="auto" w:fill="auto"/>
              <w:lang w:val="en-US" w:eastAsia="zh-CN" w:bidi="ar-SA"/>
            </w:rPr>
            <m:t>)=</m:t>
          </m:r>
          <m:nary>
            <m:naryPr>
              <m:limLoc m:val="subSup"/>
              <m:ctrlPr>
                <w:rPr>
                  <w:rFonts w:hint="default" w:ascii="Cambria Math" w:hAnsi="Cambria Math" w:cs="Times New Roman"/>
                  <w:i/>
                  <w:kern w:val="2"/>
                  <w:sz w:val="24"/>
                  <w:szCs w:val="24"/>
                  <w:shd w:val="clear" w:color="auto" w:fill="auto"/>
                  <w:lang w:val="en-US" w:eastAsia="zh-CN" w:bidi="ar-SA"/>
                </w:rPr>
              </m:ctrlPr>
            </m:naryPr>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up>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sup>
            <m:e>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eastAsia="宋体" w:cs="Times New Roman"/>
                      <w:caps w:val="0"/>
                      <w:color w:val="222222"/>
                      <w:spacing w:val="0"/>
                      <w:sz w:val="24"/>
                      <w:szCs w:val="24"/>
                      <w:shd w:val="clear" w:color="auto" w:fill="auto"/>
                    </w:rPr>
                    <m:t>Φ</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bidi="ar-SA"/>
                    </w:rPr>
                    <m:t>γ</m:t>
                  </m:r>
                  <m:ctrlPr>
                    <w:rPr>
                      <w:rFonts w:hint="default" w:ascii="Cambria Math" w:hAnsi="Cambria Math" w:cs="Times New Roman"/>
                      <w:i/>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 xml:space="preserve">(E) · </m:t>
              </m:r>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bidi="ar-SA"/>
                    </w:rPr>
                    <m:t>μ</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en</m:t>
                  </m:r>
                  <m:ctrlPr>
                    <w:rPr>
                      <w:rFonts w:hint="default" w:ascii="Cambria Math" w:hAnsi="Cambria Math" w:cs="Times New Roman"/>
                      <w:i/>
                      <w:kern w:val="2"/>
                      <w:sz w:val="24"/>
                      <w:szCs w:val="24"/>
                      <w:shd w:val="clear" w:color="auto" w:fill="auto"/>
                      <w:lang w:val="en-US" w:eastAsia="zh-CN" w:bidi="ar-SA"/>
                    </w:rPr>
                  </m:ctrlPr>
                </m:sub>
              </m:sSub>
              <m:r>
                <m:rPr/>
                <w:rPr>
                  <w:rFonts w:hint="default" w:ascii="Cambria Math" w:hAnsi="Cambria Math" w:cs="Times New Roman"/>
                  <w:kern w:val="2"/>
                  <w:sz w:val="24"/>
                  <w:szCs w:val="24"/>
                  <w:shd w:val="clear" w:color="auto" w:fill="auto"/>
                  <w:lang w:val="en-US" w:eastAsia="zh-CN" w:bidi="ar-SA"/>
                </w:rPr>
                <m:t xml:space="preserve">(E) · </m:t>
              </m:r>
              <m:f>
                <m:fPr>
                  <m:ctrlPr>
                    <w:rPr>
                      <w:rFonts w:hint="default" w:ascii="Cambria Math" w:hAnsi="Cambria Math" w:cs="Times New Roman"/>
                      <w:i/>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bidi="ar-SA"/>
                    </w:rPr>
                    <m:t>ρ</m:t>
                  </m:r>
                  <m:ctrlPr>
                    <w:rPr>
                      <w:rFonts w:hint="default" w:ascii="Cambria Math" w:hAnsi="Cambria Math" w:cs="Times New Roman"/>
                      <w:i/>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 xml:space="preserve"> · </m:t>
              </m:r>
              <m:r>
                <m:rPr>
                  <m:sty m:val="p"/>
                </m:rPr>
                <w:rPr>
                  <w:rFonts w:hint="default" w:ascii="Cambria Math" w:hAnsi="Cambria Math" w:cs="Times New Roman"/>
                  <w:kern w:val="2"/>
                  <w:sz w:val="24"/>
                  <w:szCs w:val="24"/>
                  <w:shd w:val="clear" w:color="auto" w:fill="auto"/>
                  <w:lang w:val="en-US" w:eastAsia="zh-CN" w:bidi="ar-SA"/>
                </w:rPr>
                <m:t>exp</m:t>
              </m:r>
              <m:r>
                <m:rPr/>
                <w:rPr>
                  <w:rFonts w:hint="default" w:ascii="Cambria Math" w:hAnsi="Cambria Math" w:cs="Times New Roman"/>
                  <w:kern w:val="2"/>
                  <w:sz w:val="24"/>
                  <w:szCs w:val="24"/>
                  <w:shd w:val="clear" w:color="auto" w:fill="auto"/>
                  <w:lang w:val="en-US" w:eastAsia="zh-CN" w:bidi="ar-SA"/>
                </w:rPr>
                <m:t>(−</m:t>
              </m:r>
              <m:r>
                <m:rPr/>
                <w:rPr>
                  <w:rFonts w:hint="default" w:ascii="Cambria Math" w:hAnsi="Cambria Math" w:cs="Times New Roman"/>
                  <w:kern w:val="2"/>
                  <w:sz w:val="24"/>
                  <w:szCs w:val="24"/>
                  <w:shd w:val="clear" w:color="auto" w:fill="auto"/>
                  <w:lang w:val="en-US" w:bidi="ar-SA"/>
                </w:rPr>
                <m:t>μ</m:t>
              </m:r>
              <m:r>
                <m:rPr/>
                <w:rPr>
                  <w:rFonts w:hint="default" w:ascii="Cambria Math" w:hAnsi="Cambria Math" w:cs="Times New Roman"/>
                  <w:kern w:val="2"/>
                  <w:sz w:val="24"/>
                  <w:szCs w:val="24"/>
                  <w:shd w:val="clear" w:color="auto" w:fill="auto"/>
                  <w:lang w:val="en-US" w:eastAsia="zh-CN" w:bidi="ar-SA"/>
                </w:rPr>
                <m:t>x) dE</m:t>
              </m:r>
              <m:ctrlPr>
                <w:rPr>
                  <w:rFonts w:hint="default" w:ascii="Cambria Math" w:hAnsi="Cambria Math" w:cs="Times New Roman"/>
                  <w:i/>
                  <w:kern w:val="2"/>
                  <w:sz w:val="24"/>
                  <w:szCs w:val="24"/>
                  <w:shd w:val="clear" w:color="auto" w:fill="auto"/>
                  <w:lang w:val="en-US" w:eastAsia="zh-CN" w:bidi="ar-SA"/>
                </w:rPr>
              </m:ctrlPr>
            </m:e>
          </m:nary>
        </m:oMath>
      </m:oMathPara>
    </w:p>
    <w:p w14:paraId="658E57F4">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p>
    <w:p w14:paraId="38271964">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Angular scattering</w:t>
      </w:r>
    </w:p>
    <w:p w14:paraId="131BC024">
      <w:pPr>
        <w:numPr>
          <w:ilvl w:val="0"/>
          <w:numId w:val="0"/>
        </w:numPr>
        <w:ind w:leftChars="0"/>
        <w:rPr>
          <w:rFonts w:hint="default" w:ascii="Times New Roman" w:hAnsi="Times New Roman" w:eastAsia="var(--yb-font-body-medium)" w:cs="Times New Roman"/>
          <w:i w:val="0"/>
          <w:iCs w:val="0"/>
          <w:caps w:val="0"/>
          <w:spacing w:val="0"/>
          <w:kern w:val="0"/>
          <w:sz w:val="24"/>
          <w:szCs w:val="24"/>
          <w:lang w:val="en-US" w:eastAsia="zh-CN" w:bidi="ar"/>
        </w:rPr>
      </w:pPr>
      <w:r>
        <w:rPr>
          <w:rFonts w:hint="default" w:ascii="Times New Roman" w:hAnsi="Times New Roman" w:cs="Times New Roman"/>
          <w:i w:val="0"/>
          <w:kern w:val="2"/>
          <w:sz w:val="24"/>
          <w:szCs w:val="24"/>
          <w:shd w:val="clear" w:color="auto" w:fill="auto"/>
          <w:lang w:val="en-US" w:eastAsia="zh-CN" w:bidi="ar-SA"/>
        </w:rPr>
        <w:t xml:space="preserve">The angular scattering of massive particles (protons, electrons), is governed by the </w:t>
      </w:r>
      <w:r>
        <w:rPr>
          <w:rFonts w:hint="default" w:ascii="Times New Roman" w:hAnsi="Times New Roman" w:eastAsia="var(--yb-font-body-medium)" w:cs="Times New Roman"/>
          <w:i w:val="0"/>
          <w:iCs w:val="0"/>
          <w:caps w:val="0"/>
          <w:spacing w:val="0"/>
          <w:kern w:val="0"/>
          <w:sz w:val="24"/>
          <w:szCs w:val="24"/>
          <w:lang w:val="en-US" w:eastAsia="zh-CN" w:bidi="ar"/>
        </w:rPr>
        <w:t>Molière multiple formula:</w:t>
      </w:r>
    </w:p>
    <w:p w14:paraId="7D16D22A">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Para>
        <m:oMath>
          <m:sSub>
            <m:sSubPr>
              <m:ctrlPr>
                <w:rPr>
                  <w:rFonts w:hint="default" w:ascii="Cambria Math" w:hAnsi="Cambria Math" w:cs="Times New Roman"/>
                  <w:i/>
                  <w:kern w:val="2"/>
                  <w:sz w:val="24"/>
                  <w:szCs w:val="24"/>
                  <w:shd w:val="clear" w:color="auto" w:fill="auto"/>
                  <w:lang w:val="en-US" w:bidi="ar-SA"/>
                </w:rPr>
              </m:ctrlPr>
            </m:sSubPr>
            <m:e>
              <m:r>
                <m:rPr/>
                <w:rPr>
                  <w:rFonts w:hint="default" w:ascii="Cambria Math" w:hAnsi="Cambria Math" w:cs="Times New Roman"/>
                  <w:kern w:val="2"/>
                  <w:sz w:val="24"/>
                  <w:szCs w:val="24"/>
                  <w:shd w:val="clear" w:color="auto" w:fill="auto"/>
                  <w:lang w:val="en-US" w:bidi="ar-SA"/>
                </w:rPr>
                <m:t>θ</m:t>
              </m:r>
              <m:ctrlPr>
                <w:rPr>
                  <w:rFonts w:hint="default" w:ascii="Cambria Math" w:hAnsi="Cambria Math" w:cs="Times New Roman"/>
                  <w:i/>
                  <w:kern w:val="2"/>
                  <w:sz w:val="24"/>
                  <w:szCs w:val="24"/>
                  <w:shd w:val="clear" w:color="auto" w:fill="auto"/>
                  <w:lang w:val="en-US" w:bidi="ar-SA"/>
                </w:rPr>
              </m:ctrlPr>
            </m:e>
            <m:sub>
              <m:r>
                <m:rPr/>
                <w:rPr>
                  <w:rFonts w:hint="default" w:ascii="Cambria Math" w:hAnsi="Cambria Math" w:cs="Times New Roman"/>
                  <w:kern w:val="2"/>
                  <w:sz w:val="24"/>
                  <w:szCs w:val="24"/>
                  <w:shd w:val="clear" w:color="auto" w:fill="auto"/>
                  <w:lang w:val="en-US" w:eastAsia="zh-CN" w:bidi="ar-SA"/>
                </w:rPr>
                <m:t>RMS</m:t>
              </m:r>
              <m:ctrlPr>
                <w:rPr>
                  <w:rFonts w:hint="default" w:ascii="Cambria Math" w:hAnsi="Cambria Math" w:cs="Times New Roman"/>
                  <w:i/>
                  <w:kern w:val="2"/>
                  <w:sz w:val="24"/>
                  <w:szCs w:val="24"/>
                  <w:shd w:val="clear" w:color="auto" w:fill="auto"/>
                  <w:lang w:val="en-US" w:bidi="ar-SA"/>
                </w:rPr>
              </m:ctrlPr>
            </m:sub>
          </m:sSub>
          <m:r>
            <m:rPr/>
            <w:rPr>
              <w:rFonts w:hint="default" w:ascii="Cambria Math" w:hAnsi="Cambria Math" w:cs="Times New Roman"/>
              <w:kern w:val="2"/>
              <w:sz w:val="24"/>
              <w:szCs w:val="24"/>
              <w:shd w:val="clear" w:color="auto" w:fill="auto"/>
              <w:lang w:val="en-US" w:eastAsia="zh-CN" w:bidi="ar-SA"/>
            </w:rPr>
            <m:t>=z</m:t>
          </m:r>
          <m:f>
            <m:fPr>
              <m:ctrlPr>
                <w:rPr>
                  <w:rFonts w:hint="default" w:ascii="Cambria Math" w:hAnsi="Cambria Math" w:cs="Times New Roman"/>
                  <w:i/>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 xml:space="preserve">j </m:t>
              </m:r>
              <m:r>
                <m:rPr>
                  <m:sty m:val="p"/>
                </m:rPr>
                <w:rPr>
                  <w:rFonts w:hint="default" w:ascii="Cambria Math" w:hAnsi="Cambria Math" w:cs="Times New Roman"/>
                  <w:kern w:val="2"/>
                  <w:sz w:val="24"/>
                  <w:szCs w:val="24"/>
                  <w:shd w:val="clear" w:color="auto" w:fill="auto"/>
                  <w:lang w:val="en-US" w:eastAsia="zh-CN" w:bidi="ar-SA"/>
                </w:rPr>
                <m:t>MeV</m:t>
              </m:r>
              <m:ctrlPr>
                <w:rPr>
                  <w:rFonts w:hint="default" w:ascii="Cambria Math" w:hAnsi="Cambria Math" w:cs="Times New Roman"/>
                  <w:i/>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bidi="ar-SA"/>
                </w:rPr>
                <m:t>β</m:t>
              </m:r>
              <m:r>
                <m:rPr/>
                <w:rPr>
                  <w:rFonts w:hint="default" w:ascii="Cambria Math" w:hAnsi="Cambria Math" w:cs="Times New Roman"/>
                  <w:kern w:val="2"/>
                  <w:sz w:val="24"/>
                  <w:szCs w:val="24"/>
                  <w:shd w:val="clear" w:color="auto" w:fill="auto"/>
                  <w:lang w:val="en-US" w:eastAsia="zh-CN" w:bidi="ar-SA"/>
                </w:rPr>
                <m:t>c</m:t>
              </m:r>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p</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j</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m:t>
          </m:r>
          <m:rad>
            <m:radPr>
              <m:degHide m:val="1"/>
              <m:ctrlPr>
                <w:rPr>
                  <w:rFonts w:hint="default" w:ascii="Cambria Math" w:hAnsi="Cambria Math" w:cs="Times New Roman"/>
                  <w:i/>
                  <w:kern w:val="2"/>
                  <w:sz w:val="24"/>
                  <w:szCs w:val="24"/>
                  <w:shd w:val="clear" w:color="auto" w:fill="auto"/>
                  <w:lang w:val="en-US" w:eastAsia="zh-CN" w:bidi="ar-SA"/>
                </w:rPr>
              </m:ctrlPr>
            </m:radPr>
            <m:deg>
              <m:ctrlPr>
                <w:rPr>
                  <w:rFonts w:hint="default" w:ascii="Cambria Math" w:hAnsi="Cambria Math" w:cs="Times New Roman"/>
                  <w:i/>
                  <w:kern w:val="2"/>
                  <w:sz w:val="24"/>
                  <w:szCs w:val="24"/>
                  <w:shd w:val="clear" w:color="auto" w:fill="auto"/>
                  <w:lang w:val="en-US" w:eastAsia="zh-CN" w:bidi="ar-SA"/>
                </w:rPr>
              </m:ctrlPr>
            </m:deg>
            <m:e>
              <m:f>
                <m:fPr>
                  <m:ctrlPr>
                    <w:rPr>
                      <w:rFonts w:hint="default" w:ascii="Cambria Math" w:hAnsi="Cambria Math" w:cs="Times New Roman"/>
                      <w:i/>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x</m:t>
                  </m:r>
                  <m:ctrlPr>
                    <w:rPr>
                      <w:rFonts w:hint="default" w:ascii="Cambria Math" w:hAnsi="Cambria Math" w:cs="Times New Roman"/>
                      <w:i/>
                      <w:kern w:val="2"/>
                      <w:sz w:val="24"/>
                      <w:szCs w:val="24"/>
                      <w:shd w:val="clear" w:color="auto" w:fill="auto"/>
                      <w:lang w:val="en-US" w:eastAsia="zh-CN" w:bidi="ar-SA"/>
                    </w:rPr>
                  </m:ctrlPr>
                </m:num>
                <m:den>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X</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den>
              </m:f>
              <m:ctrlPr>
                <w:rPr>
                  <w:rFonts w:hint="default" w:ascii="Cambria Math" w:hAnsi="Cambria Math" w:cs="Times New Roman"/>
                  <w:i/>
                  <w:kern w:val="2"/>
                  <w:sz w:val="24"/>
                  <w:szCs w:val="24"/>
                  <w:shd w:val="clear" w:color="auto" w:fill="auto"/>
                  <w:lang w:val="en-US" w:eastAsia="zh-CN" w:bidi="ar-SA"/>
                </w:rPr>
              </m:ctrlPr>
            </m:e>
          </m:rad>
          <m:r>
            <m:rPr/>
            <w:rPr>
              <w:rFonts w:hint="default" w:ascii="Cambria Math" w:hAnsi="Cambria Math" w:cs="Times New Roman"/>
              <w:kern w:val="2"/>
              <w:sz w:val="24"/>
              <w:szCs w:val="24"/>
              <w:shd w:val="clear" w:color="auto" w:fill="auto"/>
              <w:lang w:val="en-US" w:eastAsia="zh-CN" w:bidi="ar-SA"/>
            </w:rPr>
            <m:t xml:space="preserve"> ·(1+</m:t>
          </m:r>
          <m:f>
            <m:fPr>
              <m:ctrlPr>
                <w:rPr>
                  <w:rFonts w:hint="default" w:ascii="Cambria Math" w:hAnsi="Cambria Math" w:cs="Times New Roman"/>
                  <w:i/>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1</m:t>
              </m:r>
              <m:ctrlPr>
                <w:rPr>
                  <w:rFonts w:hint="default" w:ascii="Cambria Math" w:hAnsi="Cambria Math" w:cs="Times New Roman"/>
                  <w:i/>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9</m:t>
              </m:r>
              <m:ctrlPr>
                <w:rPr>
                  <w:rFonts w:hint="default" w:ascii="Cambria Math" w:hAnsi="Cambria Math" w:cs="Times New Roman"/>
                  <w:i/>
                  <w:kern w:val="2"/>
                  <w:sz w:val="24"/>
                  <w:szCs w:val="24"/>
                  <w:shd w:val="clear" w:color="auto" w:fill="auto"/>
                  <w:lang w:val="en-US" w:eastAsia="zh-CN" w:bidi="ar-SA"/>
                </w:rPr>
              </m:ctrlPr>
            </m:den>
          </m:f>
          <m:r>
            <m:rPr>
              <m:sty m:val="p"/>
            </m:rPr>
            <w:rPr>
              <w:rFonts w:hint="default" w:ascii="Cambria Math" w:hAnsi="Cambria Math" w:cs="Times New Roman"/>
              <w:kern w:val="2"/>
              <w:sz w:val="24"/>
              <w:szCs w:val="24"/>
              <w:shd w:val="clear" w:color="auto" w:fill="auto"/>
              <w:lang w:val="en-US" w:eastAsia="zh-CN" w:bidi="ar-SA"/>
            </w:rPr>
            <m:t>log</m:t>
          </m:r>
          <m:f>
            <m:fPr>
              <m:ctrlPr>
                <w:rPr>
                  <w:rFonts w:hint="default" w:ascii="Cambria Math" w:hAnsi="Cambria Math" w:cs="Times New Roman"/>
                  <w:i/>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x</m:t>
              </m:r>
              <m:ctrlPr>
                <w:rPr>
                  <w:rFonts w:hint="default" w:ascii="Cambria Math" w:hAnsi="Cambria Math" w:cs="Times New Roman"/>
                  <w:i/>
                  <w:kern w:val="2"/>
                  <w:sz w:val="24"/>
                  <w:szCs w:val="24"/>
                  <w:shd w:val="clear" w:color="auto" w:fill="auto"/>
                  <w:lang w:val="en-US" w:eastAsia="zh-CN" w:bidi="ar-SA"/>
                </w:rPr>
              </m:ctrlPr>
            </m:num>
            <m:den>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X</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ctrlPr>
                <w:rPr>
                  <w:rFonts w:hint="default" w:ascii="Cambria Math" w:hAnsi="Cambria Math" w:cs="Times New Roman"/>
                  <w:i/>
                  <w:kern w:val="2"/>
                  <w:sz w:val="24"/>
                  <w:szCs w:val="24"/>
                  <w:shd w:val="clear" w:color="auto" w:fill="auto"/>
                  <w:lang w:val="en-US" w:eastAsia="zh-CN" w:bidi="ar-SA"/>
                </w:rPr>
              </m:ctrlPr>
            </m:den>
          </m:f>
          <m:r>
            <m:rPr/>
            <w:rPr>
              <w:rFonts w:hint="default" w:ascii="Cambria Math" w:hAnsi="Cambria Math" w:cs="Times New Roman"/>
              <w:kern w:val="2"/>
              <w:sz w:val="24"/>
              <w:szCs w:val="24"/>
              <w:shd w:val="clear" w:color="auto" w:fill="auto"/>
              <w:lang w:val="en-US" w:eastAsia="zh-CN" w:bidi="ar-SA"/>
            </w:rPr>
            <m:t>)</m:t>
          </m:r>
        </m:oMath>
      </m:oMathPara>
    </w:p>
    <w:p w14:paraId="220FC865">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Where</w:t>
      </w:r>
    </w:p>
    <w:p w14:paraId="086DD765">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 xml:space="preserve"> j MeV is the scattering cross-section integration over atomic fields, but differ due to particle mass, interaction type and radiation length scaling.</w:t>
      </w:r>
    </w:p>
    <w:p w14:paraId="54934FF8">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x is the material’s thickness</w:t>
      </w:r>
    </w:p>
    <w:p w14:paraId="04E9C56A">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m:oMath>
        <m:sSub>
          <m:sSubPr>
            <m:ctrlPr>
              <w:rPr>
                <w:rFonts w:hint="default" w:ascii="Cambria Math" w:hAnsi="Cambria Math" w:cs="Times New Roman"/>
                <w:i/>
                <w:kern w:val="2"/>
                <w:sz w:val="24"/>
                <w:szCs w:val="24"/>
                <w:shd w:val="clear" w:color="auto" w:fill="auto"/>
                <w:lang w:val="en-US" w:eastAsia="zh-CN" w:bidi="ar-SA"/>
              </w:rPr>
            </m:ctrlPr>
          </m:sSubPr>
          <m:e>
            <m:r>
              <m:rPr/>
              <w:rPr>
                <w:rFonts w:hint="default" w:ascii="Cambria Math" w:hAnsi="Cambria Math" w:cs="Times New Roman"/>
                <w:kern w:val="2"/>
                <w:sz w:val="24"/>
                <w:szCs w:val="24"/>
                <w:shd w:val="clear" w:color="auto" w:fill="auto"/>
                <w:lang w:val="en-US" w:eastAsia="zh-CN" w:bidi="ar-SA"/>
              </w:rPr>
              <m:t>X</m:t>
            </m:r>
            <m:ctrlPr>
              <w:rPr>
                <w:rFonts w:hint="default" w:ascii="Cambria Math" w:hAnsi="Cambria Math" w:cs="Times New Roman"/>
                <w:i/>
                <w:kern w:val="2"/>
                <w:sz w:val="24"/>
                <w:szCs w:val="24"/>
                <w:shd w:val="clear" w:color="auto" w:fill="auto"/>
                <w:lang w:val="en-US" w:eastAsia="zh-CN" w:bidi="ar-SA"/>
              </w:rPr>
            </m:ctrlPr>
          </m:e>
          <m:sub>
            <m:r>
              <m:rPr/>
              <w:rPr>
                <w:rFonts w:hint="default" w:ascii="Cambria Math" w:hAnsi="Cambria Math" w:cs="Times New Roman"/>
                <w:kern w:val="2"/>
                <w:sz w:val="24"/>
                <w:szCs w:val="24"/>
                <w:shd w:val="clear" w:color="auto" w:fill="auto"/>
                <w:lang w:val="en-US" w:eastAsia="zh-CN" w:bidi="ar-SA"/>
              </w:rPr>
              <m:t>0</m:t>
            </m:r>
            <m:ctrlPr>
              <w:rPr>
                <w:rFonts w:hint="default" w:ascii="Cambria Math" w:hAnsi="Cambria Math" w:cs="Times New Roman"/>
                <w:i/>
                <w:kern w:val="2"/>
                <w:sz w:val="24"/>
                <w:szCs w:val="24"/>
                <w:shd w:val="clear" w:color="auto" w:fill="auto"/>
                <w:lang w:val="en-US" w:eastAsia="zh-CN" w:bidi="ar-SA"/>
              </w:rPr>
            </m:ctrlPr>
          </m:sub>
        </m:sSub>
      </m:oMath>
      <w:r>
        <w:rPr>
          <w:rFonts w:hint="default" w:ascii="Times New Roman" w:hAnsi="Times New Roman" w:cs="Times New Roman"/>
          <w:i w:val="0"/>
          <w:kern w:val="2"/>
          <w:sz w:val="24"/>
          <w:szCs w:val="24"/>
          <w:shd w:val="clear" w:color="auto" w:fill="auto"/>
          <w:lang w:val="en-US" w:eastAsia="zh-CN" w:bidi="ar-SA"/>
        </w:rPr>
        <w:t xml:space="preserve"> is the radiation length for tissues(36.1g/cm^2), and </w:t>
      </w:r>
    </w:p>
    <w:p w14:paraId="78EF23FA">
      <w:pPr>
        <w:numPr>
          <w:ilvl w:val="0"/>
          <w:numId w:val="0"/>
        </w:numPr>
        <w:ind w:leftChars="0"/>
        <w:rPr>
          <w:rFonts w:hint="default" w:ascii="Times New Roman" w:hAnsi="Times New Roman" w:cs="Times New Roman"/>
          <w:i w:val="0"/>
          <w:kern w:val="2"/>
          <w:sz w:val="24"/>
          <w:szCs w:val="24"/>
          <w:shd w:val="clear" w:color="auto" w:fill="auto"/>
          <w:lang w:val="en-US" w:eastAsia="zh-CN" w:bidi="ar-SA"/>
        </w:rPr>
      </w:pPr>
      <w:r>
        <w:rPr>
          <w:rFonts w:hint="default" w:ascii="Times New Roman" w:hAnsi="Times New Roman" w:cs="Times New Roman"/>
          <w:i w:val="0"/>
          <w:kern w:val="2"/>
          <w:sz w:val="24"/>
          <w:szCs w:val="24"/>
          <w:shd w:val="clear" w:color="auto" w:fill="auto"/>
          <w:lang w:val="en-US" w:eastAsia="zh-CN" w:bidi="ar-SA"/>
        </w:rPr>
        <w:t>p is the momentum of particle j.</w:t>
      </w:r>
    </w:p>
    <w:p w14:paraId="1AFE75FC">
      <w:pPr>
        <w:rPr>
          <w:rFonts w:hint="default" w:ascii="Times New Roman" w:hAnsi="Times New Roman" w:cs="Times New Roman"/>
          <w:i w:val="0"/>
          <w:sz w:val="24"/>
          <w:szCs w:val="24"/>
          <w:shd w:val="clear" w:color="auto" w:fill="auto"/>
          <w:lang w:val="en-US" w:eastAsia="zh-CN"/>
        </w:rPr>
      </w:pPr>
    </w:p>
    <w:p w14:paraId="2CA1EA12">
      <w:pPr>
        <w:rPr>
          <w:rFonts w:hint="default" w:ascii="Times New Roman" w:hAnsi="Times New Roman" w:cs="Times New Roman"/>
          <w:i w:val="0"/>
          <w:sz w:val="24"/>
          <w:szCs w:val="24"/>
          <w:shd w:val="clear" w:color="auto" w:fill="auto"/>
          <w:lang w:val="en-US" w:eastAsia="zh-CN"/>
        </w:rPr>
      </w:pPr>
      <w:r>
        <w:rPr>
          <w:rFonts w:hint="default" w:ascii="Times New Roman" w:hAnsi="Times New Roman" w:cs="Times New Roman"/>
          <w:i w:val="0"/>
          <w:sz w:val="24"/>
          <w:szCs w:val="24"/>
          <w:shd w:val="clear" w:color="auto" w:fill="auto"/>
          <w:lang w:val="en-US" w:eastAsia="zh-CN"/>
        </w:rPr>
        <w:t>For massless particles of photons, scattering angles depend on initial energy R and the follow Klein-Nishina distribution, which reduces to Thomson scattering at relatively low energies:</w:t>
      </w:r>
    </w:p>
    <w:p w14:paraId="20FE1081">
      <w:pPr>
        <w:rPr>
          <w:rFonts w:hint="default" w:ascii="Times New Roman" w:hAnsi="Times New Roman" w:cs="Times New Roman" w:eastAsiaTheme="minorEastAsia"/>
          <w:i w:val="0"/>
          <w:sz w:val="24"/>
          <w:szCs w:val="24"/>
          <w:shd w:val="clear" w:color="auto" w:fill="auto"/>
          <w:lang w:val="en-US" w:eastAsia="zh-CN"/>
        </w:rPr>
      </w:pPr>
      <m:oMathPara>
        <m:oMath>
          <m:f>
            <m:fPr>
              <m:ctrlPr>
                <w:rPr>
                  <w:rFonts w:hint="default" w:ascii="Cambria Math" w:hAnsi="Cambria Math" w:cs="Times New Roman"/>
                  <w:i/>
                  <w:sz w:val="24"/>
                  <w:szCs w:val="24"/>
                  <w:shd w:val="clear" w:color="auto" w:fill="auto"/>
                  <w:lang w:val="en-US"/>
                </w:rPr>
              </m:ctrlPr>
            </m:fPr>
            <m:num>
              <m:r>
                <m:rPr/>
                <w:rPr>
                  <w:rFonts w:hint="default" w:ascii="Cambria Math" w:hAnsi="Cambria Math" w:cs="Times New Roman"/>
                  <w:sz w:val="24"/>
                  <w:szCs w:val="24"/>
                  <w:shd w:val="clear" w:color="auto" w:fill="auto"/>
                  <w:lang w:val="en-US" w:eastAsia="zh-CN"/>
                </w:rPr>
                <m:t>d</m:t>
              </m:r>
              <m:r>
                <m:rPr/>
                <w:rPr>
                  <w:rFonts w:hint="default" w:ascii="Cambria Math" w:hAnsi="Cambria Math" w:cs="Times New Roman"/>
                  <w:sz w:val="24"/>
                  <w:szCs w:val="24"/>
                  <w:shd w:val="clear" w:color="auto" w:fill="auto"/>
                  <w:lang w:val="en-US"/>
                </w:rPr>
                <m:t>σ</m:t>
              </m:r>
              <m:ctrlPr>
                <w:rPr>
                  <w:rFonts w:hint="default" w:ascii="Cambria Math" w:hAnsi="Cambria Math" w:cs="Times New Roman"/>
                  <w:i/>
                  <w:sz w:val="24"/>
                  <w:szCs w:val="24"/>
                  <w:shd w:val="clear" w:color="auto" w:fill="auto"/>
                  <w:lang w:val="en-US"/>
                </w:rPr>
              </m:ctrlPr>
            </m:num>
            <m:den>
              <m:r>
                <m:rPr/>
                <w:rPr>
                  <w:rFonts w:hint="default" w:ascii="Cambria Math" w:hAnsi="Cambria Math" w:cs="Times New Roman"/>
                  <w:sz w:val="24"/>
                  <w:szCs w:val="24"/>
                  <w:shd w:val="clear" w:color="auto" w:fill="auto"/>
                  <w:lang w:val="en-US" w:eastAsia="zh-CN"/>
                </w:rPr>
                <m:t>d</m:t>
              </m:r>
              <m:r>
                <m:rPr/>
                <w:rPr>
                  <w:rFonts w:hint="default" w:ascii="Cambria Math" w:hAnsi="Cambria Math" w:eastAsia="宋体" w:cs="Times New Roman"/>
                  <w:sz w:val="24"/>
                  <w:szCs w:val="24"/>
                  <w:shd w:val="clear" w:color="auto" w:fill="auto"/>
                  <w:vertAlign w:val="baseline"/>
                </w:rPr>
                <m:t>Ω</m:t>
              </m:r>
              <m:ctrlPr>
                <w:rPr>
                  <w:rFonts w:hint="default" w:ascii="Cambria Math" w:hAnsi="Cambria Math" w:cs="Times New Roman"/>
                  <w:i/>
                  <w:sz w:val="24"/>
                  <w:szCs w:val="24"/>
                  <w:shd w:val="clear" w:color="auto" w:fill="auto"/>
                  <w:lang w:val="en-US"/>
                </w:rPr>
              </m:ctrlPr>
            </m:den>
          </m:f>
          <m:r>
            <m:rPr/>
            <w:rPr>
              <w:rFonts w:hint="default" w:ascii="Cambria Math" w:hAnsi="Cambria Math" w:cs="Times New Roman"/>
              <w:sz w:val="24"/>
              <w:szCs w:val="24"/>
              <w:shd w:val="clear" w:color="auto" w:fill="auto"/>
              <w:lang w:val="en-US" w:eastAsia="zh-CN"/>
            </w:rPr>
            <m:t>=</m:t>
          </m:r>
          <m:f>
            <m:fPr>
              <m:ctrlPr>
                <w:rPr>
                  <w:rFonts w:hint="default" w:ascii="Cambria Math" w:hAnsi="Cambria Math" w:cs="Times New Roman"/>
                  <w:i/>
                  <w:sz w:val="24"/>
                  <w:szCs w:val="24"/>
                  <w:shd w:val="clear" w:color="auto" w:fill="auto"/>
                  <w:lang w:val="en-US" w:eastAsia="zh-CN"/>
                </w:rPr>
              </m:ctrlPr>
            </m:fPr>
            <m:num>
              <m:sSup>
                <m:sSupPr>
                  <m:ctrlPr>
                    <w:rPr>
                      <w:rFonts w:hint="default" w:ascii="Cambria Math" w:hAnsi="Cambria Math" w:cs="Times New Roman"/>
                      <w:i/>
                      <w:sz w:val="24"/>
                      <w:szCs w:val="24"/>
                      <w:shd w:val="clear" w:color="auto" w:fill="auto"/>
                      <w:lang w:val="en-US" w:eastAsia="zh-CN"/>
                    </w:rPr>
                  </m:ctrlPr>
                </m:sSupPr>
                <m:e>
                  <m:sSub>
                    <m:sSubPr>
                      <m:ctrlPr>
                        <w:rPr>
                          <w:rFonts w:hint="default" w:ascii="Cambria Math" w:hAnsi="Cambria Math" w:cs="Times New Roman"/>
                          <w:i/>
                          <w:sz w:val="24"/>
                          <w:szCs w:val="24"/>
                          <w:shd w:val="clear" w:color="auto" w:fill="auto"/>
                          <w:lang w:val="en-US" w:eastAsia="zh-CN"/>
                        </w:rPr>
                      </m:ctrlPr>
                    </m:sSubPr>
                    <m:e>
                      <m:r>
                        <m:rPr/>
                        <w:rPr>
                          <w:rFonts w:hint="default" w:ascii="Cambria Math" w:hAnsi="Cambria Math" w:cs="Times New Roman"/>
                          <w:sz w:val="24"/>
                          <w:szCs w:val="24"/>
                          <w:shd w:val="clear" w:color="auto" w:fill="auto"/>
                          <w:lang w:val="en-US" w:eastAsia="zh-CN"/>
                        </w:rPr>
                        <m:t>r</m:t>
                      </m:r>
                      <m:ctrlPr>
                        <w:rPr>
                          <w:rFonts w:hint="default" w:ascii="Cambria Math" w:hAnsi="Cambria Math" w:cs="Times New Roman"/>
                          <w:i/>
                          <w:sz w:val="24"/>
                          <w:szCs w:val="24"/>
                          <w:shd w:val="clear" w:color="auto" w:fill="auto"/>
                          <w:lang w:val="en-US" w:eastAsia="zh-CN"/>
                        </w:rPr>
                      </m:ctrlPr>
                    </m:e>
                    <m:sub>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sub>
                  </m:sSub>
                  <m:ctrlPr>
                    <w:rPr>
                      <w:rFonts w:hint="default" w:ascii="Cambria Math" w:hAnsi="Cambria Math" w:cs="Times New Roman"/>
                      <w:i/>
                      <w:sz w:val="24"/>
                      <w:szCs w:val="24"/>
                      <w:shd w:val="clear" w:color="auto" w:fill="auto"/>
                      <w:lang w:val="en-US" w:eastAsia="zh-CN"/>
                    </w:rPr>
                  </m:ctrlPr>
                </m:e>
                <m:sup>
                  <m:r>
                    <m:rPr/>
                    <w:rPr>
                      <w:rFonts w:hint="default" w:ascii="Cambria Math" w:hAnsi="Cambria Math" w:cs="Times New Roman"/>
                      <w:sz w:val="24"/>
                      <w:szCs w:val="24"/>
                      <w:shd w:val="clear" w:color="auto" w:fill="auto"/>
                      <w:lang w:val="en-US" w:eastAsia="zh-CN"/>
                    </w:rPr>
                    <m:t>2</m:t>
                  </m:r>
                  <m:ctrlPr>
                    <w:rPr>
                      <w:rFonts w:hint="default" w:ascii="Cambria Math" w:hAnsi="Cambria Math" w:cs="Times New Roman"/>
                      <w:i/>
                      <w:sz w:val="24"/>
                      <w:szCs w:val="24"/>
                      <w:shd w:val="clear" w:color="auto" w:fill="auto"/>
                      <w:lang w:val="en-US" w:eastAsia="zh-CN"/>
                    </w:rPr>
                  </m:ctrlPr>
                </m:sup>
              </m:sSup>
              <m:ctrlPr>
                <w:rPr>
                  <w:rFonts w:hint="default" w:ascii="Cambria Math" w:hAnsi="Cambria Math" w:cs="Times New Roman"/>
                  <w:i/>
                  <w:sz w:val="24"/>
                  <w:szCs w:val="24"/>
                  <w:shd w:val="clear" w:color="auto" w:fill="auto"/>
                  <w:lang w:val="en-US" w:eastAsia="zh-CN"/>
                </w:rPr>
              </m:ctrlPr>
            </m:num>
            <m:den>
              <m:r>
                <m:rPr/>
                <w:rPr>
                  <w:rFonts w:hint="default" w:ascii="Cambria Math" w:hAnsi="Cambria Math" w:cs="Times New Roman"/>
                  <w:sz w:val="24"/>
                  <w:szCs w:val="24"/>
                  <w:shd w:val="clear" w:color="auto" w:fill="auto"/>
                  <w:lang w:val="en-US" w:eastAsia="zh-CN"/>
                </w:rPr>
                <m:t>2</m:t>
              </m:r>
              <m:ctrlPr>
                <w:rPr>
                  <w:rFonts w:hint="default" w:ascii="Cambria Math" w:hAnsi="Cambria Math" w:cs="Times New Roman"/>
                  <w:i/>
                  <w:sz w:val="24"/>
                  <w:szCs w:val="24"/>
                  <w:shd w:val="clear" w:color="auto" w:fill="auto"/>
                  <w:lang w:val="en-US" w:eastAsia="zh-CN"/>
                </w:rPr>
              </m:ctrlPr>
            </m:den>
          </m:f>
          <m:sSup>
            <m:sSupPr>
              <m:ctrlPr>
                <w:rPr>
                  <w:rFonts w:hint="default" w:ascii="Cambria Math" w:hAnsi="Cambria Math" w:cs="Times New Roman"/>
                  <w:i/>
                  <w:sz w:val="24"/>
                  <w:szCs w:val="24"/>
                  <w:shd w:val="clear" w:color="auto" w:fill="auto"/>
                  <w:lang w:val="en-US" w:eastAsia="zh-CN"/>
                </w:rPr>
              </m:ctrlPr>
            </m:sSupPr>
            <m:e>
              <m:r>
                <m:rPr/>
                <w:rPr>
                  <w:rFonts w:hint="default" w:ascii="Cambria Math" w:hAnsi="Cambria Math" w:cs="Times New Roman"/>
                  <w:sz w:val="24"/>
                  <w:szCs w:val="24"/>
                  <w:shd w:val="clear" w:color="auto" w:fill="auto"/>
                  <w:lang w:val="en-US" w:eastAsia="zh-CN"/>
                </w:rPr>
                <m:t>(</m:t>
              </m:r>
              <m:f>
                <m:fPr>
                  <m:ctrlPr>
                    <w:rPr>
                      <w:rFonts w:hint="default" w:ascii="Cambria Math" w:hAnsi="Cambria Math" w:cs="Times New Roman"/>
                      <w:i/>
                      <w:sz w:val="24"/>
                      <w:szCs w:val="24"/>
                      <w:shd w:val="clear" w:color="auto" w:fill="auto"/>
                      <w:lang w:val="en-US" w:eastAsia="zh-CN"/>
                    </w:rPr>
                  </m:ctrlPr>
                </m:fPr>
                <m:num>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num>
                <m:den>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den>
              </m:f>
              <m:r>
                <m:rPr/>
                <w:rPr>
                  <w:rFonts w:hint="default" w:ascii="Cambria Math" w:hAnsi="Cambria Math" w:cs="Times New Roman"/>
                  <w:sz w:val="24"/>
                  <w:szCs w:val="24"/>
                  <w:shd w:val="clear" w:color="auto" w:fill="auto"/>
                  <w:lang w:val="en-US" w:eastAsia="zh-CN"/>
                </w:rPr>
                <m:t>)</m:t>
              </m:r>
              <m:ctrlPr>
                <w:rPr>
                  <w:rFonts w:hint="default" w:ascii="Cambria Math" w:hAnsi="Cambria Math" w:cs="Times New Roman"/>
                  <w:i/>
                  <w:sz w:val="24"/>
                  <w:szCs w:val="24"/>
                  <w:shd w:val="clear" w:color="auto" w:fill="auto"/>
                  <w:lang w:val="en-US" w:eastAsia="zh-CN"/>
                </w:rPr>
              </m:ctrlPr>
            </m:e>
            <m:sup>
              <m:r>
                <m:rPr/>
                <w:rPr>
                  <w:rFonts w:hint="default" w:ascii="Cambria Math" w:hAnsi="Cambria Math" w:cs="Times New Roman"/>
                  <w:sz w:val="24"/>
                  <w:szCs w:val="24"/>
                  <w:shd w:val="clear" w:color="auto" w:fill="auto"/>
                  <w:lang w:val="en-US" w:eastAsia="zh-CN"/>
                </w:rPr>
                <m:t>2</m:t>
              </m:r>
              <m:ctrlPr>
                <w:rPr>
                  <w:rFonts w:hint="default" w:ascii="Cambria Math" w:hAnsi="Cambria Math" w:cs="Times New Roman"/>
                  <w:i/>
                  <w:sz w:val="24"/>
                  <w:szCs w:val="24"/>
                  <w:shd w:val="clear" w:color="auto" w:fill="auto"/>
                  <w:lang w:val="en-US" w:eastAsia="zh-CN"/>
                </w:rPr>
              </m:ctrlPr>
            </m:sup>
          </m:sSup>
          <m:r>
            <m:rPr/>
            <w:rPr>
              <w:rFonts w:hint="default" w:ascii="Cambria Math" w:hAnsi="Cambria Math" w:cs="Times New Roman"/>
              <w:sz w:val="24"/>
              <w:szCs w:val="24"/>
              <w:shd w:val="clear" w:color="auto" w:fill="auto"/>
              <w:lang w:val="en-US" w:eastAsia="zh-CN"/>
            </w:rPr>
            <m:t>[(</m:t>
          </m:r>
          <m:f>
            <m:fPr>
              <m:ctrlPr>
                <w:rPr>
                  <w:rFonts w:hint="default" w:ascii="Cambria Math" w:hAnsi="Cambria Math" w:cs="Times New Roman"/>
                  <w:i/>
                  <w:sz w:val="24"/>
                  <w:szCs w:val="24"/>
                  <w:shd w:val="clear" w:color="auto" w:fill="auto"/>
                  <w:lang w:val="en-US" w:eastAsia="zh-CN"/>
                </w:rPr>
              </m:ctrlPr>
            </m:fPr>
            <m:num>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num>
            <m:den>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den>
          </m:f>
          <m:r>
            <m:rPr/>
            <w:rPr>
              <w:rFonts w:hint="default" w:ascii="Cambria Math" w:hAnsi="Cambria Math" w:cs="Times New Roman"/>
              <w:sz w:val="24"/>
              <w:szCs w:val="24"/>
              <w:shd w:val="clear" w:color="auto" w:fill="auto"/>
              <w:lang w:val="en-US" w:eastAsia="zh-CN"/>
            </w:rPr>
            <m:t>)+(</m:t>
          </m:r>
          <m:f>
            <m:fPr>
              <m:ctrlPr>
                <w:rPr>
                  <w:rFonts w:hint="default" w:ascii="Cambria Math" w:hAnsi="Cambria Math" w:cs="Times New Roman"/>
                  <w:i/>
                  <w:sz w:val="24"/>
                  <w:szCs w:val="24"/>
                  <w:shd w:val="clear" w:color="auto" w:fill="auto"/>
                  <w:lang w:val="en-US" w:eastAsia="zh-CN"/>
                </w:rPr>
              </m:ctrlPr>
            </m:fPr>
            <m:num>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num>
            <m:den>
              <m:r>
                <m:rPr/>
                <w:rPr>
                  <w:rFonts w:hint="default" w:ascii="Cambria Math" w:hAnsi="Cambria Math" w:cs="Times New Roman"/>
                  <w:sz w:val="24"/>
                  <w:szCs w:val="24"/>
                  <w:shd w:val="clear" w:color="auto" w:fill="auto"/>
                  <w:lang w:val="en-US" w:eastAsia="zh-CN"/>
                </w:rPr>
                <m:t>E'</m:t>
              </m:r>
              <m:ctrlPr>
                <w:rPr>
                  <w:rFonts w:hint="default" w:ascii="Cambria Math" w:hAnsi="Cambria Math" w:cs="Times New Roman"/>
                  <w:i/>
                  <w:sz w:val="24"/>
                  <w:szCs w:val="24"/>
                  <w:shd w:val="clear" w:color="auto" w:fill="auto"/>
                  <w:lang w:val="en-US" w:eastAsia="zh-CN"/>
                </w:rPr>
              </m:ctrlPr>
            </m:den>
          </m:f>
          <m:r>
            <m:rPr/>
            <w:rPr>
              <w:rFonts w:hint="default" w:ascii="Cambria Math" w:hAnsi="Cambria Math" w:cs="Times New Roman"/>
              <w:sz w:val="24"/>
              <w:szCs w:val="24"/>
              <w:shd w:val="clear" w:color="auto" w:fill="auto"/>
              <w:lang w:val="en-US" w:eastAsia="zh-CN"/>
            </w:rPr>
            <m:t>)−</m:t>
          </m:r>
          <m:sSup>
            <m:sSupPr>
              <m:ctrlPr>
                <w:rPr>
                  <w:rFonts w:hint="default" w:ascii="Cambria Math" w:hAnsi="Cambria Math" w:cs="Times New Roman"/>
                  <w:i w:val="0"/>
                  <w:iCs/>
                  <w:sz w:val="24"/>
                  <w:szCs w:val="24"/>
                  <w:shd w:val="clear" w:color="auto" w:fill="auto"/>
                  <w:lang w:val="en-US" w:eastAsia="zh-CN"/>
                </w:rPr>
              </m:ctrlPr>
            </m:sSupPr>
            <m:e>
              <m:r>
                <m:rPr>
                  <m:sty m:val="p"/>
                </m:rPr>
                <w:rPr>
                  <w:rFonts w:hint="default" w:ascii="Cambria Math" w:hAnsi="Cambria Math" w:cs="Times New Roman"/>
                  <w:sz w:val="24"/>
                  <w:szCs w:val="24"/>
                  <w:shd w:val="clear" w:color="auto" w:fill="auto"/>
                  <w:lang w:val="en-US" w:eastAsia="zh-CN"/>
                </w:rPr>
                <m:t>sin</m:t>
              </m:r>
              <m:ctrlPr>
                <w:rPr>
                  <w:rFonts w:hint="default" w:ascii="Cambria Math" w:hAnsi="Cambria Math" w:cs="Times New Roman"/>
                  <w:i w:val="0"/>
                  <w:iCs/>
                  <w:sz w:val="24"/>
                  <w:szCs w:val="24"/>
                  <w:shd w:val="clear" w:color="auto" w:fill="auto"/>
                  <w:lang w:val="en-US" w:eastAsia="zh-CN"/>
                </w:rPr>
              </m:ctrlPr>
            </m:e>
            <m:sup>
              <m:r>
                <m:rPr>
                  <m:sty m:val="p"/>
                </m:rPr>
                <w:rPr>
                  <w:rFonts w:hint="default" w:ascii="Cambria Math" w:hAnsi="Cambria Math" w:cs="Times New Roman"/>
                  <w:sz w:val="24"/>
                  <w:szCs w:val="24"/>
                  <w:shd w:val="clear" w:color="auto" w:fill="auto"/>
                  <w:lang w:val="en-US" w:eastAsia="zh-CN"/>
                </w:rPr>
                <m:t>2</m:t>
              </m:r>
              <m:ctrlPr>
                <w:rPr>
                  <w:rFonts w:hint="default" w:ascii="Cambria Math" w:hAnsi="Cambria Math" w:cs="Times New Roman"/>
                  <w:i w:val="0"/>
                  <w:iCs/>
                  <w:sz w:val="24"/>
                  <w:szCs w:val="24"/>
                  <w:shd w:val="clear" w:color="auto" w:fill="auto"/>
                  <w:lang w:val="en-US" w:eastAsia="zh-CN"/>
                </w:rPr>
              </m:ctrlPr>
            </m:sup>
          </m:sSup>
          <m:r>
            <m:rPr/>
            <w:rPr>
              <w:rFonts w:hint="default" w:ascii="Cambria Math" w:hAnsi="Cambria Math" w:cs="Times New Roman"/>
              <w:sz w:val="24"/>
              <w:szCs w:val="24"/>
              <w:shd w:val="clear" w:color="auto" w:fill="auto"/>
              <w:lang w:val="en-US"/>
            </w:rPr>
            <m:t>θ</m:t>
          </m:r>
          <m:r>
            <m:rPr/>
            <w:rPr>
              <w:rFonts w:hint="default" w:ascii="Cambria Math" w:hAnsi="Cambria Math" w:cs="Times New Roman"/>
              <w:sz w:val="24"/>
              <w:szCs w:val="24"/>
              <w:shd w:val="clear" w:color="auto" w:fill="auto"/>
              <w:lang w:val="en-US" w:eastAsia="zh-CN"/>
            </w:rPr>
            <m:t>]</m:t>
          </m:r>
        </m:oMath>
      </m:oMathPara>
    </w:p>
    <w:p w14:paraId="5ED17B35">
      <w:pPr>
        <w:rPr>
          <w:rFonts w:hint="default" w:ascii="Times New Roman" w:hAnsi="Times New Roman" w:cs="Times New Roman"/>
          <w:i w:val="0"/>
          <w:iCs/>
          <w:kern w:val="2"/>
          <w:sz w:val="24"/>
          <w:szCs w:val="24"/>
          <w:shd w:val="clear" w:color="auto" w:fill="auto"/>
          <w:lang w:val="en-US" w:eastAsia="zh-CN" w:bidi="ar-SA"/>
        </w:rPr>
      </w:pPr>
      <w:r>
        <w:rPr>
          <w:rFonts w:hint="default" w:ascii="Times New Roman" w:hAnsi="Times New Roman" w:cs="Times New Roman"/>
          <w:i w:val="0"/>
          <w:iCs/>
          <w:kern w:val="2"/>
          <w:sz w:val="24"/>
          <w:szCs w:val="24"/>
          <w:shd w:val="clear" w:color="auto" w:fill="auto"/>
          <w:lang w:val="en-US" w:eastAsia="zh-CN" w:bidi="ar-SA"/>
        </w:rPr>
        <w:t>Where</w:t>
      </w:r>
    </w:p>
    <w:p w14:paraId="1C270CD4">
      <w:pPr>
        <w:rPr>
          <w:rFonts w:hint="default" w:ascii="Times New Roman" w:hAnsi="Times New Roman" w:cs="Times New Roman"/>
          <w:i w:val="0"/>
          <w:iCs/>
          <w:kern w:val="2"/>
          <w:sz w:val="24"/>
          <w:szCs w:val="24"/>
          <w:shd w:val="clear" w:color="auto" w:fill="auto"/>
          <w:lang w:val="en-US" w:eastAsia="zh-CN" w:bidi="ar-SA"/>
        </w:rPr>
      </w:pPr>
      <w:r>
        <w:rPr>
          <w:rFonts w:hint="default" w:ascii="Times New Roman" w:hAnsi="Times New Roman" w:cs="Times New Roman"/>
          <w:i w:val="0"/>
          <w:iCs/>
          <w:kern w:val="2"/>
          <w:sz w:val="24"/>
          <w:szCs w:val="24"/>
          <w:shd w:val="clear" w:color="auto" w:fill="auto"/>
          <w:lang w:val="en-US" w:eastAsia="zh-CN" w:bidi="ar-SA"/>
        </w:rPr>
        <w:t xml:space="preserve"> </w:t>
      </w:r>
      <m:oMath>
        <m:r>
          <m:rPr>
            <m:sty m:val="p"/>
          </m:rPr>
          <w:rPr>
            <w:rFonts w:hint="default" w:ascii="Cambria Math" w:hAnsi="Cambria Math" w:cs="Times New Roman"/>
            <w:kern w:val="2"/>
            <w:sz w:val="24"/>
            <w:szCs w:val="24"/>
            <w:shd w:val="clear" w:color="auto" w:fill="auto"/>
            <w:lang w:val="en-US" w:eastAsia="zh-CN" w:bidi="ar-SA"/>
          </w:rPr>
          <m:t>E’=</m:t>
        </m:r>
        <m:f>
          <m:fPr>
            <m:ctrlPr>
              <w:rPr>
                <w:rFonts w:hint="default" w:ascii="Cambria Math" w:hAnsi="Cambria Math" w:cs="Times New Roman"/>
                <w:i/>
                <w:iCs w:val="0"/>
                <w:kern w:val="2"/>
                <w:sz w:val="24"/>
                <w:szCs w:val="24"/>
                <w:shd w:val="clear" w:color="auto" w:fill="auto"/>
                <w:lang w:val="en-US" w:eastAsia="zh-CN" w:bidi="ar-SA"/>
              </w:rPr>
            </m:ctrlPr>
          </m:fPr>
          <m:num>
            <m:r>
              <m:rPr/>
              <w:rPr>
                <w:rFonts w:hint="default" w:ascii="Cambria Math" w:hAnsi="Cambria Math" w:cs="Times New Roman"/>
                <w:kern w:val="2"/>
                <w:sz w:val="24"/>
                <w:szCs w:val="24"/>
                <w:shd w:val="clear" w:color="auto" w:fill="auto"/>
                <w:lang w:val="en-US" w:eastAsia="zh-CN" w:bidi="ar-SA"/>
              </w:rPr>
              <m:t>E</m:t>
            </m:r>
            <m:ctrlPr>
              <w:rPr>
                <w:rFonts w:hint="default" w:ascii="Cambria Math" w:hAnsi="Cambria Math" w:cs="Times New Roman"/>
                <w:i/>
                <w:iCs w:val="0"/>
                <w:kern w:val="2"/>
                <w:sz w:val="24"/>
                <w:szCs w:val="24"/>
                <w:shd w:val="clear" w:color="auto" w:fill="auto"/>
                <w:lang w:val="en-US" w:eastAsia="zh-CN" w:bidi="ar-SA"/>
              </w:rPr>
            </m:ctrlPr>
          </m:num>
          <m:den>
            <m:r>
              <m:rPr/>
              <w:rPr>
                <w:rFonts w:hint="default" w:ascii="Cambria Math" w:hAnsi="Cambria Math" w:cs="Times New Roman"/>
                <w:kern w:val="2"/>
                <w:sz w:val="24"/>
                <w:szCs w:val="24"/>
                <w:shd w:val="clear" w:color="auto" w:fill="auto"/>
                <w:lang w:val="en-US" w:eastAsia="zh-CN" w:bidi="ar-SA"/>
              </w:rPr>
              <m:t>1+E/m</m:t>
            </m:r>
            <m:sSup>
              <m:sSupPr>
                <m:ctrlPr>
                  <w:rPr>
                    <w:rFonts w:hint="default" w:ascii="Cambria Math" w:hAnsi="Cambria Math" w:cs="Times New Roman"/>
                    <w:i/>
                    <w:iCs w:val="0"/>
                    <w:kern w:val="2"/>
                    <w:sz w:val="24"/>
                    <w:szCs w:val="24"/>
                    <w:shd w:val="clear" w:color="auto" w:fill="auto"/>
                    <w:lang w:val="en-US" w:eastAsia="zh-CN" w:bidi="ar-SA"/>
                  </w:rPr>
                </m:ctrlPr>
              </m:sSupPr>
              <m:e>
                <m:r>
                  <m:rPr/>
                  <w:rPr>
                    <w:rFonts w:hint="default" w:ascii="Cambria Math" w:hAnsi="Cambria Math" w:cs="Times New Roman"/>
                    <w:kern w:val="2"/>
                    <w:sz w:val="24"/>
                    <w:szCs w:val="24"/>
                    <w:shd w:val="clear" w:color="auto" w:fill="auto"/>
                    <w:lang w:val="en-US" w:eastAsia="zh-CN" w:bidi="ar-SA"/>
                  </w:rPr>
                  <m:t>c</m:t>
                </m:r>
                <m:ctrlPr>
                  <w:rPr>
                    <w:rFonts w:hint="default" w:ascii="Cambria Math" w:hAnsi="Cambria Math" w:cs="Times New Roman"/>
                    <w:i/>
                    <w:iCs w:val="0"/>
                    <w:kern w:val="2"/>
                    <w:sz w:val="24"/>
                    <w:szCs w:val="24"/>
                    <w:shd w:val="clear" w:color="auto" w:fill="auto"/>
                    <w:lang w:val="en-US" w:eastAsia="zh-CN" w:bidi="ar-SA"/>
                  </w:rPr>
                </m:ctrlPr>
              </m:e>
              <m:sup>
                <m:r>
                  <m:rPr/>
                  <w:rPr>
                    <w:rFonts w:hint="default" w:ascii="Cambria Math" w:hAnsi="Cambria Math" w:cs="Times New Roman"/>
                    <w:kern w:val="2"/>
                    <w:sz w:val="24"/>
                    <w:szCs w:val="24"/>
                    <w:shd w:val="clear" w:color="auto" w:fill="auto"/>
                    <w:lang w:val="en-US" w:eastAsia="zh-CN" w:bidi="ar-SA"/>
                  </w:rPr>
                  <m:t>2</m:t>
                </m:r>
                <m:ctrlPr>
                  <w:rPr>
                    <w:rFonts w:hint="default" w:ascii="Cambria Math" w:hAnsi="Cambria Math" w:cs="Times New Roman"/>
                    <w:i/>
                    <w:iCs w:val="0"/>
                    <w:kern w:val="2"/>
                    <w:sz w:val="24"/>
                    <w:szCs w:val="24"/>
                    <w:shd w:val="clear" w:color="auto" w:fill="auto"/>
                    <w:lang w:val="en-US" w:eastAsia="zh-CN" w:bidi="ar-SA"/>
                  </w:rPr>
                </m:ctrlPr>
              </m:sup>
            </m:sSup>
            <m:r>
              <m:rPr/>
              <w:rPr>
                <w:rFonts w:hint="default" w:ascii="Cambria Math" w:hAnsi="Cambria Math" w:cs="Times New Roman"/>
                <w:kern w:val="2"/>
                <w:sz w:val="24"/>
                <w:szCs w:val="24"/>
                <w:shd w:val="clear" w:color="auto" w:fill="auto"/>
                <w:lang w:val="en-US" w:eastAsia="zh-CN" w:bidi="ar-SA"/>
              </w:rPr>
              <m:t>(1−</m:t>
            </m:r>
            <m:r>
              <m:rPr>
                <m:sty m:val="p"/>
              </m:rPr>
              <w:rPr>
                <w:rFonts w:hint="default" w:ascii="Cambria Math" w:hAnsi="Cambria Math" w:cs="Times New Roman"/>
                <w:kern w:val="2"/>
                <w:sz w:val="24"/>
                <w:szCs w:val="24"/>
                <w:shd w:val="clear" w:color="auto" w:fill="auto"/>
                <w:lang w:val="en-US" w:eastAsia="zh-CN" w:bidi="ar-SA"/>
              </w:rPr>
              <m:t>cos</m:t>
            </m:r>
            <m:r>
              <m:rPr/>
              <w:rPr>
                <w:rFonts w:hint="default" w:ascii="Cambria Math" w:hAnsi="Cambria Math" w:cs="Times New Roman"/>
                <w:kern w:val="2"/>
                <w:sz w:val="24"/>
                <w:szCs w:val="24"/>
                <w:shd w:val="clear" w:color="auto" w:fill="auto"/>
                <w:lang w:val="en-US" w:bidi="ar-SA"/>
              </w:rPr>
              <m:t>θ</m:t>
            </m:r>
            <m:r>
              <m:rPr/>
              <w:rPr>
                <w:rFonts w:hint="default" w:ascii="Cambria Math" w:hAnsi="Cambria Math" w:cs="Times New Roman"/>
                <w:kern w:val="2"/>
                <w:sz w:val="24"/>
                <w:szCs w:val="24"/>
                <w:shd w:val="clear" w:color="auto" w:fill="auto"/>
                <w:lang w:val="en-US" w:eastAsia="zh-CN" w:bidi="ar-SA"/>
              </w:rPr>
              <m:t>)</m:t>
            </m:r>
            <m:ctrlPr>
              <w:rPr>
                <w:rFonts w:hint="default" w:ascii="Cambria Math" w:hAnsi="Cambria Math" w:cs="Times New Roman"/>
                <w:i/>
                <w:iCs w:val="0"/>
                <w:kern w:val="2"/>
                <w:sz w:val="24"/>
                <w:szCs w:val="24"/>
                <w:shd w:val="clear" w:color="auto" w:fill="auto"/>
                <w:lang w:val="en-US" w:eastAsia="zh-CN" w:bidi="ar-SA"/>
              </w:rPr>
            </m:ctrlPr>
          </m:den>
        </m:f>
        <m:r>
          <m:rPr>
            <m:sty m:val="p"/>
          </m:rPr>
          <w:rPr>
            <w:rFonts w:hint="default" w:ascii="Cambria Math" w:hAnsi="Cambria Math" w:cs="Times New Roman"/>
            <w:kern w:val="2"/>
            <w:sz w:val="24"/>
            <w:szCs w:val="24"/>
            <w:shd w:val="clear" w:color="auto" w:fill="auto"/>
            <w:lang w:val="en-US" w:eastAsia="zh-CN" w:bidi="ar-SA"/>
          </w:rPr>
          <m:t xml:space="preserve"> </m:t>
        </m:r>
      </m:oMath>
      <w:r>
        <w:rPr>
          <w:rFonts w:hint="default" w:ascii="Times New Roman" w:hAnsi="Times New Roman" w:cs="Times New Roman"/>
          <w:i w:val="0"/>
          <w:iCs/>
          <w:kern w:val="2"/>
          <w:sz w:val="24"/>
          <w:szCs w:val="24"/>
          <w:shd w:val="clear" w:color="auto" w:fill="auto"/>
          <w:lang w:val="en-US" w:eastAsia="zh-CN" w:bidi="ar-SA"/>
        </w:rPr>
        <w:t>is the scattered photon energy</w:t>
      </w:r>
    </w:p>
    <w:p w14:paraId="3F36A470">
      <w:pPr>
        <w:rPr>
          <w:rFonts w:hint="default" w:ascii="Times New Roman" w:hAnsi="Times New Roman" w:cs="Times New Roman"/>
          <w:i w:val="0"/>
          <w:iCs/>
          <w:kern w:val="2"/>
          <w:sz w:val="24"/>
          <w:szCs w:val="24"/>
          <w:shd w:val="clear" w:color="auto" w:fill="auto"/>
          <w:lang w:val="en-US" w:eastAsia="zh-CN" w:bidi="ar-SA"/>
        </w:rPr>
      </w:pPr>
    </w:p>
    <w:p w14:paraId="38F054D1">
      <w:pPr>
        <w:rPr>
          <w:rFonts w:hint="default" w:ascii="Times New Roman" w:hAnsi="Times New Roman" w:cs="Times New Roman"/>
          <w:i w:val="0"/>
          <w:kern w:val="2"/>
          <w:sz w:val="24"/>
          <w:szCs w:val="24"/>
          <w:shd w:val="clear" w:color="auto" w:fill="auto"/>
          <w:lang w:val="en-US" w:eastAsia="zh-CN" w:bidi="ar-SA"/>
        </w:rPr>
      </w:pPr>
      <m:oMath>
        <m:r>
          <m:rPr/>
          <w:rPr>
            <w:rFonts w:hint="default" w:ascii="Cambria Math" w:hAnsi="Cambria Math" w:cs="Times New Roman"/>
            <w:kern w:val="2"/>
            <w:sz w:val="24"/>
            <w:szCs w:val="24"/>
            <w:shd w:val="clear" w:color="auto" w:fill="auto"/>
            <w:lang w:val="en-US" w:bidi="ar-SA"/>
          </w:rPr>
          <m:t>θ</m:t>
        </m:r>
      </m:oMath>
      <w:r>
        <w:rPr>
          <w:rFonts w:hint="default" w:ascii="Times New Roman" w:hAnsi="Times New Roman" w:cs="Times New Roman"/>
          <w:i w:val="0"/>
          <w:kern w:val="2"/>
          <w:sz w:val="24"/>
          <w:szCs w:val="24"/>
          <w:shd w:val="clear" w:color="auto" w:fill="auto"/>
          <w:lang w:val="en-US" w:eastAsia="zh-CN" w:bidi="ar-SA"/>
        </w:rPr>
        <w:t xml:space="preserve"> is the scattering angle.</w:t>
      </w:r>
    </w:p>
    <w:p w14:paraId="2DB80A7A">
      <w:pPr>
        <w:rPr>
          <w:rFonts w:hint="default" w:ascii="Times New Roman" w:hAnsi="Times New Roman" w:cs="Times New Roman"/>
          <w:i w:val="0"/>
          <w:kern w:val="2"/>
          <w:sz w:val="24"/>
          <w:szCs w:val="24"/>
          <w:shd w:val="clear" w:color="auto" w:fill="auto"/>
          <w:lang w:val="en-US" w:eastAsia="zh-CN" w:bidi="ar-SA"/>
        </w:rPr>
      </w:pPr>
    </w:p>
    <w:p w14:paraId="06DADFB9">
      <w:pPr>
        <w:numPr>
          <w:ilvl w:val="0"/>
          <w:numId w:val="14"/>
        </w:numPr>
        <w:ind w:left="0" w:leftChars="0" w:firstLine="0" w:firstLineChars="0"/>
        <w:rPr>
          <w:rFonts w:hint="default" w:ascii="Times New Roman" w:hAnsi="Times New Roman" w:cs="Times New Roman"/>
          <w:b/>
          <w:bCs/>
          <w:i w:val="0"/>
          <w:kern w:val="2"/>
          <w:sz w:val="28"/>
          <w:szCs w:val="28"/>
          <w:shd w:val="clear" w:color="auto" w:fill="auto"/>
          <w:lang w:val="en-US" w:eastAsia="zh-CN" w:bidi="ar-SA"/>
        </w:rPr>
      </w:pPr>
      <w:r>
        <w:rPr>
          <w:rFonts w:hint="eastAsia" w:ascii="Times New Roman" w:hAnsi="Times New Roman" w:cs="Times New Roman"/>
          <w:b/>
          <w:bCs/>
          <w:i w:val="0"/>
          <w:kern w:val="2"/>
          <w:sz w:val="28"/>
          <w:szCs w:val="28"/>
          <w:shd w:val="clear" w:color="auto" w:fill="auto"/>
          <w:lang w:val="en-US" w:eastAsia="zh-CN" w:bidi="ar-SA"/>
        </w:rPr>
        <w:t xml:space="preserve">Making of the Non-Biological Tumor </w:t>
      </w:r>
    </w:p>
    <w:p w14:paraId="7FEB2FDB">
      <w:pPr>
        <w:pStyle w:val="3"/>
        <w:keepNext w:val="0"/>
        <w:keepLines w:val="0"/>
        <w:widowControl/>
        <w:numPr>
          <w:numId w:val="0"/>
        </w:numPr>
        <w:suppressLineNumbers w:val="0"/>
        <w:ind w:leftChars="0"/>
        <w:outlineLvl w:val="3"/>
        <w:rPr>
          <w:rFonts w:hint="default" w:ascii="Times New Roman" w:hAnsi="Times New Roman" w:cs="Times New Roman"/>
        </w:rPr>
      </w:pPr>
      <w:r>
        <w:rPr>
          <w:rFonts w:hint="default" w:ascii="Times New Roman" w:hAnsi="Times New Roman" w:cs="Times New Roman"/>
        </w:rPr>
        <w:t>Tumor Core:</w:t>
      </w:r>
    </w:p>
    <w:p w14:paraId="44A0B429">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Prepare small circular rubber molds, syringes (without needles), and small sticks in advance.</w:t>
      </w:r>
    </w:p>
    <w:p w14:paraId="1F6681BF">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Mix gelatin, agar, and water in a mass ratio of 2:1:10 in a pot. Stir thoroughly and turn off the heat once fully dissolved. While still hot, add 3 g of riboflavin and stir evenly.</w:t>
      </w:r>
    </w:p>
    <w:p w14:paraId="6A4AB928">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Using a syringe without a needle, transfer the mixture into the mold. Insert a stick into the center, similar to making a lollipop. Before the mixture solidifies, insert two pieces of pH test paper: dip one briefly in the yellow solution and refrigerate; sandwich the other in the core and place the entire mold into the freezer to solidify.</w:t>
      </w:r>
    </w:p>
    <w:p w14:paraId="3E1B0EFD">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Once frozen, demold the tumor core and allow it to soften slightly at room temperature. </w:t>
      </w:r>
    </w:p>
    <w:p w14:paraId="77AAEBFB">
      <w:pPr>
        <w:pStyle w:val="3"/>
        <w:keepNext w:val="0"/>
        <w:keepLines w:val="0"/>
        <w:widowControl/>
        <w:numPr>
          <w:numId w:val="0"/>
        </w:numPr>
        <w:suppressLineNumbers w:val="0"/>
        <w:ind w:leftChars="0"/>
        <w:outlineLvl w:val="3"/>
        <w:rPr>
          <w:rFonts w:hint="default" w:ascii="Times New Roman" w:hAnsi="Times New Roman" w:cs="Times New Roman"/>
        </w:rPr>
      </w:pPr>
      <w:r>
        <w:rPr>
          <w:rFonts w:hint="default" w:ascii="Times New Roman" w:hAnsi="Times New Roman" w:cs="Times New Roman"/>
        </w:rPr>
        <w:t>Tumor Necrotic Layer:</w:t>
      </w:r>
    </w:p>
    <w:p w14:paraId="57ECBFD8">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Prepare a transparent balloon and a dropper.</w:t>
      </w:r>
    </w:p>
    <w:p w14:paraId="524CB9C0">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Mix gelatin, agar, water, and baking soda in a ratio of 2:1:5:2. Stir thoroughly. While still hot, gradually add litmus solution using a dropper until the overall solution turns blue, then stop.</w:t>
      </w:r>
    </w:p>
    <w:p w14:paraId="6FD92321">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Allow the mixture to cool slightly but not solidify. Insert the previously prepared tumor core, still attached to the stick, into the balloon.</w:t>
      </w:r>
    </w:p>
    <w:p w14:paraId="6BCC77CE">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Using a syringe, inject the necrotic-layer solution into the balloon, ensuring the tumor core is fully encapsulated.</w:t>
      </w:r>
    </w:p>
    <w:p w14:paraId="3709ECBF">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Insert a strip of pH test paper into the necrotic layer and keep another piece as a control.</w:t>
      </w:r>
    </w:p>
    <w:p w14:paraId="4E48C146">
      <w:pPr>
        <w:pStyle w:val="6"/>
        <w:keepNext w:val="0"/>
        <w:keepLines w:val="0"/>
        <w:widowControl/>
        <w:numPr>
          <w:ilvl w:val="0"/>
          <w:numId w:val="15"/>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Allow the structure to cool and solidify.</w:t>
      </w:r>
    </w:p>
    <w:p w14:paraId="4D1FD02A">
      <w:pPr>
        <w:numPr>
          <w:numId w:val="0"/>
        </w:numPr>
        <w:ind w:leftChars="0"/>
        <w:rPr>
          <w:rFonts w:hint="default" w:ascii="Times New Roman" w:hAnsi="Times New Roman" w:cs="Times New Roman"/>
          <w:i w:val="0"/>
          <w:kern w:val="2"/>
          <w:sz w:val="24"/>
          <w:szCs w:val="24"/>
          <w:shd w:val="clear" w:color="auto" w:fill="auto"/>
          <w:lang w:val="en-US" w:eastAsia="zh-CN" w:bidi="ar-SA"/>
        </w:rPr>
      </w:pPr>
    </w:p>
    <w:p w14:paraId="1EAA5F97">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CFCFC"/>
        <w:spacing w:before="0" w:beforeAutospacing="0" w:after="90" w:afterAutospacing="0"/>
        <w:ind w:left="0" w:leftChars="0" w:right="0" w:firstLine="0" w:firstLineChars="0"/>
        <w:textAlignment w:val="baseline"/>
        <w:rPr>
          <w:rFonts w:hint="default" w:ascii="Times New Roman" w:hAnsi="Times New Roman" w:eastAsia="宋体" w:cs="Times New Roman"/>
          <w:b/>
          <w:bCs/>
          <w:i w:val="0"/>
          <w:iCs w:val="0"/>
          <w:caps w:val="0"/>
          <w:spacing w:val="0"/>
          <w:sz w:val="28"/>
          <w:szCs w:val="28"/>
          <w:shd w:val="clear" w:color="auto" w:fill="auto"/>
          <w:vertAlign w:val="baseline"/>
          <w:lang w:val="en-US" w:eastAsia="zh-CN"/>
        </w:rPr>
      </w:pPr>
      <w:r>
        <w:rPr>
          <w:rFonts w:hint="eastAsia" w:ascii="Times New Roman" w:hAnsi="Times New Roman" w:eastAsia="宋体" w:cs="Times New Roman"/>
          <w:b/>
          <w:bCs/>
          <w:i w:val="0"/>
          <w:iCs w:val="0"/>
          <w:caps w:val="0"/>
          <w:spacing w:val="0"/>
          <w:sz w:val="28"/>
          <w:szCs w:val="28"/>
          <w:shd w:val="clear" w:color="auto" w:fill="auto"/>
          <w:vertAlign w:val="baseline"/>
          <w:lang w:val="en-US" w:eastAsia="zh-CN"/>
        </w:rPr>
        <w:t xml:space="preserve">Schedule Arrangement </w:t>
      </w:r>
    </w:p>
    <w:p w14:paraId="126B58A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90" w:afterAutospacing="0"/>
        <w:ind w:left="0" w:right="0" w:firstLine="0"/>
        <w:textAlignment w:val="baseline"/>
        <w:rPr>
          <w:rFonts w:hint="default" w:ascii="Times New Roman" w:hAnsi="Times New Roman" w:eastAsia="Segoe UI" w:cs="Times New Roman"/>
          <w:i w:val="0"/>
          <w:iCs w:val="0"/>
          <w:caps w:val="0"/>
          <w:spacing w:val="0"/>
          <w:sz w:val="24"/>
          <w:szCs w:val="24"/>
          <w:shd w:val="clear" w:color="auto" w:fill="auto"/>
        </w:rPr>
      </w:pPr>
      <w:r>
        <w:rPr>
          <w:rFonts w:hint="default" w:ascii="Times New Roman" w:hAnsi="Times New Roman" w:eastAsia="Segoe UI" w:cs="Times New Roman"/>
          <w:i w:val="0"/>
          <w:iCs w:val="0"/>
          <w:caps w:val="0"/>
          <w:spacing w:val="0"/>
          <w:sz w:val="24"/>
          <w:szCs w:val="24"/>
          <w:shd w:val="clear" w:color="auto" w:fill="auto"/>
          <w:vertAlign w:val="baseline"/>
        </w:rPr>
        <w:t>The experiment will run over ​</w:t>
      </w:r>
      <w:r>
        <w:rPr>
          <w:rStyle w:val="9"/>
          <w:rFonts w:hint="default" w:ascii="Times New Roman" w:hAnsi="Times New Roman" w:eastAsia="Segoe UI" w:cs="Times New Roman"/>
          <w:b/>
          <w:bCs/>
          <w:i w:val="0"/>
          <w:iCs w:val="0"/>
          <w:caps w:val="0"/>
          <w:spacing w:val="0"/>
          <w:sz w:val="24"/>
          <w:szCs w:val="24"/>
          <w:shd w:val="clear" w:color="auto" w:fill="auto"/>
          <w:vertAlign w:val="baseline"/>
        </w:rPr>
        <w:t>1</w:t>
      </w:r>
      <w:r>
        <w:rPr>
          <w:rStyle w:val="9"/>
          <w:rFonts w:hint="default" w:ascii="Times New Roman" w:hAnsi="Times New Roman" w:eastAsia="宋体" w:cs="Times New Roman"/>
          <w:b/>
          <w:bCs/>
          <w:i w:val="0"/>
          <w:iCs w:val="0"/>
          <w:caps w:val="0"/>
          <w:spacing w:val="0"/>
          <w:sz w:val="24"/>
          <w:szCs w:val="24"/>
          <w:shd w:val="clear" w:color="auto" w:fill="auto"/>
          <w:vertAlign w:val="baseline"/>
          <w:lang w:val="en-US" w:eastAsia="zh-CN"/>
        </w:rPr>
        <w:t>0</w:t>
      </w:r>
      <w:r>
        <w:rPr>
          <w:rStyle w:val="9"/>
          <w:rFonts w:hint="default" w:ascii="Times New Roman" w:hAnsi="Times New Roman" w:eastAsia="Segoe UI" w:cs="Times New Roman"/>
          <w:b/>
          <w:bCs/>
          <w:i w:val="0"/>
          <w:iCs w:val="0"/>
          <w:caps w:val="0"/>
          <w:spacing w:val="0"/>
          <w:sz w:val="24"/>
          <w:szCs w:val="24"/>
          <w:shd w:val="clear" w:color="auto" w:fill="auto"/>
          <w:vertAlign w:val="baseline"/>
        </w:rPr>
        <w:t xml:space="preserve"> days</w:t>
      </w:r>
      <w:r>
        <w:rPr>
          <w:rFonts w:hint="default" w:ascii="Times New Roman" w:hAnsi="Times New Roman" w:eastAsia="Segoe UI" w:cs="Times New Roman"/>
          <w:i w:val="0"/>
          <w:iCs w:val="0"/>
          <w:caps w:val="0"/>
          <w:spacing w:val="0"/>
          <w:sz w:val="24"/>
          <w:szCs w:val="24"/>
          <w:shd w:val="clear" w:color="auto" w:fill="auto"/>
          <w:vertAlign w:val="baseline"/>
        </w:rPr>
        <w:t> with the following workflow:</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1"/>
        <w:gridCol w:w="7906"/>
      </w:tblGrid>
      <w:tr w14:paraId="7696A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559FED5A">
            <w:pPr>
              <w:keepNext w:val="0"/>
              <w:keepLines w:val="0"/>
              <w:widowControl/>
              <w:suppressLineNumbers w:val="0"/>
              <w:spacing w:before="0" w:beforeAutospacing="0" w:after="0" w:afterAutospacing="0" w:line="12" w:lineRule="atLeast"/>
              <w:ind w:left="0" w:right="0"/>
              <w:jc w:val="center"/>
              <w:textAlignment w:val="center"/>
              <w:rPr>
                <w:rFonts w:ascii="Segoe UI" w:hAnsi="Segoe UI" w:eastAsia="Segoe UI" w:cs="Segoe UI"/>
                <w:b/>
                <w:bCs/>
                <w:sz w:val="16"/>
                <w:szCs w:val="16"/>
              </w:rPr>
            </w:pPr>
            <w:r>
              <w:rPr>
                <w:rFonts w:hint="default" w:ascii="Segoe UI" w:hAnsi="Segoe UI" w:eastAsia="Segoe UI" w:cs="Segoe UI"/>
                <w:b/>
                <w:bCs/>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Day</w:t>
            </w: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5C0AB8A7">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b/>
                <w:bCs/>
                <w:sz w:val="16"/>
                <w:szCs w:val="16"/>
              </w:rPr>
            </w:pPr>
            <w:r>
              <w:rPr>
                <w:rFonts w:hint="default" w:ascii="Segoe UI" w:hAnsi="Segoe UI" w:eastAsia="Segoe UI" w:cs="Segoe UI"/>
                <w:b/>
                <w:bCs/>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Tasks</w:t>
            </w:r>
          </w:p>
        </w:tc>
      </w:tr>
      <w:tr w14:paraId="1EACA3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553A81B8">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1</w:t>
            </w: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3FCC1E2">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Beamline Setup &amp; Calibration</w:t>
            </w:r>
            <w:r>
              <w:rPr>
                <w:rFonts w:hint="default" w:ascii="Segoe UI" w:hAnsi="Segoe UI" w:eastAsia="Segoe UI" w:cs="Segoe UI"/>
                <w:kern w:val="0"/>
                <w:sz w:val="16"/>
                <w:szCs w:val="16"/>
                <w:lang w:val="en-US" w:eastAsia="zh-CN" w:bidi="ar"/>
              </w:rPr>
              <w:t>:</w:t>
            </w:r>
          </w:p>
        </w:tc>
      </w:tr>
      <w:tr w14:paraId="495742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69446CE6">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0848FD2F">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Align dipole magnets, collimators, and detectors.</w:t>
            </w:r>
          </w:p>
        </w:tc>
      </w:tr>
      <w:tr w14:paraId="4EAAF5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22E9FBF">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110C290A">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Tune beam momentum for proton (1.5–2.5 GeV/c) and electron (4 GeV/c) modes.</w:t>
            </w:r>
          </w:p>
        </w:tc>
      </w:tr>
      <w:tr w14:paraId="4B6DC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64781F90">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5107D92E">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Validate Cherenkov detector thresholds with calibration runs.</w:t>
            </w:r>
          </w:p>
        </w:tc>
      </w:tr>
      <w:tr w14:paraId="566A1D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E6AE295">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lang w:val="en-US"/>
              </w:rPr>
            </w:pPr>
            <w:r>
              <w:rPr>
                <w:rFonts w:hint="default" w:ascii="Segoe UI" w:hAnsi="Segoe UI" w:eastAsia="Segoe UI" w:cs="Segoe UI"/>
                <w:kern w:val="0"/>
                <w:sz w:val="16"/>
                <w:szCs w:val="16"/>
                <w:lang w:val="en-US" w:eastAsia="zh-CN" w:bidi="ar"/>
              </w:rPr>
              <w:t>​</w:t>
            </w:r>
            <w:r>
              <w:rPr>
                <w:rFonts w:hint="eastAsia" w:ascii="Segoe UI" w:hAnsi="Segoe UI" w:eastAsia="Segoe UI" w:cs="Segoe UI"/>
                <w:kern w:val="0"/>
                <w:sz w:val="16"/>
                <w:szCs w:val="16"/>
                <w:lang w:val="en-US" w:eastAsia="zh-CN" w:bidi="ar"/>
              </w:rPr>
              <w:t>2</w:t>
            </w: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1AC89209">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Control Runs</w:t>
            </w:r>
            <w:r>
              <w:rPr>
                <w:rFonts w:hint="default" w:ascii="Segoe UI" w:hAnsi="Segoe UI" w:eastAsia="Segoe UI" w:cs="Segoe UI"/>
                <w:kern w:val="0"/>
                <w:sz w:val="16"/>
                <w:szCs w:val="16"/>
                <w:lang w:val="en-US" w:eastAsia="zh-CN" w:bidi="ar"/>
              </w:rPr>
              <w:t>:</w:t>
            </w:r>
          </w:p>
        </w:tc>
      </w:tr>
      <w:tr w14:paraId="3BFA6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64D09E25">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12B683D8">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Acquire baseline data </w:t>
            </w:r>
            <w:r>
              <w:rPr>
                <w:rStyle w:val="10"/>
                <w:rFonts w:hint="default" w:ascii="Segoe UI" w:hAnsi="Segoe UI" w:eastAsia="Segoe UI" w:cs="Segoe UI"/>
                <w:i/>
                <w:iCs/>
                <w:kern w:val="0"/>
                <w:sz w:val="16"/>
                <w:szCs w:val="16"/>
                <w:vertAlign w:val="baseline"/>
                <w:lang w:val="en-US" w:eastAsia="zh-CN" w:bidi="ar"/>
              </w:rPr>
              <w:t>without</w:t>
            </w:r>
            <w:r>
              <w:rPr>
                <w:rFonts w:hint="default" w:ascii="Segoe UI" w:hAnsi="Segoe UI" w:eastAsia="Segoe UI" w:cs="Segoe UI"/>
                <w:kern w:val="0"/>
                <w:sz w:val="16"/>
                <w:szCs w:val="16"/>
                <w:lang w:val="en-US" w:eastAsia="zh-CN" w:bidi="ar"/>
              </w:rPr>
              <w:t> the phantom to characterize intrinsic beam divergence and detector noise.</w:t>
            </w:r>
          </w:p>
        </w:tc>
      </w:tr>
      <w:tr w14:paraId="3D451E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FE71007">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lang w:val="en-US"/>
              </w:rPr>
            </w:pPr>
            <w:r>
              <w:rPr>
                <w:rFonts w:hint="default" w:ascii="Segoe UI" w:hAnsi="Segoe UI" w:eastAsia="Segoe UI" w:cs="Segoe UI"/>
                <w:kern w:val="0"/>
                <w:sz w:val="16"/>
                <w:szCs w:val="16"/>
                <w:lang w:val="en-US" w:eastAsia="zh-CN" w:bidi="ar"/>
              </w:rPr>
              <w:t>​</w:t>
            </w:r>
            <w:r>
              <w:rPr>
                <w:rFonts w:hint="eastAsia" w:ascii="Segoe UI" w:hAnsi="Segoe UI" w:eastAsia="Segoe UI" w:cs="Segoe UI"/>
                <w:kern w:val="0"/>
                <w:sz w:val="16"/>
                <w:szCs w:val="16"/>
                <w:lang w:val="en-US" w:eastAsia="zh-CN" w:bidi="ar"/>
              </w:rPr>
              <w:t>3</w:t>
            </w:r>
            <w:r>
              <w:rPr>
                <w:rStyle w:val="9"/>
                <w:rFonts w:hint="default" w:ascii="Segoe UI" w:hAnsi="Segoe UI" w:eastAsia="Segoe UI" w:cs="Segoe UI"/>
                <w:b/>
                <w:bCs/>
                <w:kern w:val="0"/>
                <w:sz w:val="16"/>
                <w:szCs w:val="16"/>
                <w:vertAlign w:val="baseline"/>
                <w:lang w:val="en-US" w:eastAsia="zh-CN" w:bidi="ar"/>
              </w:rPr>
              <w:t>–</w:t>
            </w:r>
            <w:r>
              <w:rPr>
                <w:rStyle w:val="9"/>
                <w:rFonts w:hint="eastAsia" w:ascii="Segoe UI" w:hAnsi="Segoe UI" w:eastAsia="Segoe UI" w:cs="Segoe UI"/>
                <w:b/>
                <w:bCs/>
                <w:kern w:val="0"/>
                <w:sz w:val="16"/>
                <w:szCs w:val="16"/>
                <w:vertAlign w:val="baseline"/>
                <w:lang w:val="en-US" w:eastAsia="zh-CN" w:bidi="ar"/>
              </w:rPr>
              <w:t>5</w:t>
            </w: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16F3D62">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Proton Beam Data Collection</w:t>
            </w:r>
            <w:r>
              <w:rPr>
                <w:rFonts w:hint="default" w:ascii="Segoe UI" w:hAnsi="Segoe UI" w:eastAsia="Segoe UI" w:cs="Segoe UI"/>
                <w:kern w:val="0"/>
                <w:sz w:val="16"/>
                <w:szCs w:val="16"/>
                <w:lang w:val="en-US" w:eastAsia="zh-CN" w:bidi="ar"/>
              </w:rPr>
              <w:t>:</w:t>
            </w:r>
          </w:p>
        </w:tc>
      </w:tr>
      <w:tr w14:paraId="37E64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563FA17C">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2287ABD4">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Perform 3 phantom thicknesses (5 cm, 10 cm, 15 cm) at 2 GeV/c.</w:t>
            </w:r>
          </w:p>
        </w:tc>
      </w:tr>
      <w:tr w14:paraId="2B4E6A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336AE34D">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11910382">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Record scattering angles (Δθ) and Bragg peak positions via calorimetry.</w:t>
            </w:r>
          </w:p>
        </w:tc>
      </w:tr>
      <w:tr w14:paraId="18CC74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3A604758">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lang w:val="en-US"/>
              </w:rPr>
            </w:pPr>
            <w:r>
              <w:rPr>
                <w:rFonts w:hint="default" w:ascii="Segoe UI" w:hAnsi="Segoe UI" w:eastAsia="Segoe UI" w:cs="Segoe UI"/>
                <w:kern w:val="0"/>
                <w:sz w:val="16"/>
                <w:szCs w:val="16"/>
                <w:lang w:val="en-US" w:eastAsia="zh-CN" w:bidi="ar"/>
              </w:rPr>
              <w:t>​</w:t>
            </w:r>
            <w:r>
              <w:rPr>
                <w:rFonts w:hint="eastAsia" w:ascii="Segoe UI" w:hAnsi="Segoe UI" w:eastAsia="Segoe UI" w:cs="Segoe UI"/>
                <w:kern w:val="0"/>
                <w:sz w:val="16"/>
                <w:szCs w:val="16"/>
                <w:lang w:val="en-US" w:eastAsia="zh-CN" w:bidi="ar"/>
              </w:rPr>
              <w:t>6</w:t>
            </w:r>
            <w:r>
              <w:rPr>
                <w:rStyle w:val="9"/>
                <w:rFonts w:hint="default" w:ascii="Segoe UI" w:hAnsi="Segoe UI" w:eastAsia="Segoe UI" w:cs="Segoe UI"/>
                <w:b/>
                <w:bCs/>
                <w:kern w:val="0"/>
                <w:sz w:val="16"/>
                <w:szCs w:val="16"/>
                <w:vertAlign w:val="baseline"/>
                <w:lang w:val="en-US" w:eastAsia="zh-CN" w:bidi="ar"/>
              </w:rPr>
              <w:t>–</w:t>
            </w:r>
            <w:r>
              <w:rPr>
                <w:rStyle w:val="9"/>
                <w:rFonts w:hint="eastAsia" w:ascii="Segoe UI" w:hAnsi="Segoe UI" w:eastAsia="Segoe UI" w:cs="Segoe UI"/>
                <w:b/>
                <w:bCs/>
                <w:kern w:val="0"/>
                <w:sz w:val="16"/>
                <w:szCs w:val="16"/>
                <w:vertAlign w:val="baseline"/>
                <w:lang w:val="en-US" w:eastAsia="zh-CN" w:bidi="ar"/>
              </w:rPr>
              <w:t>8</w:t>
            </w: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0BF9D02F">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Electron Beam Data Collection</w:t>
            </w:r>
            <w:r>
              <w:rPr>
                <w:rFonts w:hint="default" w:ascii="Segoe UI" w:hAnsi="Segoe UI" w:eastAsia="Segoe UI" w:cs="Segoe UI"/>
                <w:kern w:val="0"/>
                <w:sz w:val="16"/>
                <w:szCs w:val="16"/>
                <w:lang w:val="en-US" w:eastAsia="zh-CN" w:bidi="ar"/>
              </w:rPr>
              <w:t>:</w:t>
            </w:r>
          </w:p>
        </w:tc>
      </w:tr>
      <w:tr w14:paraId="784586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20697319">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4C08A880">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Repeat phantom thickness tests at 4 GeV/c.</w:t>
            </w:r>
          </w:p>
        </w:tc>
      </w:tr>
      <w:tr w14:paraId="387BD5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13A4EE2D">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280862D7">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Measure continuous energy loss profiles and lateral scattering.</w:t>
            </w:r>
          </w:p>
        </w:tc>
      </w:tr>
      <w:tr w14:paraId="5981EA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44B06D82">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lang w:val="en-US"/>
              </w:rPr>
            </w:pPr>
            <w:r>
              <w:rPr>
                <w:rFonts w:hint="default" w:ascii="Segoe UI" w:hAnsi="Segoe UI" w:eastAsia="Segoe UI" w:cs="Segoe UI"/>
                <w:kern w:val="0"/>
                <w:sz w:val="16"/>
                <w:szCs w:val="16"/>
                <w:lang w:val="en-US" w:eastAsia="zh-CN" w:bidi="ar"/>
              </w:rPr>
              <w:t>​</w:t>
            </w:r>
            <w:r>
              <w:rPr>
                <w:rFonts w:hint="eastAsia" w:ascii="Segoe UI" w:hAnsi="Segoe UI" w:eastAsia="Segoe UI" w:cs="Segoe UI"/>
                <w:kern w:val="0"/>
                <w:sz w:val="16"/>
                <w:szCs w:val="16"/>
                <w:lang w:val="en-US" w:eastAsia="zh-CN" w:bidi="ar"/>
              </w:rPr>
              <w:t>9</w:t>
            </w: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1E57EF1C">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DESY Cross-Check (Optional)</w:t>
            </w:r>
            <w:r>
              <w:rPr>
                <w:rFonts w:hint="default" w:ascii="Segoe UI" w:hAnsi="Segoe UI" w:eastAsia="Segoe UI" w:cs="Segoe UI"/>
                <w:kern w:val="0"/>
                <w:sz w:val="16"/>
                <w:szCs w:val="16"/>
                <w:lang w:val="en-US" w:eastAsia="zh-CN" w:bidi="ar"/>
              </w:rPr>
              <w:t>:</w:t>
            </w:r>
          </w:p>
        </w:tc>
      </w:tr>
      <w:tr w14:paraId="626FB2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79F04485">
            <w:pPr>
              <w:jc w:val="center"/>
              <w:rPr>
                <w:rFonts w:hint="default" w:ascii="Segoe UI" w:hAnsi="Segoe UI" w:eastAsia="Segoe UI" w:cs="Segoe UI"/>
                <w:sz w:val="16"/>
                <w:szCs w:val="16"/>
              </w:rPr>
            </w:pPr>
          </w:p>
        </w:tc>
        <w:tc>
          <w:tcPr>
            <w:tcW w:w="0" w:type="auto"/>
            <w:tcBorders>
              <w:top w:val="nil"/>
              <w:left w:val="nil"/>
              <w:bottom w:val="nil"/>
              <w:right w:val="nil"/>
            </w:tcBorders>
            <w:shd w:val="clear" w:color="auto" w:fill="F5F5F5"/>
            <w:tcMar>
              <w:top w:w="139" w:type="dxa"/>
              <w:left w:w="210" w:type="dxa"/>
              <w:bottom w:w="139" w:type="dxa"/>
              <w:right w:w="210" w:type="dxa"/>
            </w:tcMar>
            <w:vAlign w:val="center"/>
          </w:tcPr>
          <w:p w14:paraId="694BD823">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 Validate electron results with DESY’s 6 GeV pure electron beam (no Cherenkov filtering required).</w:t>
            </w:r>
          </w:p>
        </w:tc>
      </w:tr>
      <w:tr w14:paraId="3237D6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0F919C94">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lang w:val="en-US"/>
              </w:rPr>
            </w:pPr>
            <w:r>
              <w:rPr>
                <w:rFonts w:hint="default" w:ascii="Segoe UI" w:hAnsi="Segoe UI" w:eastAsia="Segoe UI" w:cs="Segoe UI"/>
                <w:kern w:val="0"/>
                <w:sz w:val="16"/>
                <w:szCs w:val="16"/>
                <w:lang w:val="en-US" w:eastAsia="zh-CN" w:bidi="ar"/>
              </w:rPr>
              <w:t>​</w:t>
            </w:r>
            <w:r>
              <w:rPr>
                <w:rFonts w:hint="eastAsia" w:ascii="Segoe UI" w:hAnsi="Segoe UI" w:eastAsia="Segoe UI" w:cs="Segoe UI"/>
                <w:kern w:val="0"/>
                <w:sz w:val="16"/>
                <w:szCs w:val="16"/>
                <w:lang w:val="en-US" w:eastAsia="zh-CN" w:bidi="ar"/>
              </w:rPr>
              <w:t>10</w:t>
            </w:r>
          </w:p>
        </w:tc>
        <w:tc>
          <w:tcPr>
            <w:tcW w:w="0" w:type="auto"/>
            <w:tcBorders>
              <w:top w:val="nil"/>
              <w:left w:val="nil"/>
              <w:bottom w:val="nil"/>
              <w:right w:val="nil"/>
            </w:tcBorders>
            <w:shd w:val="clear" w:color="auto" w:fill="FFFFFF"/>
            <w:tcMar>
              <w:top w:w="139" w:type="dxa"/>
              <w:left w:w="210" w:type="dxa"/>
              <w:bottom w:w="139" w:type="dxa"/>
              <w:right w:w="210" w:type="dxa"/>
            </w:tcMar>
            <w:vAlign w:val="center"/>
          </w:tcPr>
          <w:p w14:paraId="73DB16CB">
            <w:pPr>
              <w:keepNext w:val="0"/>
              <w:keepLines w:val="0"/>
              <w:widowControl/>
              <w:suppressLineNumbers w:val="0"/>
              <w:spacing w:before="0" w:beforeAutospacing="0" w:after="0" w:afterAutospacing="0" w:line="12" w:lineRule="atLeast"/>
              <w:ind w:left="0" w:right="0"/>
              <w:jc w:val="center"/>
              <w:textAlignment w:val="center"/>
              <w:rPr>
                <w:rFonts w:hint="default" w:ascii="Segoe UI" w:hAnsi="Segoe UI" w:eastAsia="Segoe UI" w:cs="Segoe UI"/>
                <w:sz w:val="16"/>
                <w:szCs w:val="16"/>
              </w:rPr>
            </w:pPr>
            <w:r>
              <w:rPr>
                <w:rFonts w:hint="default" w:ascii="Segoe UI" w:hAnsi="Segoe UI" w:eastAsia="Segoe UI" w:cs="Segoe UI"/>
                <w:kern w:val="0"/>
                <w:sz w:val="16"/>
                <w:szCs w:val="16"/>
                <w:lang w:val="en-US" w:eastAsia="zh-CN" w:bidi="ar"/>
              </w:rPr>
              <w:t>​</w:t>
            </w:r>
            <w:r>
              <w:rPr>
                <w:rStyle w:val="9"/>
                <w:rFonts w:hint="default" w:ascii="Segoe UI" w:hAnsi="Segoe UI" w:eastAsia="Segoe UI" w:cs="Segoe UI"/>
                <w:b/>
                <w:bCs/>
                <w:kern w:val="0"/>
                <w:sz w:val="16"/>
                <w:szCs w:val="16"/>
                <w:vertAlign w:val="baseline"/>
                <w:lang w:val="en-US" w:eastAsia="zh-CN" w:bidi="ar"/>
              </w:rPr>
              <w:t>Contingency</w:t>
            </w:r>
            <w:r>
              <w:rPr>
                <w:rFonts w:hint="default" w:ascii="Segoe UI" w:hAnsi="Segoe UI" w:eastAsia="Segoe UI" w:cs="Segoe UI"/>
                <w:kern w:val="0"/>
                <w:sz w:val="16"/>
                <w:szCs w:val="16"/>
                <w:lang w:val="en-US" w:eastAsia="zh-CN" w:bidi="ar"/>
              </w:rPr>
              <w:t>: Address systematic errors (e.g., beam instability, phantom misalignment).</w:t>
            </w:r>
          </w:p>
        </w:tc>
      </w:tr>
    </w:tbl>
    <w:p w14:paraId="0F9C29E1">
      <w:pPr>
        <w:widowControl w:val="0"/>
        <w:numPr>
          <w:ilvl w:val="0"/>
          <w:numId w:val="0"/>
        </w:numPr>
        <w:jc w:val="both"/>
        <w:rPr>
          <w:rFonts w:hint="default" w:ascii="Times New Roman" w:hAnsi="Times New Roman" w:cs="Times New Roman"/>
          <w:i w:val="0"/>
          <w:iCs/>
          <w:kern w:val="2"/>
          <w:sz w:val="40"/>
          <w:szCs w:val="40"/>
          <w:shd w:val="clear" w:color="auto" w:fill="auto"/>
          <w:lang w:val="en-US" w:eastAsia="zh-CN" w:bidi="ar-SA"/>
        </w:rPr>
      </w:pPr>
    </w:p>
    <w:p w14:paraId="3AA81A8C">
      <w:pPr>
        <w:numPr>
          <w:ilvl w:val="0"/>
          <w:numId w:val="0"/>
        </w:numPr>
        <w:ind w:leftChars="0"/>
        <w:jc w:val="center"/>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drawing>
          <wp:inline distT="0" distB="0" distL="114300" distR="114300">
            <wp:extent cx="2066925" cy="2757805"/>
            <wp:effectExtent l="0" t="0" r="0" b="4445"/>
            <wp:docPr id="5" name="图片 5" descr="6c8a3a8639cab79097b0951785d25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c8a3a8639cab79097b0951785d257a"/>
                    <pic:cNvPicPr>
                      <a:picLocks noChangeAspect="1"/>
                    </pic:cNvPicPr>
                  </pic:nvPicPr>
                  <pic:blipFill>
                    <a:blip r:embed="rId19"/>
                    <a:stretch>
                      <a:fillRect/>
                    </a:stretch>
                  </pic:blipFill>
                  <pic:spPr>
                    <a:xfrm>
                      <a:off x="0" y="0"/>
                      <a:ext cx="2066925" cy="2757805"/>
                    </a:xfrm>
                    <a:prstGeom prst="rect">
                      <a:avLst/>
                    </a:prstGeom>
                  </pic:spPr>
                </pic:pic>
              </a:graphicData>
            </a:graphic>
          </wp:inline>
        </w:drawing>
      </w:r>
    </w:p>
    <w:p w14:paraId="0858F3E4">
      <w:pPr>
        <w:numPr>
          <w:ilvl w:val="0"/>
          <w:numId w:val="0"/>
        </w:numPr>
        <w:ind w:lef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2"/>
          <w:lang w:val="en-US" w:eastAsia="zh-CN"/>
        </w:rPr>
        <w:t xml:space="preserve">The </w:t>
      </w:r>
      <w:r>
        <w:rPr>
          <w:rFonts w:hint="eastAsia" w:ascii="Times New Roman" w:hAnsi="Times New Roman" w:cs="Times New Roman"/>
          <w:sz w:val="20"/>
          <w:szCs w:val="22"/>
          <w:lang w:val="en-US" w:eastAsia="zh-CN"/>
        </w:rPr>
        <w:t xml:space="preserve">Raman spectrometer </w:t>
      </w:r>
      <w:r>
        <w:rPr>
          <w:rFonts w:hint="default" w:ascii="Times New Roman" w:hAnsi="Times New Roman" w:cs="Times New Roman"/>
          <w:sz w:val="20"/>
          <w:szCs w:val="22"/>
          <w:lang w:val="en-US" w:eastAsia="zh-CN"/>
        </w:rPr>
        <w:t xml:space="preserve">we </w:t>
      </w:r>
      <w:r>
        <w:rPr>
          <w:rFonts w:hint="eastAsia" w:ascii="Times New Roman" w:hAnsi="Times New Roman" w:cs="Times New Roman"/>
          <w:sz w:val="20"/>
          <w:szCs w:val="22"/>
          <w:lang w:val="en-US" w:eastAsia="zh-CN"/>
        </w:rPr>
        <w:t xml:space="preserve">collaborated to construct </w:t>
      </w:r>
      <w:r>
        <w:rPr>
          <w:rFonts w:hint="default" w:ascii="Times New Roman" w:hAnsi="Times New Roman" w:cs="Times New Roman"/>
          <w:sz w:val="20"/>
          <w:szCs w:val="22"/>
          <w:lang w:val="en-US" w:eastAsia="zh-CN"/>
        </w:rPr>
        <w:t>at the Analytical and Testing Center of Chongqi</w:t>
      </w:r>
      <w:r>
        <w:rPr>
          <w:rFonts w:hint="default" w:ascii="Times New Roman" w:hAnsi="Times New Roman" w:cs="Times New Roman"/>
          <w:sz w:val="20"/>
          <w:szCs w:val="20"/>
          <w:lang w:val="en-US" w:eastAsia="zh-CN"/>
        </w:rPr>
        <w:t>ng University</w:t>
      </w:r>
    </w:p>
    <w:p w14:paraId="3372D574">
      <w:pPr>
        <w:numPr>
          <w:ilvl w:val="0"/>
          <w:numId w:val="14"/>
        </w:numPr>
        <w:ind w:left="0" w:lef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Additional Tumor Feature</w:t>
      </w:r>
    </w:p>
    <w:p w14:paraId="3C90F0C8">
      <w:pPr>
        <w:pStyle w:val="6"/>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Using a fine syringe, </w:t>
      </w:r>
      <w:r>
        <w:rPr>
          <w:rFonts w:hint="default" w:ascii="Times New Roman" w:hAnsi="Times New Roman" w:cs="Times New Roman"/>
          <w:sz w:val="24"/>
          <w:szCs w:val="24"/>
          <w:lang w:val="en-US" w:eastAsia="zh-CN"/>
        </w:rPr>
        <w:t xml:space="preserve">we </w:t>
      </w:r>
      <w:r>
        <w:rPr>
          <w:rFonts w:hint="default" w:ascii="Times New Roman" w:hAnsi="Times New Roman" w:cs="Times New Roman"/>
          <w:sz w:val="24"/>
          <w:szCs w:val="24"/>
        </w:rPr>
        <w:t>carefully inject simulated blood (commercially available as "fake blood") into the core to mimic microvasculature (the finer the syringe, the better)</w:t>
      </w:r>
      <w:r>
        <w:rPr>
          <w:rFonts w:hint="default" w:ascii="Times New Roman" w:hAnsi="Times New Roman" w:cs="Times New Roman"/>
          <w:sz w:val="24"/>
          <w:szCs w:val="24"/>
          <w:lang w:val="en-US" w:eastAsia="zh-CN"/>
        </w:rPr>
        <w:t xml:space="preserve"> to simulate the diffusion of blood with and without radiation. If radiated, blood diffusion speeds up, which is clearly observed and therefore can be used to qualitatively verify the curing effect of beams.</w:t>
      </w:r>
    </w:p>
    <w:p w14:paraId="4FC844F5">
      <w:pPr>
        <w:pStyle w:val="6"/>
        <w:keepNext w:val="0"/>
        <w:keepLines w:val="0"/>
        <w:widowControl/>
        <w:numPr>
          <w:numId w:val="0"/>
        </w:numPr>
        <w:suppressLineNumbers w:val="0"/>
        <w:spacing w:before="0" w:beforeAutospacing="1" w:after="0" w:afterAutospacing="1"/>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094865" cy="2793365"/>
            <wp:effectExtent l="0" t="0" r="635" b="6985"/>
            <wp:docPr id="2" name="图片 2" descr="f4045038e06b52d1d841c1247bf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4045038e06b52d1d841c1247bf2303"/>
                    <pic:cNvPicPr>
                      <a:picLocks noChangeAspect="1"/>
                    </pic:cNvPicPr>
                  </pic:nvPicPr>
                  <pic:blipFill>
                    <a:blip r:embed="rId20"/>
                    <a:stretch>
                      <a:fillRect/>
                    </a:stretch>
                  </pic:blipFill>
                  <pic:spPr>
                    <a:xfrm>
                      <a:off x="0" y="0"/>
                      <a:ext cx="2094865" cy="2793365"/>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084705" cy="2783840"/>
            <wp:effectExtent l="0" t="0" r="1270" b="6985"/>
            <wp:docPr id="3" name="图片 3" descr="87ce9030f4406b42938894c38ba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7ce9030f4406b42938894c38ba3233"/>
                    <pic:cNvPicPr>
                      <a:picLocks noChangeAspect="1"/>
                    </pic:cNvPicPr>
                  </pic:nvPicPr>
                  <pic:blipFill>
                    <a:blip r:embed="rId21"/>
                    <a:stretch>
                      <a:fillRect/>
                    </a:stretch>
                  </pic:blipFill>
                  <pic:spPr>
                    <a:xfrm>
                      <a:off x="0" y="0"/>
                      <a:ext cx="2084705" cy="2783840"/>
                    </a:xfrm>
                    <a:prstGeom prst="rect">
                      <a:avLst/>
                    </a:prstGeom>
                  </pic:spPr>
                </pic:pic>
              </a:graphicData>
            </a:graphic>
          </wp:inline>
        </w:drawing>
      </w:r>
    </w:p>
    <w:p w14:paraId="0832B8D2">
      <w:pPr>
        <w:pStyle w:val="6"/>
        <w:keepNext w:val="0"/>
        <w:keepLines w:val="0"/>
        <w:widowControl/>
        <w:numPr>
          <w:numId w:val="0"/>
        </w:numPr>
        <w:suppressLineNumbers w:val="0"/>
        <w:spacing w:before="0" w:beforeAutospacing="1" w:after="0" w:afterAutospacing="1"/>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w:t>
      </w:r>
      <w:r>
        <w:rPr>
          <w:rFonts w:hint="eastAsia" w:ascii="Times New Roman" w:hAnsi="Times New Roman" w:cs="Times New Roman"/>
          <w:sz w:val="24"/>
          <w:szCs w:val="24"/>
          <w:lang w:val="en-US" w:eastAsia="zh-CN"/>
        </w:rPr>
        <w:t>he same t</w:t>
      </w:r>
      <w:r>
        <w:rPr>
          <w:rFonts w:hint="default" w:ascii="Times New Roman" w:hAnsi="Times New Roman" w:cs="Times New Roman"/>
          <w:sz w:val="24"/>
          <w:szCs w:val="24"/>
          <w:lang w:val="en-US" w:eastAsia="zh-CN"/>
        </w:rPr>
        <w:t>umor before UV radiation(left) and after radiation</w:t>
      </w:r>
    </w:p>
    <w:p w14:paraId="3B759A43">
      <w:pPr>
        <w:numPr>
          <w:numId w:val="0"/>
        </w:numPr>
        <w:ind w:leftChars="0"/>
        <w:jc w:val="both"/>
        <w:rPr>
          <w:rFonts w:hint="default" w:ascii="Times New Roman" w:hAnsi="Times New Roman" w:cs="Times New Roman"/>
          <w:sz w:val="20"/>
          <w:szCs w:val="20"/>
          <w:lang w:val="en-US" w:eastAsia="zh-CN"/>
        </w:rPr>
      </w:pPr>
    </w:p>
    <w:sectPr>
      <w:footerReference r:id="rId3" w:type="default"/>
      <w:pgSz w:w="11906" w:h="16838"/>
      <w:pgMar w:top="986" w:right="1349" w:bottom="986" w:left="1349"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KaTeX_AMS">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var(--yb-font-body-medium)">
    <w:altName w:val="SWAstro"/>
    <w:panose1 w:val="00000000000000000000"/>
    <w:charset w:val="00"/>
    <w:family w:val="auto"/>
    <w:pitch w:val="default"/>
    <w:sig w:usb0="00000000" w:usb1="00000000" w:usb2="00000000" w:usb3="00000000" w:csb0="00000000" w:csb1="00000000"/>
  </w:font>
  <w:font w:name="KaTeX_Main">
    <w:altName w:val="SWAstro"/>
    <w:panose1 w:val="00000000000000000000"/>
    <w:charset w:val="00"/>
    <w:family w:val="auto"/>
    <w:pitch w:val="default"/>
    <w:sig w:usb0="00000000" w:usb1="00000000" w:usb2="00000000" w:usb3="00000000" w:csb0="00000000" w:csb1="00000000"/>
  </w:font>
  <w:font w:name="KaTeX_Math">
    <w:altName w:val="SWAstro"/>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0E71A9">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3E2C96">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313E2C96">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5CDAD4"/>
    <w:multiLevelType w:val="singleLevel"/>
    <w:tmpl w:val="AC5CDAD4"/>
    <w:lvl w:ilvl="0" w:tentative="0">
      <w:start w:val="1"/>
      <w:numFmt w:val="bullet"/>
      <w:lvlText w:val=""/>
      <w:lvlJc w:val="left"/>
      <w:pPr>
        <w:ind w:left="420" w:hanging="420"/>
      </w:pPr>
      <w:rPr>
        <w:rFonts w:hint="default" w:ascii="Wingdings" w:hAnsi="Wingdings"/>
      </w:rPr>
    </w:lvl>
  </w:abstractNum>
  <w:abstractNum w:abstractNumId="1">
    <w:nsid w:val="B0EA2D32"/>
    <w:multiLevelType w:val="singleLevel"/>
    <w:tmpl w:val="B0EA2D32"/>
    <w:lvl w:ilvl="0" w:tentative="0">
      <w:start w:val="1"/>
      <w:numFmt w:val="bullet"/>
      <w:lvlText w:val=""/>
      <w:lvlJc w:val="left"/>
      <w:pPr>
        <w:ind w:left="420" w:hanging="420"/>
      </w:pPr>
      <w:rPr>
        <w:rFonts w:hint="default" w:ascii="Wingdings" w:hAnsi="Wingdings"/>
      </w:rPr>
    </w:lvl>
  </w:abstractNum>
  <w:abstractNum w:abstractNumId="2">
    <w:nsid w:val="D857E596"/>
    <w:multiLevelType w:val="multilevel"/>
    <w:tmpl w:val="D857E596"/>
    <w:lvl w:ilvl="0" w:tentative="0">
      <w:start w:val="1"/>
      <w:numFmt w:val="upperRoman"/>
      <w:suff w:val="space"/>
      <w:lvlText w:val="%1."/>
      <w:lvlJc w:val="left"/>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EAB23E52"/>
    <w:multiLevelType w:val="singleLevel"/>
    <w:tmpl w:val="EAB23E52"/>
    <w:lvl w:ilvl="0" w:tentative="0">
      <w:start w:val="1"/>
      <w:numFmt w:val="bullet"/>
      <w:lvlText w:val=""/>
      <w:lvlJc w:val="left"/>
      <w:pPr>
        <w:ind w:left="420" w:hanging="420"/>
      </w:pPr>
      <w:rPr>
        <w:rFonts w:hint="default" w:ascii="Wingdings" w:hAnsi="Wingdings"/>
      </w:rPr>
    </w:lvl>
  </w:abstractNum>
  <w:abstractNum w:abstractNumId="4">
    <w:nsid w:val="F2972581"/>
    <w:multiLevelType w:val="singleLevel"/>
    <w:tmpl w:val="F2972581"/>
    <w:lvl w:ilvl="0" w:tentative="0">
      <w:start w:val="1"/>
      <w:numFmt w:val="decimal"/>
      <w:suff w:val="space"/>
      <w:lvlText w:val="[%1]"/>
      <w:lvlJc w:val="left"/>
    </w:lvl>
  </w:abstractNum>
  <w:abstractNum w:abstractNumId="5">
    <w:nsid w:val="FC3F3759"/>
    <w:multiLevelType w:val="singleLevel"/>
    <w:tmpl w:val="FC3F3759"/>
    <w:lvl w:ilvl="0" w:tentative="0">
      <w:start w:val="1"/>
      <w:numFmt w:val="bullet"/>
      <w:lvlText w:val=""/>
      <w:lvlJc w:val="left"/>
      <w:pPr>
        <w:ind w:left="420" w:hanging="420"/>
      </w:pPr>
      <w:rPr>
        <w:rFonts w:hint="default" w:ascii="Wingdings" w:hAnsi="Wingdings"/>
      </w:rPr>
    </w:lvl>
  </w:abstractNum>
  <w:abstractNum w:abstractNumId="6">
    <w:nsid w:val="FE5BA3F9"/>
    <w:multiLevelType w:val="singleLevel"/>
    <w:tmpl w:val="FE5BA3F9"/>
    <w:lvl w:ilvl="0" w:tentative="0">
      <w:start w:val="1"/>
      <w:numFmt w:val="bullet"/>
      <w:lvlText w:val=""/>
      <w:lvlJc w:val="left"/>
      <w:pPr>
        <w:ind w:left="420" w:hanging="420"/>
      </w:pPr>
      <w:rPr>
        <w:rFonts w:hint="default" w:ascii="Wingdings" w:hAnsi="Wingdings"/>
      </w:rPr>
    </w:lvl>
  </w:abstractNum>
  <w:abstractNum w:abstractNumId="7">
    <w:nsid w:val="00A426C3"/>
    <w:multiLevelType w:val="singleLevel"/>
    <w:tmpl w:val="00A426C3"/>
    <w:lvl w:ilvl="0" w:tentative="0">
      <w:start w:val="1"/>
      <w:numFmt w:val="bullet"/>
      <w:lvlText w:val=""/>
      <w:lvlJc w:val="left"/>
      <w:pPr>
        <w:ind w:left="420" w:hanging="420"/>
      </w:pPr>
      <w:rPr>
        <w:rFonts w:hint="default" w:ascii="Wingdings" w:hAnsi="Wingdings"/>
      </w:rPr>
    </w:lvl>
  </w:abstractNum>
  <w:abstractNum w:abstractNumId="8">
    <w:nsid w:val="022029CB"/>
    <w:multiLevelType w:val="singleLevel"/>
    <w:tmpl w:val="022029CB"/>
    <w:lvl w:ilvl="0" w:tentative="0">
      <w:start w:val="1"/>
      <w:numFmt w:val="bullet"/>
      <w:lvlText w:val=""/>
      <w:lvlJc w:val="left"/>
      <w:pPr>
        <w:ind w:left="420" w:hanging="420"/>
      </w:pPr>
      <w:rPr>
        <w:rFonts w:hint="default" w:ascii="Wingdings" w:hAnsi="Wingdings"/>
      </w:rPr>
    </w:lvl>
  </w:abstractNum>
  <w:abstractNum w:abstractNumId="9">
    <w:nsid w:val="0D0EB98E"/>
    <w:multiLevelType w:val="multilevel"/>
    <w:tmpl w:val="0D0EB9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217A5EA0"/>
    <w:multiLevelType w:val="multilevel"/>
    <w:tmpl w:val="217A5E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47E691C"/>
    <w:multiLevelType w:val="singleLevel"/>
    <w:tmpl w:val="547E691C"/>
    <w:lvl w:ilvl="0" w:tentative="0">
      <w:start w:val="1"/>
      <w:numFmt w:val="decimal"/>
      <w:suff w:val="space"/>
      <w:lvlText w:val="%1."/>
      <w:lvlJc w:val="left"/>
      <w:pPr>
        <w:ind w:left="420"/>
      </w:pPr>
    </w:lvl>
  </w:abstractNum>
  <w:abstractNum w:abstractNumId="12">
    <w:nsid w:val="5721F668"/>
    <w:multiLevelType w:val="singleLevel"/>
    <w:tmpl w:val="5721F668"/>
    <w:lvl w:ilvl="0" w:tentative="0">
      <w:start w:val="1"/>
      <w:numFmt w:val="decimal"/>
      <w:suff w:val="space"/>
      <w:lvlText w:val="%1."/>
      <w:lvlJc w:val="left"/>
    </w:lvl>
  </w:abstractNum>
  <w:abstractNum w:abstractNumId="13">
    <w:nsid w:val="5E44B627"/>
    <w:multiLevelType w:val="multilevel"/>
    <w:tmpl w:val="5E44B6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6D46008B"/>
    <w:multiLevelType w:val="multilevel"/>
    <w:tmpl w:val="6D4600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11"/>
  </w:num>
  <w:num w:numId="3">
    <w:abstractNumId w:val="10"/>
  </w:num>
  <w:num w:numId="4">
    <w:abstractNumId w:val="1"/>
  </w:num>
  <w:num w:numId="5">
    <w:abstractNumId w:val="7"/>
  </w:num>
  <w:num w:numId="6">
    <w:abstractNumId w:val="14"/>
  </w:num>
  <w:num w:numId="7">
    <w:abstractNumId w:val="6"/>
  </w:num>
  <w:num w:numId="8">
    <w:abstractNumId w:val="9"/>
  </w:num>
  <w:num w:numId="9">
    <w:abstractNumId w:val="8"/>
  </w:num>
  <w:num w:numId="10">
    <w:abstractNumId w:val="13"/>
  </w:num>
  <w:num w:numId="11">
    <w:abstractNumId w:val="5"/>
  </w:num>
  <w:num w:numId="12">
    <w:abstractNumId w:val="0"/>
  </w:num>
  <w:num w:numId="13">
    <w:abstractNumId w:val="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C27585"/>
    <w:rsid w:val="0191689D"/>
    <w:rsid w:val="1316305E"/>
    <w:rsid w:val="15BF56EC"/>
    <w:rsid w:val="1606413E"/>
    <w:rsid w:val="17B33D43"/>
    <w:rsid w:val="1C893585"/>
    <w:rsid w:val="1F372797"/>
    <w:rsid w:val="1FCC1F21"/>
    <w:rsid w:val="2E740C0A"/>
    <w:rsid w:val="396E0306"/>
    <w:rsid w:val="3F2F6B8F"/>
    <w:rsid w:val="427712E5"/>
    <w:rsid w:val="49A67687"/>
    <w:rsid w:val="540006A2"/>
    <w:rsid w:val="578C5EA4"/>
    <w:rsid w:val="5CC82E25"/>
    <w:rsid w:val="66611474"/>
    <w:rsid w:val="66943D7E"/>
    <w:rsid w:val="6CCA0B48"/>
    <w:rsid w:val="6DB2662A"/>
    <w:rsid w:val="6E0865C8"/>
    <w:rsid w:val="72886C9E"/>
    <w:rsid w:val="743902EB"/>
    <w:rsid w:val="76236746"/>
    <w:rsid w:val="780E7786"/>
    <w:rsid w:val="7954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706</Words>
  <Characters>3886</Characters>
  <Lines>0</Lines>
  <Paragraphs>0</Paragraphs>
  <TotalTime>1302</TotalTime>
  <ScaleCrop>false</ScaleCrop>
  <LinksUpToDate>false</LinksUpToDate>
  <CharactersWithSpaces>4488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2025-03-09T05:08:00Z</dcterms:created>
  <dc:creator>卓捷</dc:creator>
  <cp:lastModifiedBy>卓捷</cp:lastModifiedBy>
  <dcterms:modified xsi:type="dcterms:W3CDTF">2025-04-08T00:14:03Z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5862E502013743E7B0A7C69EDAE25AC2_11</vt:lpwstr>
  </property>
  <property fmtid="{D5CDD505-2E9C-101B-9397-08002B2CF9AE}" pid="4" name="KSOTemplateDocerSaveRecord">
    <vt:lpwstr>eyJoZGlkIjoiNTU0YjY5NTlhNTYxZTY3NThiYzIxNGQ2MTMyOTBhYzAiLCJ1c2VySWQiOiI0MzQ4NzUwMDQifQ==</vt:lpwstr>
  </property>
</Properties>
</file>