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EF975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sz w:val="32"/>
          <w:szCs w:val="32"/>
          <w:shd w:val="clear" w:fill="FFFF00"/>
          <w:lang w:val="en-US" w:eastAsia="zh-CN"/>
        </w:rPr>
        <w:t>宣城电子商城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sz w:val="32"/>
          <w:szCs w:val="32"/>
        </w:rPr>
        <w:t>阳光优采平台</w:t>
      </w:r>
    </w:p>
    <w:p w14:paraId="0EE5E84A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供应商征集公告</w:t>
      </w:r>
    </w:p>
    <w:p w14:paraId="349E2DC0">
      <w:pPr>
        <w:pStyle w:val="12"/>
        <w:shd w:val="clear"/>
        <w:ind w:left="0" w:leftChars="0" w:firstLine="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平台名称：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宣城电子商城</w:t>
      </w:r>
    </w:p>
    <w:p w14:paraId="7DFA8003">
      <w:pPr>
        <w:pStyle w:val="12"/>
        <w:shd w:val="clear"/>
        <w:ind w:left="0" w:leftChars="0" w:firstLine="0" w:firstLineChars="0"/>
        <w:rPr>
          <w:rFonts w:hint="default" w:ascii="微软雅黑" w:hAnsi="微软雅黑" w:eastAsia="微软雅黑" w:cs="微软雅黑"/>
          <w:i w:val="0"/>
          <w:color w:val="0F1115"/>
          <w:sz w:val="24"/>
          <w:szCs w:val="24"/>
          <w:lang w:val="en-US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发布日期：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</w:rPr>
        <w:t>年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</w:rPr>
        <w:t>月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</w:rPr>
        <w:t>日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br w:type="textWrapping"/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公告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  <w:lang w:val="en-US" w:eastAsia="zh-CN"/>
        </w:rPr>
        <w:t>有效期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：</w:t>
      </w:r>
      <w:r>
        <w:rPr>
          <w:rStyle w:val="19"/>
          <w:rFonts w:hint="eastAsia" w:ascii="微软雅黑" w:hAnsi="微软雅黑" w:eastAsia="微软雅黑" w:cs="微软雅黑"/>
          <w:b w:val="0"/>
          <w:bCs/>
          <w:i w:val="0"/>
          <w:color w:val="0F1115"/>
          <w:sz w:val="24"/>
          <w:szCs w:val="24"/>
          <w:lang w:val="en-US" w:eastAsia="zh-CN"/>
        </w:rPr>
        <w:t>长期有效</w:t>
      </w:r>
    </w:p>
    <w:p w14:paraId="7FD4507A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一、基本概况</w:t>
      </w:r>
    </w:p>
    <w:p w14:paraId="1DC0A62B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为打造阳光透明、高效便捷、质优价廉的数字化采购供应链，现启动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宣城电子商城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阳光优采平台供应商征集工作，通过公开征集方式选择若干家供应商入驻平台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eastAsia="zh-CN"/>
        </w:rPr>
        <w:t>，为平台提供种类多样、质量可靠的商品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，共建共享数字化采购新生态。</w:t>
      </w:r>
    </w:p>
    <w:p w14:paraId="1CEFC9CF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sz w:val="24"/>
          <w:szCs w:val="24"/>
        </w:rPr>
        <w:t>征集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商品</w:t>
      </w:r>
      <w:r>
        <w:rPr>
          <w:rFonts w:hint="eastAsia" w:ascii="微软雅黑" w:hAnsi="微软雅黑" w:eastAsia="微软雅黑" w:cs="微软雅黑"/>
          <w:sz w:val="24"/>
          <w:szCs w:val="24"/>
        </w:rPr>
        <w:t>范围与品类</w:t>
      </w:r>
    </w:p>
    <w:p w14:paraId="4F7C95B0">
      <w:pPr>
        <w:pStyle w:val="12"/>
        <w:widowControl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本次所征集供应商需提供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商品供应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、物流保障、售后支持等相关服务，商城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品覆盖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但不限于以下品类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：</w:t>
      </w:r>
    </w:p>
    <w:tbl>
      <w:tblPr>
        <w:tblStyle w:val="1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5778"/>
      </w:tblGrid>
      <w:tr w14:paraId="6791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C1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大类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0A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具体品类示例</w:t>
            </w:r>
          </w:p>
        </w:tc>
      </w:tr>
      <w:tr w14:paraId="4D03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7F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办公用品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79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办公用品、设备耗材、办公家具、日用电器等。</w:t>
            </w:r>
          </w:p>
        </w:tc>
      </w:tr>
      <w:tr w14:paraId="5463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0C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工业品（MRO）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4F5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工具器具、劳保用品、电气元件、仪器仪表、通用零部件等。</w:t>
            </w:r>
          </w:p>
        </w:tc>
      </w:tr>
      <w:tr w14:paraId="4B6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951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其他类别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EE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根据业务需要动态增补。</w:t>
            </w:r>
          </w:p>
        </w:tc>
      </w:tr>
    </w:tbl>
    <w:p w14:paraId="7BFF48F6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sz w:val="24"/>
          <w:szCs w:val="24"/>
        </w:rPr>
        <w:t>供应商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入驻要求</w:t>
      </w:r>
    </w:p>
    <w:p w14:paraId="6ED0B16E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供应商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须满足以下基本条件，并通过平台审核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3D6B7E66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持有有效的《企业法人营业执照》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及法定代表人身份证正反面扫描件，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申请入驻主体须与营业执照主体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相关资质文件主体保持一致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无主体分离情况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0250E6E4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已按国家工商行政管理规定完成最新年度工商年报公示，且企业当前处于正常营业状态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7267CE91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企业经营状况良好，具备履行合同的财务能力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需提供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近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12个月内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审计报告、财务报表、银行资信证明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企业征信报告（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以上材料任选其一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）；</w:t>
      </w:r>
    </w:p>
    <w:p w14:paraId="79721630">
      <w:pPr>
        <w:pStyle w:val="12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4.涉及特殊品类的，需持有有效经营许可证书（如食品经营许可证、医疗器械经营许可证等）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，许可范围覆盖本次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征集商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品，且证书在有效期内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；</w:t>
      </w:r>
    </w:p>
    <w:p w14:paraId="082A3915">
      <w:pPr>
        <w:pStyle w:val="12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具备增值税一般纳税人资格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可开具合规增值税发票，提供《增值税一般纳税人资格证明》或近期开立的增值税专用发票样张；</w:t>
      </w:r>
    </w:p>
    <w:p w14:paraId="085A4B9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6.信用状况良好：</w:t>
      </w:r>
    </w:p>
    <w:p w14:paraId="333D496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①未被 “信用中国” 网站列入“失信被执行人”、“重大税收违法失信主体” 名单；</w:t>
      </w:r>
    </w:p>
    <w:p w14:paraId="660823C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②未被 “国家企业信用信息公示系统” 列入“经营异常名录”、“严重违法失信企业名单（黑名单）”；</w:t>
      </w:r>
    </w:p>
    <w:p w14:paraId="0C26002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③近 3 年经营活动中无重大违法违规记录；</w:t>
      </w:r>
    </w:p>
    <w:p w14:paraId="6DD8470F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④近 1 年无因自身原因导致的重大合同违约记录，需提供盖章后的《供应商承诺函》以作保证；</w:t>
      </w:r>
    </w:p>
    <w:p w14:paraId="5EF3BCE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7.需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具备稳定的货源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渠道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按时交付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订单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1FD2FE9E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8.需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建立规范的客户服务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体系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，能及时响应并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妥善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处理订单咨询、退换货、维修等售后事宜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54C17384">
      <w:pPr>
        <w:widowControl/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F1115"/>
          <w:kern w:val="0"/>
          <w:sz w:val="24"/>
          <w:lang w:val="en-US" w:eastAsia="zh-CN"/>
        </w:rPr>
        <w:t>9.完成供应商承诺书的填写并盖章。</w:t>
      </w:r>
    </w:p>
    <w:p w14:paraId="6A29D779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四、供应商入驻流程</w:t>
      </w:r>
    </w:p>
    <w:tbl>
      <w:tblPr>
        <w:tblStyle w:val="1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6175"/>
        <w:gridCol w:w="1163"/>
      </w:tblGrid>
      <w:tr w14:paraId="2038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403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阳光优采平台入驻流程</w:t>
            </w:r>
          </w:p>
        </w:tc>
      </w:tr>
      <w:tr w14:paraId="6345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503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流程步骤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673B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AC3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责任主体</w:t>
            </w:r>
          </w:p>
        </w:tc>
      </w:tr>
      <w:tr w14:paraId="473D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A759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账号注册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607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登录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指定专区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（网址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00"/>
                <w14:textFill>
                  <w14:solidFill>
                    <w14:schemeClr w14:val="tx1"/>
                  </w14:solidFill>
                </w14:textFill>
              </w:rPr>
              <w:t>https://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0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xxxxxx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00"/>
                <w14:textFill>
                  <w14:solidFill>
                    <w14:schemeClr w14:val="tx1"/>
                  </w14:solidFill>
                </w14:textFill>
              </w:rPr>
              <w:t>/pages/index/index.html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，按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专区要求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填写基本信息，申请专区供应商账号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EB12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5CAA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1D53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入驻申请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AFF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cs="微软雅黑" w:eastAsiaTheme="minorEastAsia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据平台指引，完成“全国企业采购交易寻源询价系统”的供应商信用认证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，按平台指引填写企业信息，上传加盖公章的完整资质证明文件</w:t>
            </w:r>
            <w:r>
              <w:rPr>
                <w:rFonts w:hint="eastAsia"/>
                <w:lang w:eastAsia="zh-CN"/>
              </w:rPr>
              <w:t>，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E26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7824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351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资质审核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FFE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平台根据供应商上传的各项资质文件进行真实性、符合性与完整性的审核，具体审核材料以审核界面为准；若审核不通过，将明确告知供应商不通过的具体原因。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E7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</w:tc>
      </w:tr>
      <w:tr w14:paraId="1177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504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签订合同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F66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由平台专员负责同步与供应商沟通供应商合作协议各项条款，进行合作协议的签署。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D90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平台、供应商</w:t>
            </w:r>
          </w:p>
        </w:tc>
      </w:tr>
      <w:tr w14:paraId="512D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D0A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权限开通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274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宋体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协议生效且资质认证全部完成后，您的供应商状态将正式变更为“审核通过”；上架商品前需进行移动数字证书标证通的办理，用于与采购人之间采购合同的签署；办理完成，平台即为您开放商品上架权限。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EB5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  <w:p w14:paraId="0F88D0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6841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FE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上架商品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D91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上传商品主图、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详情页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等素材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至阳光优采平台对应专区，完成商品上架操作。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10C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</w:tbl>
    <w:p w14:paraId="52ABD9C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5FE79BC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sz w:val="24"/>
          <w:szCs w:val="24"/>
        </w:rPr>
        <w:t>重要说明</w:t>
      </w:r>
    </w:p>
    <w:p w14:paraId="1218F5FC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全线上操作：所有步骤均需在线完成，请确保上传文件清晰、真实、有效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48F4C7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2.标证通办理：请按照附件“阳光优采平台-标证通办理须知V1.0”完成办理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。</w:t>
      </w:r>
    </w:p>
    <w:p w14:paraId="3F0863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信息真实性责任：供应商对提交的所有信息及材料的真实性、合法性、有效性承担全部责任，如发现虚假材料，将立即取消入驻资格并追究相应法律责任。</w:t>
      </w:r>
    </w:p>
    <w:p w14:paraId="7A94B4BD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动态管理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：平台对已入驻供应商实行定期复审与动态考核管理。</w:t>
      </w:r>
    </w:p>
    <w:p w14:paraId="17A7CDDA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5.费用说明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：本次征集不收取任何注册费用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，入驻相关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权责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以《供应商合作协议》约定为准。</w:t>
      </w:r>
    </w:p>
    <w:p w14:paraId="0C651243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sz w:val="24"/>
          <w:szCs w:val="24"/>
        </w:rPr>
        <w:t>联系方式</w:t>
      </w:r>
    </w:p>
    <w:p w14:paraId="7712644D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联系人：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shd w:val="clear" w:fill="FFFF00"/>
          <w:lang w:val="en-US" w:eastAsia="zh-CN"/>
        </w:rPr>
        <w:t>xxx</w:t>
      </w:r>
    </w:p>
    <w:p w14:paraId="01A9D3C0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联系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电话：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shd w:val="clear" w:fill="FFFF00"/>
          <w:lang w:val="en-US" w:eastAsia="zh-CN"/>
        </w:rPr>
        <w:t>xxxx</w:t>
      </w:r>
    </w:p>
    <w:p w14:paraId="13477F5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电子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邮箱：sunshinept@epoint.com.cn</w:t>
      </w:r>
    </w:p>
    <w:p w14:paraId="0955286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客服热线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：0512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58188107</w:t>
      </w:r>
    </w:p>
    <w:p w14:paraId="4BC1C795">
      <w:pPr>
        <w:pStyle w:val="2"/>
        <w:numPr>
          <w:ilvl w:val="0"/>
          <w:numId w:val="1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4AA7A48B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附件一：宣城电子商城供应商承诺书</w:t>
      </w:r>
    </w:p>
    <w:p w14:paraId="3D593770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7" o:spt="75" type="#_x0000_t75" style="height:65.55pt;width:72.4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7" DrawAspect="Icon" ObjectID="_1468075725" r:id="rId4">
            <o:LockedField>false</o:LockedField>
          </o:OLEObject>
        </w:object>
      </w:r>
      <w:bookmarkStart w:id="0" w:name="_GoBack"/>
      <w:bookmarkEnd w:id="0"/>
    </w:p>
    <w:p w14:paraId="6ABF6B1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附件二：阳光优采平台 - 标证通办理须知 V1.0</w:t>
      </w:r>
    </w:p>
    <w:p w14:paraId="358EFEA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p w14:paraId="07DBEFF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特别声明</w:t>
      </w:r>
    </w:p>
    <w:p w14:paraId="6BD4C7C5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本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公告所涉具体要求，最终以平台最新发布的《供应商管理办法》及双方在线签署的《供应商合作协议》为准。</w:t>
      </w:r>
    </w:p>
    <w:p w14:paraId="408C730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2.本平台对本次供应商征集活动拥有最终解释权。</w:t>
      </w:r>
    </w:p>
    <w:p w14:paraId="4FF09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50937"/>
    <w:multiLevelType w:val="singleLevel"/>
    <w:tmpl w:val="98B5093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40969"/>
    <w:rsid w:val="039056C4"/>
    <w:rsid w:val="05A72073"/>
    <w:rsid w:val="05AE42EC"/>
    <w:rsid w:val="09931095"/>
    <w:rsid w:val="09D75426"/>
    <w:rsid w:val="0C2506CA"/>
    <w:rsid w:val="0D16283E"/>
    <w:rsid w:val="110733DB"/>
    <w:rsid w:val="12107727"/>
    <w:rsid w:val="130B7AA0"/>
    <w:rsid w:val="17C96823"/>
    <w:rsid w:val="18837116"/>
    <w:rsid w:val="19EF056A"/>
    <w:rsid w:val="1C5446B4"/>
    <w:rsid w:val="1C9B1917"/>
    <w:rsid w:val="1CAA5CDD"/>
    <w:rsid w:val="1F486752"/>
    <w:rsid w:val="1F9B2DE6"/>
    <w:rsid w:val="22E84AFC"/>
    <w:rsid w:val="25F25D02"/>
    <w:rsid w:val="26CD578F"/>
    <w:rsid w:val="279664C8"/>
    <w:rsid w:val="27BB2B4D"/>
    <w:rsid w:val="2802287A"/>
    <w:rsid w:val="29801E94"/>
    <w:rsid w:val="2A066AF7"/>
    <w:rsid w:val="2B2362C5"/>
    <w:rsid w:val="2C0B66D0"/>
    <w:rsid w:val="2E9F7C1F"/>
    <w:rsid w:val="353335A8"/>
    <w:rsid w:val="354D6418"/>
    <w:rsid w:val="369E337E"/>
    <w:rsid w:val="38107BD1"/>
    <w:rsid w:val="38174ABC"/>
    <w:rsid w:val="3AD1189A"/>
    <w:rsid w:val="3C5A141B"/>
    <w:rsid w:val="3F1B30E3"/>
    <w:rsid w:val="440525B4"/>
    <w:rsid w:val="474D2ED9"/>
    <w:rsid w:val="47863A0C"/>
    <w:rsid w:val="489A776F"/>
    <w:rsid w:val="48A24C19"/>
    <w:rsid w:val="48C7608A"/>
    <w:rsid w:val="48E01D1C"/>
    <w:rsid w:val="4C5862A3"/>
    <w:rsid w:val="4C943610"/>
    <w:rsid w:val="4E5F3821"/>
    <w:rsid w:val="4F42290E"/>
    <w:rsid w:val="4F6A0F7A"/>
    <w:rsid w:val="504E11EB"/>
    <w:rsid w:val="50505F5C"/>
    <w:rsid w:val="52666914"/>
    <w:rsid w:val="542B6678"/>
    <w:rsid w:val="569E667C"/>
    <w:rsid w:val="58B07BF0"/>
    <w:rsid w:val="5B406BD1"/>
    <w:rsid w:val="60A307DE"/>
    <w:rsid w:val="60F81E86"/>
    <w:rsid w:val="680D18B3"/>
    <w:rsid w:val="6A8A71EB"/>
    <w:rsid w:val="6B025F98"/>
    <w:rsid w:val="6B2667E8"/>
    <w:rsid w:val="6B6A4297"/>
    <w:rsid w:val="6BBB5183"/>
    <w:rsid w:val="6BE71C2E"/>
    <w:rsid w:val="70F353BF"/>
    <w:rsid w:val="728017B6"/>
    <w:rsid w:val="74660587"/>
    <w:rsid w:val="777C1C03"/>
    <w:rsid w:val="77C44646"/>
    <w:rsid w:val="7B9D6653"/>
    <w:rsid w:val="7D5E1E12"/>
    <w:rsid w:val="B3FD8A41"/>
    <w:rsid w:val="FFFEF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96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440" w:lineRule="exact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3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4">
    <w:name w:val="footnote text"/>
    <w:basedOn w:val="1"/>
    <w:qFormat/>
    <w:uiPriority w:val="0"/>
    <w:pPr>
      <w:snapToGrid w:val="0"/>
      <w:jc w:val="left"/>
    </w:pPr>
    <w:rPr>
      <w:rFonts w:ascii="Times New Roman" w:hAnsi="Times New Roman" w:eastAsia="宋体"/>
      <w:sz w:val="18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897</Words>
  <Characters>913</Characters>
  <Lines>0</Lines>
  <Paragraphs>0</Paragraphs>
  <TotalTime>48</TotalTime>
  <ScaleCrop>false</ScaleCrop>
  <LinksUpToDate>false</LinksUpToDate>
  <CharactersWithSpaces>924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2022-04-08T22:16:00Z</dcterms:created>
  <dc:creator>美少女</dc:creator>
  <cp:lastModifiedBy>陈海勇</cp:lastModifiedBy>
  <dcterms:modified xsi:type="dcterms:W3CDTF">2026-04-02T07:34:06Z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5BB7E89E043E4ADAA8E5EB200E6427B5_13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