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4101A">
      <w:pPr>
        <w:pStyle w:val="3"/>
        <w:spacing w:before="120" w:after="120" w:line="960" w:lineRule="auto"/>
        <w:jc w:val="center"/>
        <w:rPr>
          <w:sz w:val="52"/>
          <w:szCs w:val="52"/>
        </w:rPr>
      </w:pPr>
      <w:r>
        <w:rPr>
          <w:rFonts w:hint="eastAsia" w:ascii="思源黑体 CN ExtraLight" w:hAnsi="思源黑体 CN ExtraLight" w:eastAsia="思源黑体 CN ExtraLight" w:cs="思源黑体 CN ExtraLight"/>
          <w:sz w:val="52"/>
          <w:szCs w:val="52"/>
        </w:rPr>
        <w:t>需求登记单</w:t>
      </w:r>
    </w:p>
    <w:tbl>
      <w:tblPr>
        <w:tblStyle w:val="6"/>
        <w:tblW w:w="123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1"/>
        <w:gridCol w:w="1875"/>
        <w:gridCol w:w="904"/>
        <w:gridCol w:w="2613"/>
        <w:gridCol w:w="1196"/>
        <w:gridCol w:w="3929"/>
      </w:tblGrid>
      <w:tr w14:paraId="20564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801" w:type="dxa"/>
            <w:tcBorders>
              <w:tl2br w:val="nil"/>
              <w:tr2bl w:val="nil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1B29DE0"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5392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3F5D726"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color w:val="000000"/>
                <w:szCs w:val="21"/>
              </w:rPr>
              <w:t>国有企业电子商城专区的建设与联合运营</w:t>
            </w:r>
          </w:p>
        </w:tc>
        <w:tc>
          <w:tcPr>
            <w:tcW w:w="1196" w:type="dxa"/>
            <w:tcBorders>
              <w:tl2br w:val="nil"/>
              <w:tr2bl w:val="nil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DCCDE12"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392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19A47C0">
            <w:pPr>
              <w:rPr>
                <w:rFonts w:hint="default" w:ascii="思源宋体 CN ExtraLight" w:hAnsi="思源宋体 CN ExtraLight" w:eastAsia="思源宋体 CN ExtraLight" w:cs="思源宋体 CN ExtraLight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color w:val="000000"/>
                <w:szCs w:val="21"/>
                <w:lang w:val="en-US" w:eastAsia="zh-CN"/>
              </w:rPr>
              <w:t>林小宝</w:t>
            </w:r>
          </w:p>
        </w:tc>
      </w:tr>
      <w:tr w14:paraId="3C6F4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  <w:jc w:val="center"/>
        </w:trPr>
        <w:tc>
          <w:tcPr>
            <w:tcW w:w="12318" w:type="dxa"/>
            <w:gridSpan w:val="6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15" w:type="dxa"/>
              <w:left w:w="15" w:type="dxa"/>
              <w:right w:w="15" w:type="dxa"/>
            </w:tcMar>
            <w:vAlign w:val="center"/>
          </w:tcPr>
          <w:p w14:paraId="4D4BB9BD">
            <w:pPr>
              <w:widowControl/>
              <w:jc w:val="center"/>
              <w:textAlignment w:val="top"/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 w:val="21"/>
                <w:szCs w:val="21"/>
                <w:lang w:val="en-US" w:eastAsia="zh-CN"/>
              </w:rPr>
              <w:t>需求内容详述（如有）</w:t>
            </w:r>
          </w:p>
        </w:tc>
      </w:tr>
      <w:tr w14:paraId="528D0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29" w:hRule="atLeast"/>
          <w:jc w:val="center"/>
        </w:trPr>
        <w:tc>
          <w:tcPr>
            <w:tcW w:w="12318" w:type="dxa"/>
            <w:gridSpan w:val="6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2160B6"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1、各专区管理员新增“在线支付供应商配置页”菜单，以配置所有支持在线支付的供应商（默认展示全部供应商）。</w:t>
            </w:r>
          </w:p>
          <w:p w14:paraId="35A371C2"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7046595" cy="1723390"/>
                  <wp:effectExtent l="0" t="0" r="1905" b="381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6595" cy="172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DC15A">
            <w:pPr>
              <w:numPr>
                <w:ilvl w:val="0"/>
                <w:numId w:val="2"/>
              </w:numPr>
              <w:jc w:val="left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各专区的商品详情页面中，只有支持</w:t>
            </w:r>
            <w:r>
              <w:rPr>
                <w:rFonts w:hint="eastAsia"/>
                <w:b/>
                <w:bCs/>
                <w:lang w:val="en-US" w:eastAsia="zh-CN"/>
              </w:rPr>
              <w:t>在线支付的供应商发的商品</w:t>
            </w:r>
            <w:r>
              <w:rPr>
                <w:rFonts w:hint="eastAsia"/>
                <w:lang w:val="en-US" w:eastAsia="zh-CN"/>
              </w:rPr>
              <w:t>才会展示【立即支付】按钮，另外原有的【立即下单】统一改为【账期付款】</w:t>
            </w:r>
          </w:p>
          <w:p w14:paraId="4A731733">
            <w:pPr>
              <w:numPr>
                <w:numId w:val="0"/>
              </w:numPr>
              <w:jc w:val="left"/>
            </w:pPr>
            <w:r>
              <w:drawing>
                <wp:inline distT="0" distB="0" distL="114300" distR="114300">
                  <wp:extent cx="5862955" cy="1921510"/>
                  <wp:effectExtent l="0" t="0" r="4445" b="889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955" cy="192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A9AFD">
            <w:pPr>
              <w:numPr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906135" cy="1871980"/>
                  <wp:effectExtent l="0" t="0" r="12065" b="7620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135" cy="187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6E50B4"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各专区所有的购物车页面中，供应商旁边均增加状态：</w:t>
            </w:r>
            <w:r>
              <w:rPr>
                <w:rFonts w:hint="eastAsia"/>
                <w:b/>
                <w:bCs/>
                <w:lang w:val="en-US" w:eastAsia="zh-CN"/>
              </w:rPr>
              <w:t>账期付款、立即支付/账期付款</w:t>
            </w:r>
            <w:r>
              <w:rPr>
                <w:rFonts w:hint="eastAsia"/>
                <w:lang w:val="en-US" w:eastAsia="zh-CN"/>
              </w:rPr>
              <w:t>，</w:t>
            </w:r>
          </w:p>
          <w:p w14:paraId="6A63BA3C">
            <w:pPr>
              <w:numPr>
                <w:ilvl w:val="0"/>
                <w:numId w:val="0"/>
              </w:numPr>
              <w:jc w:val="left"/>
              <w:rPr>
                <w:rFonts w:hint="eastAsia" w:ascii="Times New Roman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状态展示逻辑：根据是否配置为在线供应商来判断，未配置成在线供应商的默认只体现</w:t>
            </w:r>
            <w:r>
              <w:rPr>
                <w:rFonts w:hint="eastAsia"/>
                <w:b/>
                <w:bCs/>
                <w:lang w:val="en-US" w:eastAsia="zh-CN"/>
              </w:rPr>
              <w:t>账期付款</w:t>
            </w:r>
            <w:r>
              <w:rPr>
                <w:rFonts w:hint="eastAsia"/>
                <w:lang w:val="en-US" w:eastAsia="zh-CN"/>
              </w:rPr>
              <w:t>，配置的体现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立即支付/账期付款</w:t>
            </w:r>
          </w:p>
          <w:p w14:paraId="3A565AC1">
            <w:pPr>
              <w:numPr>
                <w:ilvl w:val="0"/>
                <w:numId w:val="0"/>
              </w:numPr>
              <w:jc w:val="left"/>
              <w:rPr>
                <w:rFonts w:hint="eastAsia" w:ascii="Times New Roman" w:eastAsia="宋体"/>
                <w:b/>
                <w:bCs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下单逻辑：若同时选择商品为不同供应商或者只选择状态为账期付款的供应商，只展示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账期付款；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若只选择立即支付/账期付款的供应商，展示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账期付款、立即支付按钮</w:t>
            </w:r>
          </w:p>
          <w:p w14:paraId="5849CBF3">
            <w:pPr>
              <w:numPr>
                <w:ilvl w:val="0"/>
                <w:numId w:val="0"/>
              </w:numPr>
              <w:jc w:val="left"/>
            </w:pPr>
            <w:r>
              <w:drawing>
                <wp:inline distT="0" distB="0" distL="114300" distR="114300">
                  <wp:extent cx="7499350" cy="3211195"/>
                  <wp:effectExtent l="0" t="0" r="6350" b="1905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350" cy="321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99CDB">
            <w:pPr>
              <w:numPr>
                <w:ilvl w:val="0"/>
                <w:numId w:val="0"/>
              </w:numPr>
              <w:jc w:val="left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注：【立即支付】按钮，点击后，弹出【订单支付确认】页面，页面倒计时暂定15分钟</w:t>
            </w:r>
          </w:p>
          <w:p w14:paraId="22250FEC">
            <w:pPr>
              <w:numPr>
                <w:ilvl w:val="0"/>
                <w:numId w:val="3"/>
              </w:numPr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倒计时15分钟过后，未进行任何操作自动关闭，且订单管理中的</w:t>
            </w:r>
            <w:r>
              <w:rPr>
                <w:rFonts w:hint="eastAsia"/>
                <w:color w:val="FF0000"/>
                <w:lang w:val="en-US" w:eastAsia="zh-CN"/>
              </w:rPr>
              <w:t>订单</w:t>
            </w: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状态为</w:t>
            </w:r>
            <w:r>
              <w:rPr>
                <w:rFonts w:hint="eastAsia"/>
                <w:color w:val="FF0000"/>
                <w:lang w:val="en-US" w:eastAsia="zh-CN"/>
              </w:rPr>
              <w:t>“</w:t>
            </w: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订单取消</w:t>
            </w:r>
            <w:r>
              <w:rPr>
                <w:rFonts w:hint="eastAsia"/>
                <w:color w:val="FF0000"/>
                <w:lang w:val="en-US" w:eastAsia="zh-CN"/>
              </w:rPr>
              <w:t>”（同第4点）</w:t>
            </w:r>
          </w:p>
          <w:p w14:paraId="6301B4C2">
            <w:pPr>
              <w:numPr>
                <w:ilvl w:val="0"/>
                <w:numId w:val="3"/>
              </w:numPr>
              <w:jc w:val="left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【订单支付确认】点击取消</w:t>
            </w:r>
            <w:r>
              <w:rPr>
                <w:rFonts w:hint="eastAsia"/>
                <w:color w:val="FF0000"/>
                <w:lang w:val="en-US" w:eastAsia="zh-CN"/>
              </w:rPr>
              <w:t>按钮</w:t>
            </w: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后，倒计时会继续不会重置</w:t>
            </w:r>
          </w:p>
          <w:p w14:paraId="6EAC9CA6">
            <w:pPr>
              <w:numPr>
                <w:ilvl w:val="0"/>
                <w:numId w:val="0"/>
              </w:numPr>
              <w:jc w:val="left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 w:ascii="Times New Roman" w:eastAsia="宋体"/>
                <w:color w:val="FF0000"/>
                <w:lang w:val="en-US" w:eastAsia="zh-CN"/>
              </w:rPr>
              <w:t>3、点击【支付】按钮，跳转到“在线支付平台”的支付页面，</w:t>
            </w: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倒计时会继续，关闭</w:t>
            </w:r>
            <w:r>
              <w:rPr>
                <w:rFonts w:hint="eastAsia" w:ascii="Times New Roman" w:eastAsia="宋体"/>
                <w:color w:val="FF0000"/>
                <w:lang w:val="en-US" w:eastAsia="zh-CN"/>
              </w:rPr>
              <w:t>“在线支付平台”</w:t>
            </w: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页面，</w:t>
            </w:r>
            <w:r>
              <w:rPr>
                <w:rFonts w:hint="eastAsia" w:ascii="Times New Roman" w:eastAsia="宋体"/>
                <w:color w:val="FF0000"/>
                <w:lang w:val="en-US" w:eastAsia="zh-CN"/>
              </w:rPr>
              <w:t>【订单支付确认】都需要重新刷新；“在线支付平台”页面完成支付，则【订单支付确认】关闭，订单管理的支付状态展示“支付完成”；直接关闭在线支付页面未完成支付，则【订单支付确认】继续倒计时；【订单支付确认】超过15分钟，在线支付页面未关闭，则自动结束订单，订单管理的订单状态展示“订单取消”（</w:t>
            </w:r>
            <w:r>
              <w:rPr>
                <w:rFonts w:hint="eastAsia" w:asciiTheme="minorHAnsi" w:eastAsiaTheme="minorEastAsia"/>
                <w:color w:val="FF0000"/>
                <w:lang w:val="en-US" w:eastAsia="zh-CN"/>
              </w:rPr>
              <w:t>在线支付平台页面，由在线支付平台提供</w:t>
            </w:r>
            <w:r>
              <w:rPr>
                <w:rFonts w:hint="eastAsia" w:ascii="Times New Roman" w:eastAsia="宋体"/>
                <w:color w:val="FF0000"/>
                <w:lang w:val="en-US" w:eastAsia="zh-CN"/>
              </w:rPr>
              <w:t>）</w:t>
            </w:r>
          </w:p>
          <w:p w14:paraId="293DAA85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6854825" cy="2740660"/>
                  <wp:effectExtent l="0" t="0" r="3175" b="2540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4825" cy="274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15CC6"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各专区中订单管理页面，新增“支付状态”：支付完成/订单未支付/已退款结果展示，状态体现逻辑：</w:t>
            </w:r>
          </w:p>
          <w:p w14:paraId="604973B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3.1在线平台支付完成，返回支付完成；</w:t>
            </w:r>
          </w:p>
          <w:p w14:paraId="44B275A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3.2当采购人点击2中的【立即支付】按钮，订单管理中增加一条</w:t>
            </w:r>
            <w:r>
              <w:rPr>
                <w:rFonts w:hint="eastAsia" w:ascii="Times New Roman" w:eastAsia="宋体"/>
                <w:b/>
                <w:bCs/>
                <w:lang w:val="en-US" w:eastAsia="zh-CN"/>
              </w:rPr>
              <w:t>支付状态为【订单未支付】</w:t>
            </w:r>
            <w:r>
              <w:rPr>
                <w:rFonts w:hint="eastAsia" w:ascii="Times New Roman" w:eastAsia="宋体"/>
                <w:lang w:val="en-US" w:eastAsia="zh-CN"/>
              </w:rPr>
              <w:t>的记录；</w:t>
            </w:r>
          </w:p>
          <w:p w14:paraId="370F0A5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3.3已退</w:t>
            </w:r>
            <w:r>
              <w:rPr>
                <w:rFonts w:hint="eastAsia" w:asciiTheme="minorHAnsi" w:eastAsiaTheme="minorEastAsia"/>
                <w:lang w:val="en-US" w:eastAsia="zh-CN"/>
              </w:rPr>
              <w:t>款：根据在线支付平台返回的状态展示</w:t>
            </w:r>
            <w:r>
              <w:rPr>
                <w:rFonts w:hint="eastAsia"/>
                <w:lang w:val="en-US" w:eastAsia="zh-CN"/>
              </w:rPr>
              <w:t>，含有全额退款或者是部分退款</w:t>
            </w:r>
          </w:p>
          <w:p w14:paraId="0FCEC031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6681470" cy="3088640"/>
                  <wp:effectExtent l="0" t="0" r="11430" b="10160"/>
                  <wp:docPr id="1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1470" cy="308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D40FB">
            <w:pPr>
              <w:numPr>
                <w:ilvl w:val="0"/>
                <w:numId w:val="0"/>
              </w:numPr>
            </w:pPr>
            <w:r>
              <w:rPr>
                <w:rFonts w:hint="eastAsia" w:asciiTheme="minorHAnsi" w:eastAsiaTheme="minorEastAsia"/>
                <w:lang w:val="en-US" w:eastAsia="zh-CN"/>
              </w:rPr>
              <w:t>4、</w:t>
            </w:r>
            <w:r>
              <w:rPr>
                <w:rFonts w:hint="eastAsia"/>
                <w:lang w:val="en-US" w:eastAsia="zh-CN"/>
              </w:rPr>
              <w:t>订单状态中增加“订单取消”，</w:t>
            </w:r>
            <w:r>
              <w:rPr>
                <w:rFonts w:hint="eastAsia" w:asciiTheme="minorHAnsi" w:eastAsiaTheme="minorEastAsia"/>
                <w:lang w:val="en-US" w:eastAsia="zh-CN"/>
              </w:rPr>
              <w:t>订单确认页面倒计时后未进行任何支付操作，则展示订单取消；</w:t>
            </w:r>
            <w:r>
              <w:rPr>
                <w:rFonts w:hint="eastAsia" w:ascii="Times New Roman" w:eastAsia="宋体"/>
                <w:lang w:val="en-US" w:eastAsia="zh-CN"/>
              </w:rPr>
              <w:t>账期中合同未完成签订，采购人可以主动点击取消订单；</w:t>
            </w:r>
          </w:p>
          <w:p w14:paraId="7C96EF4B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7578725" cy="3619500"/>
                  <wp:effectExtent l="0" t="0" r="317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872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9A020">
            <w:pPr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人退货退款参照以下流程，退货信息中增加04【退款信息】展示提示语，电商或者其中根据在线支付平台返回的状态做提示判断，若支付平台已经提现，则提示“退款失败，请先下联系供应商处理”；若支付平台未提现，提示“退款成功”</w:t>
            </w:r>
          </w:p>
          <w:p w14:paraId="576DB877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lang w:val="en-US" w:eastAsia="zh-CN"/>
              </w:rPr>
            </w:pPr>
            <w:bookmarkStart w:id="0" w:name="_GoBack"/>
            <w:r>
              <w:drawing>
                <wp:inline distT="0" distB="0" distL="114300" distR="114300">
                  <wp:extent cx="7695565" cy="2499995"/>
                  <wp:effectExtent l="0" t="0" r="635" b="1905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5565" cy="24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drawing>
                <wp:inline distT="0" distB="0" distL="114300" distR="114300">
                  <wp:extent cx="7679690" cy="4859655"/>
                  <wp:effectExtent l="0" t="0" r="16510" b="17145"/>
                  <wp:docPr id="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9690" cy="485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6A0C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09D55541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427FCDD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16ADC1F2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71A1D"/>
                <w:spacing w:val="0"/>
                <w:sz w:val="14"/>
                <w:szCs w:val="14"/>
                <w:shd w:val="clear" w:fill="F2F2F2"/>
                <w:lang w:val="en-US" w:eastAsia="zh-CN"/>
              </w:rPr>
            </w:pPr>
          </w:p>
        </w:tc>
      </w:tr>
      <w:tr w14:paraId="03694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12318" w:type="dxa"/>
            <w:gridSpan w:val="6"/>
            <w:tcBorders>
              <w:tl2br w:val="nil"/>
              <w:tr2bl w:val="nil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30636F5"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业务流程图（</w:t>
            </w: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  <w:lang w:val="en-US" w:eastAsia="zh-CN"/>
              </w:rPr>
              <w:t>如有</w:t>
            </w: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）</w:t>
            </w:r>
          </w:p>
        </w:tc>
      </w:tr>
      <w:tr w14:paraId="1B940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12318" w:type="dxa"/>
            <w:gridSpan w:val="6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5772B478">
            <w:pPr>
              <w:rPr>
                <w:lang w:val="en-GB"/>
              </w:rPr>
            </w:pPr>
          </w:p>
          <w:p w14:paraId="7C2D8971"/>
          <w:p w14:paraId="7F72C303">
            <w:pPr>
              <w:jc w:val="left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</w:p>
        </w:tc>
      </w:tr>
      <w:tr w14:paraId="4A69F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2318" w:type="dxa"/>
            <w:gridSpan w:val="6"/>
            <w:tcBorders>
              <w:tl2br w:val="nil"/>
              <w:tr2bl w:val="nil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725B2"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安全要求（如有）</w:t>
            </w:r>
          </w:p>
        </w:tc>
      </w:tr>
      <w:tr w14:paraId="3DF00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  <w:jc w:val="center"/>
        </w:trPr>
        <w:tc>
          <w:tcPr>
            <w:tcW w:w="12318" w:type="dxa"/>
            <w:gridSpan w:val="6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5E37276">
            <w:pPr>
              <w:widowControl/>
              <w:jc w:val="left"/>
              <w:rPr>
                <w:rStyle w:val="15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5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  <w:p w14:paraId="1D52E01D">
            <w:pPr>
              <w:widowControl/>
              <w:jc w:val="left"/>
              <w:rPr>
                <w:rStyle w:val="15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 w14:paraId="42BF1CDC">
            <w:pPr>
              <w:widowControl/>
              <w:jc w:val="left"/>
              <w:rPr>
                <w:rStyle w:val="15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 w14:paraId="1E95C48C">
            <w:pPr>
              <w:widowControl/>
              <w:jc w:val="left"/>
              <w:rPr>
                <w:rStyle w:val="15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7A494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2318" w:type="dxa"/>
            <w:gridSpan w:val="6"/>
            <w:tcBorders>
              <w:tl2br w:val="nil"/>
              <w:tr2bl w:val="nil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BBC96D"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风险提示（如有）</w:t>
            </w:r>
          </w:p>
        </w:tc>
      </w:tr>
      <w:tr w14:paraId="32B33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  <w:jc w:val="center"/>
        </w:trPr>
        <w:tc>
          <w:tcPr>
            <w:tcW w:w="12318" w:type="dxa"/>
            <w:gridSpan w:val="6"/>
            <w:tcBorders>
              <w:tl2br w:val="nil"/>
              <w:tr2bl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8835833">
            <w:pPr>
              <w:widowControl/>
              <w:jc w:val="left"/>
              <w:rPr>
                <w:rStyle w:val="15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 w14:paraId="0BF6E268">
            <w:pPr>
              <w:widowControl/>
              <w:jc w:val="left"/>
              <w:rPr>
                <w:rStyle w:val="15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 w14:paraId="7DFE082D">
            <w:pPr>
              <w:widowControl/>
              <w:jc w:val="left"/>
              <w:rPr>
                <w:rStyle w:val="15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5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  <w:p w14:paraId="57127F30"/>
          <w:p w14:paraId="420A0D86"/>
          <w:p w14:paraId="53D7255F"/>
        </w:tc>
      </w:tr>
      <w:tr w14:paraId="1204C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  <w:jc w:val="center"/>
        </w:trPr>
        <w:tc>
          <w:tcPr>
            <w:tcW w:w="1801" w:type="dxa"/>
            <w:tcBorders>
              <w:tl2br w:val="nil"/>
              <w:tr2bl w:val="nil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6095E3C8"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领导签字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2F5E48F"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</w:pPr>
          </w:p>
        </w:tc>
        <w:tc>
          <w:tcPr>
            <w:tcW w:w="904" w:type="dxa"/>
            <w:tcBorders>
              <w:tl2br w:val="nil"/>
              <w:tr2bl w:val="nil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09258B48"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7738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30CE04E"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</w:pPr>
          </w:p>
        </w:tc>
      </w:tr>
    </w:tbl>
    <w:p w14:paraId="6E9DAA7E"/>
    <w:sectPr>
      <w:headerReference r:id="rId3" w:type="default"/>
      <w:footerReference r:id="rId4" w:type="default"/>
      <w:pgSz w:w="16838" w:h="23811"/>
      <w:pgMar w:top="1440" w:right="1800" w:bottom="1440" w:left="1800" w:header="567" w:footer="624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ExtraLight">
    <w:altName w:val="黑体"/>
    <w:panose1 w:val="00000000000000000000"/>
    <w:charset w:val="86"/>
    <w:family w:val="swiss"/>
    <w:pitch w:val="default"/>
    <w:sig w:usb0="00000000" w:usb1="00000000" w:usb2="00000016" w:usb3="00000000" w:csb0="60060107" w:csb1="00000000"/>
  </w:font>
  <w:font w:name="思源宋体 CN ExtraLight">
    <w:altName w:val="宋体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9971A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>1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72A4C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3CB30"/>
    <w:multiLevelType w:val="singleLevel"/>
    <w:tmpl w:val="83A3CB3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9742636"/>
    <w:multiLevelType w:val="singleLevel"/>
    <w:tmpl w:val="A9742636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38AED0E3"/>
    <w:multiLevelType w:val="singleLevel"/>
    <w:tmpl w:val="38AED0E3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77E43ACA"/>
    <w:multiLevelType w:val="multilevel"/>
    <w:tmpl w:val="77E43ACA"/>
    <w:lvl w:ilvl="0" w:tentative="0">
      <w:start w:val="1"/>
      <w:numFmt w:val="bullet"/>
      <w:pStyle w:val="17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NiODQ1ZDY0ODZiM2Y0M2IzYzkyYjMyZDU0OTlhY2YifQ=="/>
  </w:docVars>
  <w:rsids>
    <w:rsidRoot w:val="6AEF5A06"/>
    <w:rsid w:val="00167506"/>
    <w:rsid w:val="001A65D3"/>
    <w:rsid w:val="001F3ADA"/>
    <w:rsid w:val="00257D7C"/>
    <w:rsid w:val="00272D9D"/>
    <w:rsid w:val="004F62C0"/>
    <w:rsid w:val="005714C6"/>
    <w:rsid w:val="005C3111"/>
    <w:rsid w:val="005C4365"/>
    <w:rsid w:val="00643BE3"/>
    <w:rsid w:val="006B31C3"/>
    <w:rsid w:val="0087167F"/>
    <w:rsid w:val="00905D56"/>
    <w:rsid w:val="009A62D7"/>
    <w:rsid w:val="009C337D"/>
    <w:rsid w:val="00AE30B0"/>
    <w:rsid w:val="00CF3BC6"/>
    <w:rsid w:val="00E3353B"/>
    <w:rsid w:val="01CA5CC8"/>
    <w:rsid w:val="01D84888"/>
    <w:rsid w:val="01DE39A4"/>
    <w:rsid w:val="0200793B"/>
    <w:rsid w:val="02071CD5"/>
    <w:rsid w:val="022D62FC"/>
    <w:rsid w:val="02477318"/>
    <w:rsid w:val="024912E2"/>
    <w:rsid w:val="025D08EA"/>
    <w:rsid w:val="029702A0"/>
    <w:rsid w:val="029C3B08"/>
    <w:rsid w:val="02AE55E9"/>
    <w:rsid w:val="02C80459"/>
    <w:rsid w:val="02E132C9"/>
    <w:rsid w:val="02F76F90"/>
    <w:rsid w:val="033C62FC"/>
    <w:rsid w:val="034026E5"/>
    <w:rsid w:val="03595555"/>
    <w:rsid w:val="039B791C"/>
    <w:rsid w:val="03A04F32"/>
    <w:rsid w:val="03AC728F"/>
    <w:rsid w:val="03F86B1C"/>
    <w:rsid w:val="044C50BA"/>
    <w:rsid w:val="046C12B8"/>
    <w:rsid w:val="046E7D42"/>
    <w:rsid w:val="047A47D1"/>
    <w:rsid w:val="048205ED"/>
    <w:rsid w:val="04A70542"/>
    <w:rsid w:val="04A96068"/>
    <w:rsid w:val="04AB0032"/>
    <w:rsid w:val="04B62533"/>
    <w:rsid w:val="04BA2023"/>
    <w:rsid w:val="04CB051C"/>
    <w:rsid w:val="04D53301"/>
    <w:rsid w:val="04FC088E"/>
    <w:rsid w:val="05157BA2"/>
    <w:rsid w:val="052F2A11"/>
    <w:rsid w:val="05355B4E"/>
    <w:rsid w:val="05850883"/>
    <w:rsid w:val="058C792B"/>
    <w:rsid w:val="05976809"/>
    <w:rsid w:val="059C5BCD"/>
    <w:rsid w:val="059D3E1F"/>
    <w:rsid w:val="05F97C1E"/>
    <w:rsid w:val="06277B8D"/>
    <w:rsid w:val="062C021E"/>
    <w:rsid w:val="06426774"/>
    <w:rsid w:val="06532730"/>
    <w:rsid w:val="067D5ECF"/>
    <w:rsid w:val="069468A4"/>
    <w:rsid w:val="06A0349B"/>
    <w:rsid w:val="06CC4290"/>
    <w:rsid w:val="06DC657A"/>
    <w:rsid w:val="071A3882"/>
    <w:rsid w:val="0721638A"/>
    <w:rsid w:val="0730481F"/>
    <w:rsid w:val="073A6053"/>
    <w:rsid w:val="073D3124"/>
    <w:rsid w:val="077C7A64"/>
    <w:rsid w:val="07E15B19"/>
    <w:rsid w:val="08053129"/>
    <w:rsid w:val="082608E1"/>
    <w:rsid w:val="086E55FF"/>
    <w:rsid w:val="087E15BA"/>
    <w:rsid w:val="088210AA"/>
    <w:rsid w:val="08C43471"/>
    <w:rsid w:val="09005FCE"/>
    <w:rsid w:val="09016473"/>
    <w:rsid w:val="09095327"/>
    <w:rsid w:val="091066B6"/>
    <w:rsid w:val="09151F1E"/>
    <w:rsid w:val="09153CCC"/>
    <w:rsid w:val="091A7535"/>
    <w:rsid w:val="092669FE"/>
    <w:rsid w:val="092B34F0"/>
    <w:rsid w:val="0939259A"/>
    <w:rsid w:val="093A3733"/>
    <w:rsid w:val="09421FE2"/>
    <w:rsid w:val="0944792E"/>
    <w:rsid w:val="09524F20"/>
    <w:rsid w:val="098A46BA"/>
    <w:rsid w:val="09A1703D"/>
    <w:rsid w:val="09A45050"/>
    <w:rsid w:val="09B43FD1"/>
    <w:rsid w:val="09D233B4"/>
    <w:rsid w:val="09DC0C8E"/>
    <w:rsid w:val="0A0720F2"/>
    <w:rsid w:val="0A247197"/>
    <w:rsid w:val="0A5606DC"/>
    <w:rsid w:val="0A6A44EC"/>
    <w:rsid w:val="0A7B4003"/>
    <w:rsid w:val="0AC05EBA"/>
    <w:rsid w:val="0B0E131B"/>
    <w:rsid w:val="0B1D330C"/>
    <w:rsid w:val="0B416FFB"/>
    <w:rsid w:val="0B492353"/>
    <w:rsid w:val="0B6161A3"/>
    <w:rsid w:val="0B903ADE"/>
    <w:rsid w:val="0BA53A2D"/>
    <w:rsid w:val="0BAB4DBC"/>
    <w:rsid w:val="0BAC75A3"/>
    <w:rsid w:val="0BBB281B"/>
    <w:rsid w:val="0BBF6171"/>
    <w:rsid w:val="0C1666D9"/>
    <w:rsid w:val="0C3B1C9C"/>
    <w:rsid w:val="0C7823EC"/>
    <w:rsid w:val="0C7927C4"/>
    <w:rsid w:val="0C7B02EA"/>
    <w:rsid w:val="0C807FF6"/>
    <w:rsid w:val="0C8C24F7"/>
    <w:rsid w:val="0C8E44C1"/>
    <w:rsid w:val="0C994C14"/>
    <w:rsid w:val="0CAA6E21"/>
    <w:rsid w:val="0CF06F2A"/>
    <w:rsid w:val="0CF11ABB"/>
    <w:rsid w:val="0CFD51A3"/>
    <w:rsid w:val="0D0522AA"/>
    <w:rsid w:val="0D2070E4"/>
    <w:rsid w:val="0D307327"/>
    <w:rsid w:val="0D38267F"/>
    <w:rsid w:val="0D984ECC"/>
    <w:rsid w:val="0DB57635"/>
    <w:rsid w:val="0DC12675"/>
    <w:rsid w:val="0DC67C8B"/>
    <w:rsid w:val="0DD230F0"/>
    <w:rsid w:val="0DEA1BCB"/>
    <w:rsid w:val="0DEE2D3E"/>
    <w:rsid w:val="0E19425F"/>
    <w:rsid w:val="0E2774A7"/>
    <w:rsid w:val="0E3C1CFB"/>
    <w:rsid w:val="0E4B63E2"/>
    <w:rsid w:val="0E9F083F"/>
    <w:rsid w:val="0EAF24CD"/>
    <w:rsid w:val="0EC1064E"/>
    <w:rsid w:val="0ECE329B"/>
    <w:rsid w:val="0EFF16A6"/>
    <w:rsid w:val="0F29227F"/>
    <w:rsid w:val="0F4C5F6E"/>
    <w:rsid w:val="0FB41A5F"/>
    <w:rsid w:val="100F5919"/>
    <w:rsid w:val="103709CC"/>
    <w:rsid w:val="107A6B0B"/>
    <w:rsid w:val="108D4A90"/>
    <w:rsid w:val="112E0D9D"/>
    <w:rsid w:val="112E1DCF"/>
    <w:rsid w:val="11390774"/>
    <w:rsid w:val="115438F9"/>
    <w:rsid w:val="118045F5"/>
    <w:rsid w:val="11C97D4A"/>
    <w:rsid w:val="11D02E86"/>
    <w:rsid w:val="11DD55A3"/>
    <w:rsid w:val="11FF551A"/>
    <w:rsid w:val="123553DF"/>
    <w:rsid w:val="123C49C0"/>
    <w:rsid w:val="126B39CE"/>
    <w:rsid w:val="128819B3"/>
    <w:rsid w:val="12AD766B"/>
    <w:rsid w:val="12DE15D3"/>
    <w:rsid w:val="12E53E4D"/>
    <w:rsid w:val="12ED3C52"/>
    <w:rsid w:val="12FC2107"/>
    <w:rsid w:val="130F5C30"/>
    <w:rsid w:val="13165211"/>
    <w:rsid w:val="133E2072"/>
    <w:rsid w:val="13695D6B"/>
    <w:rsid w:val="13960100"/>
    <w:rsid w:val="13B91642"/>
    <w:rsid w:val="13EE5846"/>
    <w:rsid w:val="140230F3"/>
    <w:rsid w:val="14124959"/>
    <w:rsid w:val="14131750"/>
    <w:rsid w:val="1424395D"/>
    <w:rsid w:val="143F60A1"/>
    <w:rsid w:val="147D6BCA"/>
    <w:rsid w:val="148166BA"/>
    <w:rsid w:val="149E726C"/>
    <w:rsid w:val="14A10B0A"/>
    <w:rsid w:val="14B7657F"/>
    <w:rsid w:val="14DF1632"/>
    <w:rsid w:val="14EB7FD7"/>
    <w:rsid w:val="151B4D60"/>
    <w:rsid w:val="152D05F0"/>
    <w:rsid w:val="153B4985"/>
    <w:rsid w:val="15503EE4"/>
    <w:rsid w:val="157D4A6E"/>
    <w:rsid w:val="15B66837"/>
    <w:rsid w:val="15D31197"/>
    <w:rsid w:val="15EE4223"/>
    <w:rsid w:val="160E4C23"/>
    <w:rsid w:val="16504596"/>
    <w:rsid w:val="16A14DF1"/>
    <w:rsid w:val="16CB1E6E"/>
    <w:rsid w:val="16D76A65"/>
    <w:rsid w:val="16DE6045"/>
    <w:rsid w:val="16F92E7F"/>
    <w:rsid w:val="171001C9"/>
    <w:rsid w:val="17306175"/>
    <w:rsid w:val="17710C68"/>
    <w:rsid w:val="17A70B2D"/>
    <w:rsid w:val="17A821AF"/>
    <w:rsid w:val="17B10902"/>
    <w:rsid w:val="17C4348D"/>
    <w:rsid w:val="17D47448"/>
    <w:rsid w:val="17E05E61"/>
    <w:rsid w:val="17E256C1"/>
    <w:rsid w:val="18011EBC"/>
    <w:rsid w:val="181978B9"/>
    <w:rsid w:val="181B0BD3"/>
    <w:rsid w:val="182F467F"/>
    <w:rsid w:val="183E5C35"/>
    <w:rsid w:val="186B56B7"/>
    <w:rsid w:val="186E51A7"/>
    <w:rsid w:val="18B21538"/>
    <w:rsid w:val="18BF1EA7"/>
    <w:rsid w:val="18C1177B"/>
    <w:rsid w:val="18D25736"/>
    <w:rsid w:val="18E65BE6"/>
    <w:rsid w:val="18EA6F23"/>
    <w:rsid w:val="18F2402A"/>
    <w:rsid w:val="18F27B86"/>
    <w:rsid w:val="18F51424"/>
    <w:rsid w:val="19297320"/>
    <w:rsid w:val="19357A8B"/>
    <w:rsid w:val="19362169"/>
    <w:rsid w:val="19622F5E"/>
    <w:rsid w:val="19704F4F"/>
    <w:rsid w:val="19B17A41"/>
    <w:rsid w:val="19E219A9"/>
    <w:rsid w:val="19F17E3E"/>
    <w:rsid w:val="19F811CC"/>
    <w:rsid w:val="1A1D0CF9"/>
    <w:rsid w:val="1A5D0A9E"/>
    <w:rsid w:val="1A89276C"/>
    <w:rsid w:val="1A990911"/>
    <w:rsid w:val="1AC75042"/>
    <w:rsid w:val="1ACE017F"/>
    <w:rsid w:val="1AFC2F3E"/>
    <w:rsid w:val="1B0167A6"/>
    <w:rsid w:val="1B0B3181"/>
    <w:rsid w:val="1B121909"/>
    <w:rsid w:val="1B227C87"/>
    <w:rsid w:val="1B3E67DA"/>
    <w:rsid w:val="1B506DE6"/>
    <w:rsid w:val="1B5B5EB7"/>
    <w:rsid w:val="1B79458F"/>
    <w:rsid w:val="1BAA0BEC"/>
    <w:rsid w:val="1BD82421"/>
    <w:rsid w:val="1BFB1448"/>
    <w:rsid w:val="1C330BE1"/>
    <w:rsid w:val="1C3A1F70"/>
    <w:rsid w:val="1C715266"/>
    <w:rsid w:val="1C8925AF"/>
    <w:rsid w:val="1CDF6AA8"/>
    <w:rsid w:val="1D077978"/>
    <w:rsid w:val="1D2708D8"/>
    <w:rsid w:val="1D271DC8"/>
    <w:rsid w:val="1D4806BC"/>
    <w:rsid w:val="1D556936"/>
    <w:rsid w:val="1D5758FA"/>
    <w:rsid w:val="1D5908FB"/>
    <w:rsid w:val="1DD23B9D"/>
    <w:rsid w:val="1DD71A40"/>
    <w:rsid w:val="1DFB128B"/>
    <w:rsid w:val="1E05035C"/>
    <w:rsid w:val="1E263BF5"/>
    <w:rsid w:val="1E2D1660"/>
    <w:rsid w:val="1E361C5B"/>
    <w:rsid w:val="1E37603B"/>
    <w:rsid w:val="1E82375A"/>
    <w:rsid w:val="1E826914"/>
    <w:rsid w:val="1E9021D3"/>
    <w:rsid w:val="1EBC3110"/>
    <w:rsid w:val="1EBF0A5C"/>
    <w:rsid w:val="1EE708B5"/>
    <w:rsid w:val="1F0625DD"/>
    <w:rsid w:val="1F0858D1"/>
    <w:rsid w:val="1F1A1BE5"/>
    <w:rsid w:val="1F1D799B"/>
    <w:rsid w:val="1F244811"/>
    <w:rsid w:val="1F250DF2"/>
    <w:rsid w:val="1F261D5B"/>
    <w:rsid w:val="1F501AAA"/>
    <w:rsid w:val="1F576995"/>
    <w:rsid w:val="1F7C289F"/>
    <w:rsid w:val="1FCD6C57"/>
    <w:rsid w:val="1FE8583F"/>
    <w:rsid w:val="1FEC17D3"/>
    <w:rsid w:val="20174376"/>
    <w:rsid w:val="20224374"/>
    <w:rsid w:val="2053031A"/>
    <w:rsid w:val="20AC4ABE"/>
    <w:rsid w:val="20B134BC"/>
    <w:rsid w:val="20FF5536"/>
    <w:rsid w:val="21333432"/>
    <w:rsid w:val="216041F8"/>
    <w:rsid w:val="217A2E0F"/>
    <w:rsid w:val="2190618E"/>
    <w:rsid w:val="21AC6856"/>
    <w:rsid w:val="21C63D09"/>
    <w:rsid w:val="21CD2F3E"/>
    <w:rsid w:val="21DE339D"/>
    <w:rsid w:val="21E93AF0"/>
    <w:rsid w:val="220F3557"/>
    <w:rsid w:val="224376A4"/>
    <w:rsid w:val="225673D8"/>
    <w:rsid w:val="22586F63"/>
    <w:rsid w:val="226513C9"/>
    <w:rsid w:val="2290512E"/>
    <w:rsid w:val="22C9242E"/>
    <w:rsid w:val="22E341C5"/>
    <w:rsid w:val="23144B9D"/>
    <w:rsid w:val="23250B58"/>
    <w:rsid w:val="234F7BB4"/>
    <w:rsid w:val="235C6C70"/>
    <w:rsid w:val="236E2B89"/>
    <w:rsid w:val="237D6BE6"/>
    <w:rsid w:val="239F4DAE"/>
    <w:rsid w:val="23AC54F7"/>
    <w:rsid w:val="23CC4CE6"/>
    <w:rsid w:val="240A66CC"/>
    <w:rsid w:val="240B2444"/>
    <w:rsid w:val="240D3AC6"/>
    <w:rsid w:val="243E749B"/>
    <w:rsid w:val="24431BDE"/>
    <w:rsid w:val="244B45EE"/>
    <w:rsid w:val="246A0F18"/>
    <w:rsid w:val="24741D97"/>
    <w:rsid w:val="249C4E4A"/>
    <w:rsid w:val="24A81A41"/>
    <w:rsid w:val="24E707BB"/>
    <w:rsid w:val="25164BFC"/>
    <w:rsid w:val="251A293E"/>
    <w:rsid w:val="253022B0"/>
    <w:rsid w:val="25513B8B"/>
    <w:rsid w:val="25716E9E"/>
    <w:rsid w:val="25965D3D"/>
    <w:rsid w:val="25A07C8D"/>
    <w:rsid w:val="25A42208"/>
    <w:rsid w:val="25AB17E9"/>
    <w:rsid w:val="267725B6"/>
    <w:rsid w:val="26822227"/>
    <w:rsid w:val="268362C1"/>
    <w:rsid w:val="26E567DD"/>
    <w:rsid w:val="26F15921"/>
    <w:rsid w:val="27174F7C"/>
    <w:rsid w:val="27194E78"/>
    <w:rsid w:val="27391076"/>
    <w:rsid w:val="27871DE1"/>
    <w:rsid w:val="279544FE"/>
    <w:rsid w:val="27B26996"/>
    <w:rsid w:val="27D063F8"/>
    <w:rsid w:val="27F31225"/>
    <w:rsid w:val="2849353B"/>
    <w:rsid w:val="289F3D12"/>
    <w:rsid w:val="28D9666D"/>
    <w:rsid w:val="28E65517"/>
    <w:rsid w:val="28F96D0F"/>
    <w:rsid w:val="290556B4"/>
    <w:rsid w:val="294531AC"/>
    <w:rsid w:val="294A30C6"/>
    <w:rsid w:val="29596293"/>
    <w:rsid w:val="297D16EE"/>
    <w:rsid w:val="2987256D"/>
    <w:rsid w:val="298E7457"/>
    <w:rsid w:val="29995DFC"/>
    <w:rsid w:val="29C0782D"/>
    <w:rsid w:val="29D8177E"/>
    <w:rsid w:val="29DD7445"/>
    <w:rsid w:val="29E452C9"/>
    <w:rsid w:val="29FD241F"/>
    <w:rsid w:val="2A507C5E"/>
    <w:rsid w:val="2A581813"/>
    <w:rsid w:val="2A7718E7"/>
    <w:rsid w:val="2A900FAD"/>
    <w:rsid w:val="2AA42CAA"/>
    <w:rsid w:val="2AEF3F25"/>
    <w:rsid w:val="2B0D0850"/>
    <w:rsid w:val="2B25203D"/>
    <w:rsid w:val="2B2B7008"/>
    <w:rsid w:val="2B3D7387"/>
    <w:rsid w:val="2B515618"/>
    <w:rsid w:val="2B563FA5"/>
    <w:rsid w:val="2B6C37C8"/>
    <w:rsid w:val="2B944ACD"/>
    <w:rsid w:val="2B991C74"/>
    <w:rsid w:val="2BA90F35"/>
    <w:rsid w:val="2BF043F9"/>
    <w:rsid w:val="2C06179B"/>
    <w:rsid w:val="2C131E96"/>
    <w:rsid w:val="2C4A5EE7"/>
    <w:rsid w:val="2C736DD8"/>
    <w:rsid w:val="2CAE1BBE"/>
    <w:rsid w:val="2CB27900"/>
    <w:rsid w:val="2CB3200F"/>
    <w:rsid w:val="2CB70E37"/>
    <w:rsid w:val="2D5C5ABE"/>
    <w:rsid w:val="2D7626DC"/>
    <w:rsid w:val="2D867293"/>
    <w:rsid w:val="2DD65871"/>
    <w:rsid w:val="2DEA4E78"/>
    <w:rsid w:val="2E093550"/>
    <w:rsid w:val="2E0E44B8"/>
    <w:rsid w:val="2E1D6FFC"/>
    <w:rsid w:val="2E1F09E2"/>
    <w:rsid w:val="2E47051C"/>
    <w:rsid w:val="2E632C0F"/>
    <w:rsid w:val="2E81758A"/>
    <w:rsid w:val="2E8C430C"/>
    <w:rsid w:val="2E9F2106"/>
    <w:rsid w:val="2EB72FAC"/>
    <w:rsid w:val="2EBC6814"/>
    <w:rsid w:val="2EF7784D"/>
    <w:rsid w:val="2F126434"/>
    <w:rsid w:val="2F370591"/>
    <w:rsid w:val="2F4800A8"/>
    <w:rsid w:val="2F5450FF"/>
    <w:rsid w:val="2F7E3ACA"/>
    <w:rsid w:val="2F882B9B"/>
    <w:rsid w:val="2FAA0D63"/>
    <w:rsid w:val="2FAD0853"/>
    <w:rsid w:val="2FC23563"/>
    <w:rsid w:val="2FCE2CA3"/>
    <w:rsid w:val="30073ABF"/>
    <w:rsid w:val="30240B15"/>
    <w:rsid w:val="30360E95"/>
    <w:rsid w:val="304E16EE"/>
    <w:rsid w:val="30550825"/>
    <w:rsid w:val="305D7B83"/>
    <w:rsid w:val="306C426A"/>
    <w:rsid w:val="307373A7"/>
    <w:rsid w:val="309A0DD7"/>
    <w:rsid w:val="30E67B79"/>
    <w:rsid w:val="30F304E8"/>
    <w:rsid w:val="31010E56"/>
    <w:rsid w:val="310224D9"/>
    <w:rsid w:val="312863E3"/>
    <w:rsid w:val="31327262"/>
    <w:rsid w:val="31442AF1"/>
    <w:rsid w:val="314D5E4A"/>
    <w:rsid w:val="31666F0B"/>
    <w:rsid w:val="318F1FBE"/>
    <w:rsid w:val="31B00187"/>
    <w:rsid w:val="31CC4FC0"/>
    <w:rsid w:val="31CF685F"/>
    <w:rsid w:val="31DE6AA2"/>
    <w:rsid w:val="31FF61B9"/>
    <w:rsid w:val="32002EBC"/>
    <w:rsid w:val="3207249C"/>
    <w:rsid w:val="325D030E"/>
    <w:rsid w:val="3264344B"/>
    <w:rsid w:val="32755658"/>
    <w:rsid w:val="328A09D8"/>
    <w:rsid w:val="329342F0"/>
    <w:rsid w:val="32EB1476"/>
    <w:rsid w:val="32EB3B6C"/>
    <w:rsid w:val="32F26CA9"/>
    <w:rsid w:val="3313027D"/>
    <w:rsid w:val="332928E5"/>
    <w:rsid w:val="333A47D9"/>
    <w:rsid w:val="33770F5C"/>
    <w:rsid w:val="339E0BDF"/>
    <w:rsid w:val="33A65CE5"/>
    <w:rsid w:val="33A87367"/>
    <w:rsid w:val="340A1DD0"/>
    <w:rsid w:val="340C5B48"/>
    <w:rsid w:val="34452E08"/>
    <w:rsid w:val="34684D49"/>
    <w:rsid w:val="347B0F20"/>
    <w:rsid w:val="34A90551"/>
    <w:rsid w:val="34BE5A40"/>
    <w:rsid w:val="34CC52D7"/>
    <w:rsid w:val="34D80120"/>
    <w:rsid w:val="34EC5B5D"/>
    <w:rsid w:val="34EF368B"/>
    <w:rsid w:val="35076310"/>
    <w:rsid w:val="350C7DCA"/>
    <w:rsid w:val="352073D1"/>
    <w:rsid w:val="358379EC"/>
    <w:rsid w:val="35A41DB0"/>
    <w:rsid w:val="35AB34AF"/>
    <w:rsid w:val="35BC359E"/>
    <w:rsid w:val="35BE2E72"/>
    <w:rsid w:val="36080591"/>
    <w:rsid w:val="361A2073"/>
    <w:rsid w:val="361C02FB"/>
    <w:rsid w:val="36213401"/>
    <w:rsid w:val="363B2715"/>
    <w:rsid w:val="364C4922"/>
    <w:rsid w:val="36511F38"/>
    <w:rsid w:val="365E4655"/>
    <w:rsid w:val="366A124C"/>
    <w:rsid w:val="367F4CF7"/>
    <w:rsid w:val="3684230E"/>
    <w:rsid w:val="36B53516"/>
    <w:rsid w:val="36BB1AA7"/>
    <w:rsid w:val="36E72D20"/>
    <w:rsid w:val="37040D59"/>
    <w:rsid w:val="371116C7"/>
    <w:rsid w:val="37574BB8"/>
    <w:rsid w:val="37B37AD2"/>
    <w:rsid w:val="37C42A0C"/>
    <w:rsid w:val="37E33064"/>
    <w:rsid w:val="37E8498B"/>
    <w:rsid w:val="37EF69B6"/>
    <w:rsid w:val="380D6333"/>
    <w:rsid w:val="381E0B00"/>
    <w:rsid w:val="383C2774"/>
    <w:rsid w:val="383E16BF"/>
    <w:rsid w:val="385037FA"/>
    <w:rsid w:val="386B35B8"/>
    <w:rsid w:val="388D1222"/>
    <w:rsid w:val="38975BFC"/>
    <w:rsid w:val="389E342F"/>
    <w:rsid w:val="38CA4E58"/>
    <w:rsid w:val="38D1110E"/>
    <w:rsid w:val="39072D82"/>
    <w:rsid w:val="394538AA"/>
    <w:rsid w:val="395F2BBE"/>
    <w:rsid w:val="396E1053"/>
    <w:rsid w:val="39711CAA"/>
    <w:rsid w:val="398443D3"/>
    <w:rsid w:val="398E6FFF"/>
    <w:rsid w:val="39A86313"/>
    <w:rsid w:val="39E353D5"/>
    <w:rsid w:val="39E442E2"/>
    <w:rsid w:val="39E92488"/>
    <w:rsid w:val="3A2B484E"/>
    <w:rsid w:val="3A3556CD"/>
    <w:rsid w:val="3A505EB9"/>
    <w:rsid w:val="3A543DA5"/>
    <w:rsid w:val="3A5E2E76"/>
    <w:rsid w:val="3A687850"/>
    <w:rsid w:val="3A914FF9"/>
    <w:rsid w:val="3A9A48D5"/>
    <w:rsid w:val="3ABC194A"/>
    <w:rsid w:val="3B035FAC"/>
    <w:rsid w:val="3B1B48C3"/>
    <w:rsid w:val="3B1F2605"/>
    <w:rsid w:val="3B697D24"/>
    <w:rsid w:val="3B750477"/>
    <w:rsid w:val="3B800BCA"/>
    <w:rsid w:val="3B912DD7"/>
    <w:rsid w:val="3BA50630"/>
    <w:rsid w:val="3BC767F9"/>
    <w:rsid w:val="3BFA4E20"/>
    <w:rsid w:val="3C092480"/>
    <w:rsid w:val="3C0B4937"/>
    <w:rsid w:val="3C157564"/>
    <w:rsid w:val="3C1C4D96"/>
    <w:rsid w:val="3C2A241B"/>
    <w:rsid w:val="3C3025F0"/>
    <w:rsid w:val="3C3A4A25"/>
    <w:rsid w:val="3C6D73A0"/>
    <w:rsid w:val="3C8A7F52"/>
    <w:rsid w:val="3CA32DC2"/>
    <w:rsid w:val="3CBE5E4E"/>
    <w:rsid w:val="3CD016DD"/>
    <w:rsid w:val="3CD533CD"/>
    <w:rsid w:val="3CFE449C"/>
    <w:rsid w:val="3D0C0967"/>
    <w:rsid w:val="3D0E0B83"/>
    <w:rsid w:val="3D112421"/>
    <w:rsid w:val="3D1B662E"/>
    <w:rsid w:val="3D6D517E"/>
    <w:rsid w:val="3D801355"/>
    <w:rsid w:val="3D9A12AB"/>
    <w:rsid w:val="3DA05553"/>
    <w:rsid w:val="3DB46464"/>
    <w:rsid w:val="3DC56811"/>
    <w:rsid w:val="3DC96417"/>
    <w:rsid w:val="3DD671C7"/>
    <w:rsid w:val="3DDF27F5"/>
    <w:rsid w:val="3DE74F30"/>
    <w:rsid w:val="3DEC0798"/>
    <w:rsid w:val="3DF94793"/>
    <w:rsid w:val="3E350391"/>
    <w:rsid w:val="3E434233"/>
    <w:rsid w:val="3E442382"/>
    <w:rsid w:val="3E4B71FA"/>
    <w:rsid w:val="3E7F160D"/>
    <w:rsid w:val="3E8409D1"/>
    <w:rsid w:val="3EE871B2"/>
    <w:rsid w:val="3EFC631C"/>
    <w:rsid w:val="3F3E6DD2"/>
    <w:rsid w:val="3F7722E4"/>
    <w:rsid w:val="3F7B1DD4"/>
    <w:rsid w:val="3FC17702"/>
    <w:rsid w:val="3FE034BE"/>
    <w:rsid w:val="3FE71217"/>
    <w:rsid w:val="3FF12096"/>
    <w:rsid w:val="40092CE8"/>
    <w:rsid w:val="402C1320"/>
    <w:rsid w:val="404B5C4A"/>
    <w:rsid w:val="4084115C"/>
    <w:rsid w:val="40AD06B3"/>
    <w:rsid w:val="40B41A41"/>
    <w:rsid w:val="40E439A9"/>
    <w:rsid w:val="410F4ECA"/>
    <w:rsid w:val="413E130B"/>
    <w:rsid w:val="414670D0"/>
    <w:rsid w:val="415C79E3"/>
    <w:rsid w:val="419A63C0"/>
    <w:rsid w:val="41A73354"/>
    <w:rsid w:val="41B971BF"/>
    <w:rsid w:val="42417305"/>
    <w:rsid w:val="42E93DB6"/>
    <w:rsid w:val="4335673E"/>
    <w:rsid w:val="434370AD"/>
    <w:rsid w:val="43A51B15"/>
    <w:rsid w:val="43AF029E"/>
    <w:rsid w:val="43D321DE"/>
    <w:rsid w:val="43ED5682"/>
    <w:rsid w:val="440A3726"/>
    <w:rsid w:val="442E5667"/>
    <w:rsid w:val="445A645C"/>
    <w:rsid w:val="44617553"/>
    <w:rsid w:val="44625310"/>
    <w:rsid w:val="4469669F"/>
    <w:rsid w:val="4473751E"/>
    <w:rsid w:val="44C47D79"/>
    <w:rsid w:val="44F93EC7"/>
    <w:rsid w:val="4504461A"/>
    <w:rsid w:val="45060F49"/>
    <w:rsid w:val="45280308"/>
    <w:rsid w:val="45321187"/>
    <w:rsid w:val="45660E30"/>
    <w:rsid w:val="45835E86"/>
    <w:rsid w:val="45A35BE1"/>
    <w:rsid w:val="45A73923"/>
    <w:rsid w:val="45D16BF2"/>
    <w:rsid w:val="45E32481"/>
    <w:rsid w:val="45E83F3B"/>
    <w:rsid w:val="45EE2FE3"/>
    <w:rsid w:val="461D5993"/>
    <w:rsid w:val="46500769"/>
    <w:rsid w:val="466B2BA2"/>
    <w:rsid w:val="468772B0"/>
    <w:rsid w:val="46A236B8"/>
    <w:rsid w:val="46DB13AA"/>
    <w:rsid w:val="46F5246C"/>
    <w:rsid w:val="470E1780"/>
    <w:rsid w:val="47134FE8"/>
    <w:rsid w:val="471C15E5"/>
    <w:rsid w:val="47226FD9"/>
    <w:rsid w:val="47600A78"/>
    <w:rsid w:val="47680E90"/>
    <w:rsid w:val="477535AD"/>
    <w:rsid w:val="4790376A"/>
    <w:rsid w:val="479E0D55"/>
    <w:rsid w:val="47AA594C"/>
    <w:rsid w:val="47B070E1"/>
    <w:rsid w:val="47B24801"/>
    <w:rsid w:val="47B449FE"/>
    <w:rsid w:val="47B75973"/>
    <w:rsid w:val="47BC11DC"/>
    <w:rsid w:val="47CF3323"/>
    <w:rsid w:val="47FB487A"/>
    <w:rsid w:val="48074B4D"/>
    <w:rsid w:val="4812704D"/>
    <w:rsid w:val="48197B33"/>
    <w:rsid w:val="48205C0E"/>
    <w:rsid w:val="482F19AD"/>
    <w:rsid w:val="48677399"/>
    <w:rsid w:val="48684EBF"/>
    <w:rsid w:val="487335D5"/>
    <w:rsid w:val="489363E0"/>
    <w:rsid w:val="48C60564"/>
    <w:rsid w:val="48C60705"/>
    <w:rsid w:val="48C93BB0"/>
    <w:rsid w:val="48D507A7"/>
    <w:rsid w:val="492B303E"/>
    <w:rsid w:val="495F62C2"/>
    <w:rsid w:val="49632EA2"/>
    <w:rsid w:val="496D4E83"/>
    <w:rsid w:val="4977360C"/>
    <w:rsid w:val="4A1E7F2C"/>
    <w:rsid w:val="4A241E4D"/>
    <w:rsid w:val="4A5E47E5"/>
    <w:rsid w:val="4A9401EE"/>
    <w:rsid w:val="4AB368C6"/>
    <w:rsid w:val="4AC46D25"/>
    <w:rsid w:val="4AD52CE0"/>
    <w:rsid w:val="4AF173EE"/>
    <w:rsid w:val="4AF54EB5"/>
    <w:rsid w:val="4B315A3D"/>
    <w:rsid w:val="4B3E305D"/>
    <w:rsid w:val="4B863FDA"/>
    <w:rsid w:val="4C275F0E"/>
    <w:rsid w:val="4C4A5008"/>
    <w:rsid w:val="4C6B53E8"/>
    <w:rsid w:val="4CF341B4"/>
    <w:rsid w:val="4D07114B"/>
    <w:rsid w:val="4D0D6339"/>
    <w:rsid w:val="4D180692"/>
    <w:rsid w:val="4D27359B"/>
    <w:rsid w:val="4D280724"/>
    <w:rsid w:val="4D2F68E5"/>
    <w:rsid w:val="4D4952BF"/>
    <w:rsid w:val="4D5F4AE3"/>
    <w:rsid w:val="4D6960BB"/>
    <w:rsid w:val="4D875DE8"/>
    <w:rsid w:val="4D8D78A2"/>
    <w:rsid w:val="4DBF37D4"/>
    <w:rsid w:val="4DE60D60"/>
    <w:rsid w:val="4E0631B0"/>
    <w:rsid w:val="4F6F4D85"/>
    <w:rsid w:val="4F734876"/>
    <w:rsid w:val="4F7A5C04"/>
    <w:rsid w:val="4F7F321A"/>
    <w:rsid w:val="4FA03191"/>
    <w:rsid w:val="4FD74E04"/>
    <w:rsid w:val="4FF57980"/>
    <w:rsid w:val="4FF77255"/>
    <w:rsid w:val="504B134F"/>
    <w:rsid w:val="50574197"/>
    <w:rsid w:val="505B3C87"/>
    <w:rsid w:val="507E7976"/>
    <w:rsid w:val="50B213CE"/>
    <w:rsid w:val="50C77758"/>
    <w:rsid w:val="50DC644B"/>
    <w:rsid w:val="50E83041"/>
    <w:rsid w:val="51052F4C"/>
    <w:rsid w:val="512A18AC"/>
    <w:rsid w:val="51312C3A"/>
    <w:rsid w:val="514364CA"/>
    <w:rsid w:val="5144296E"/>
    <w:rsid w:val="51477D68"/>
    <w:rsid w:val="514C64E9"/>
    <w:rsid w:val="514F4E6E"/>
    <w:rsid w:val="51656440"/>
    <w:rsid w:val="51905BB3"/>
    <w:rsid w:val="51917235"/>
    <w:rsid w:val="51B16914"/>
    <w:rsid w:val="51C4585C"/>
    <w:rsid w:val="51D33CF1"/>
    <w:rsid w:val="51F779E0"/>
    <w:rsid w:val="52065E75"/>
    <w:rsid w:val="52554706"/>
    <w:rsid w:val="528F44CB"/>
    <w:rsid w:val="529E60AD"/>
    <w:rsid w:val="52C75604"/>
    <w:rsid w:val="52CD109F"/>
    <w:rsid w:val="52DC6BD6"/>
    <w:rsid w:val="52E141EC"/>
    <w:rsid w:val="530A729F"/>
    <w:rsid w:val="530D39F8"/>
    <w:rsid w:val="530D6D8F"/>
    <w:rsid w:val="530F0D59"/>
    <w:rsid w:val="53202F66"/>
    <w:rsid w:val="533B56AA"/>
    <w:rsid w:val="535551F6"/>
    <w:rsid w:val="536C61AC"/>
    <w:rsid w:val="53AA2830"/>
    <w:rsid w:val="53D14261"/>
    <w:rsid w:val="53EC4BF7"/>
    <w:rsid w:val="54041F40"/>
    <w:rsid w:val="540C7047"/>
    <w:rsid w:val="541008E5"/>
    <w:rsid w:val="5435418B"/>
    <w:rsid w:val="54462559"/>
    <w:rsid w:val="547A66A6"/>
    <w:rsid w:val="549A38DF"/>
    <w:rsid w:val="54A0435F"/>
    <w:rsid w:val="54A159E1"/>
    <w:rsid w:val="54C0055D"/>
    <w:rsid w:val="54CD67D6"/>
    <w:rsid w:val="5533254C"/>
    <w:rsid w:val="553E785B"/>
    <w:rsid w:val="5541650C"/>
    <w:rsid w:val="55436A98"/>
    <w:rsid w:val="554C3B9F"/>
    <w:rsid w:val="556D1D67"/>
    <w:rsid w:val="558175EF"/>
    <w:rsid w:val="558275C0"/>
    <w:rsid w:val="5592189F"/>
    <w:rsid w:val="55972B1D"/>
    <w:rsid w:val="55A25DBA"/>
    <w:rsid w:val="55A82D9F"/>
    <w:rsid w:val="55CA0F67"/>
    <w:rsid w:val="55DA564E"/>
    <w:rsid w:val="55F93F60"/>
    <w:rsid w:val="56270168"/>
    <w:rsid w:val="56725887"/>
    <w:rsid w:val="56774FE7"/>
    <w:rsid w:val="567A473C"/>
    <w:rsid w:val="568F67DE"/>
    <w:rsid w:val="56946D3B"/>
    <w:rsid w:val="569955D7"/>
    <w:rsid w:val="56A31EE4"/>
    <w:rsid w:val="56AC2CFA"/>
    <w:rsid w:val="56B37C4E"/>
    <w:rsid w:val="56CD51B3"/>
    <w:rsid w:val="56DD5985"/>
    <w:rsid w:val="56FA762A"/>
    <w:rsid w:val="571701DC"/>
    <w:rsid w:val="572B1EDA"/>
    <w:rsid w:val="57631674"/>
    <w:rsid w:val="577424CA"/>
    <w:rsid w:val="577949F3"/>
    <w:rsid w:val="57C33EC0"/>
    <w:rsid w:val="57DD4F82"/>
    <w:rsid w:val="57F624E8"/>
    <w:rsid w:val="57F8000E"/>
    <w:rsid w:val="57FA3D86"/>
    <w:rsid w:val="580249E9"/>
    <w:rsid w:val="580E7831"/>
    <w:rsid w:val="581A7F84"/>
    <w:rsid w:val="582157B7"/>
    <w:rsid w:val="583C7FB2"/>
    <w:rsid w:val="58711B6E"/>
    <w:rsid w:val="587A4EC7"/>
    <w:rsid w:val="58B008E9"/>
    <w:rsid w:val="58C16652"/>
    <w:rsid w:val="58C7006B"/>
    <w:rsid w:val="58CE0D6F"/>
    <w:rsid w:val="59701E26"/>
    <w:rsid w:val="5975743C"/>
    <w:rsid w:val="597C4C95"/>
    <w:rsid w:val="59B14918"/>
    <w:rsid w:val="59C503C4"/>
    <w:rsid w:val="59CE3A94"/>
    <w:rsid w:val="59DE3233"/>
    <w:rsid w:val="5A07722F"/>
    <w:rsid w:val="5A0F163F"/>
    <w:rsid w:val="5A1F5D26"/>
    <w:rsid w:val="5A317807"/>
    <w:rsid w:val="5A4E2167"/>
    <w:rsid w:val="5A643739"/>
    <w:rsid w:val="5A7D47FA"/>
    <w:rsid w:val="5A7F0572"/>
    <w:rsid w:val="5A8C0EE1"/>
    <w:rsid w:val="5AB04BD0"/>
    <w:rsid w:val="5ABE5BC6"/>
    <w:rsid w:val="5AD36B10"/>
    <w:rsid w:val="5AEE56F8"/>
    <w:rsid w:val="5AF32D0E"/>
    <w:rsid w:val="5B1909DB"/>
    <w:rsid w:val="5B4E6197"/>
    <w:rsid w:val="5B61411C"/>
    <w:rsid w:val="5B8B1199"/>
    <w:rsid w:val="5B8D3163"/>
    <w:rsid w:val="5BBE50CA"/>
    <w:rsid w:val="5BC56459"/>
    <w:rsid w:val="5BFB1E7B"/>
    <w:rsid w:val="5C1B42CB"/>
    <w:rsid w:val="5C1D0043"/>
    <w:rsid w:val="5C25339C"/>
    <w:rsid w:val="5CC6692D"/>
    <w:rsid w:val="5CF8460C"/>
    <w:rsid w:val="5D1A0A26"/>
    <w:rsid w:val="5D292A17"/>
    <w:rsid w:val="5D5F468B"/>
    <w:rsid w:val="5D6F0D72"/>
    <w:rsid w:val="5D73252E"/>
    <w:rsid w:val="5D740137"/>
    <w:rsid w:val="5D96269B"/>
    <w:rsid w:val="5D9A7B05"/>
    <w:rsid w:val="5DB524FD"/>
    <w:rsid w:val="5DBF1309"/>
    <w:rsid w:val="5DE5221B"/>
    <w:rsid w:val="5E05686B"/>
    <w:rsid w:val="5E062D59"/>
    <w:rsid w:val="5E225DE5"/>
    <w:rsid w:val="5E323B4E"/>
    <w:rsid w:val="5E4E4E2C"/>
    <w:rsid w:val="5E655CD1"/>
    <w:rsid w:val="5E6737F7"/>
    <w:rsid w:val="5E7B3495"/>
    <w:rsid w:val="5E7D74BF"/>
    <w:rsid w:val="5E8E347A"/>
    <w:rsid w:val="5ED54C05"/>
    <w:rsid w:val="5F585836"/>
    <w:rsid w:val="5F6E6E08"/>
    <w:rsid w:val="5F7D704B"/>
    <w:rsid w:val="5F9A5E4E"/>
    <w:rsid w:val="5FA56CCD"/>
    <w:rsid w:val="5FCF50D3"/>
    <w:rsid w:val="5FD96977"/>
    <w:rsid w:val="5FE07D05"/>
    <w:rsid w:val="5FEA2932"/>
    <w:rsid w:val="5FF4555F"/>
    <w:rsid w:val="600532C8"/>
    <w:rsid w:val="605424A1"/>
    <w:rsid w:val="609B1E7E"/>
    <w:rsid w:val="60B847DE"/>
    <w:rsid w:val="60DA29A7"/>
    <w:rsid w:val="60DF1D6B"/>
    <w:rsid w:val="61335F8B"/>
    <w:rsid w:val="615C160D"/>
    <w:rsid w:val="615F4C5A"/>
    <w:rsid w:val="61730705"/>
    <w:rsid w:val="61860438"/>
    <w:rsid w:val="61880654"/>
    <w:rsid w:val="619012B7"/>
    <w:rsid w:val="61A30FEA"/>
    <w:rsid w:val="61AB60F1"/>
    <w:rsid w:val="61B52ACC"/>
    <w:rsid w:val="623E6F65"/>
    <w:rsid w:val="6252656D"/>
    <w:rsid w:val="62586279"/>
    <w:rsid w:val="62764951"/>
    <w:rsid w:val="629C6C63"/>
    <w:rsid w:val="62C03E1E"/>
    <w:rsid w:val="62F34E80"/>
    <w:rsid w:val="630266E2"/>
    <w:rsid w:val="63027F93"/>
    <w:rsid w:val="635B76A3"/>
    <w:rsid w:val="638B442C"/>
    <w:rsid w:val="63BC2837"/>
    <w:rsid w:val="63C82F8A"/>
    <w:rsid w:val="63D74D6D"/>
    <w:rsid w:val="63D939A4"/>
    <w:rsid w:val="63ED479F"/>
    <w:rsid w:val="643F5C8F"/>
    <w:rsid w:val="644C3BBB"/>
    <w:rsid w:val="645C1924"/>
    <w:rsid w:val="64716C4B"/>
    <w:rsid w:val="647F1362"/>
    <w:rsid w:val="64B33C3A"/>
    <w:rsid w:val="64B82FFF"/>
    <w:rsid w:val="64B928D3"/>
    <w:rsid w:val="64C00105"/>
    <w:rsid w:val="64D8747C"/>
    <w:rsid w:val="64E35BA2"/>
    <w:rsid w:val="655910CA"/>
    <w:rsid w:val="65605444"/>
    <w:rsid w:val="659A0956"/>
    <w:rsid w:val="65AE4402"/>
    <w:rsid w:val="65C718DE"/>
    <w:rsid w:val="65D425B6"/>
    <w:rsid w:val="65DC4ACB"/>
    <w:rsid w:val="65FA31A3"/>
    <w:rsid w:val="6650370B"/>
    <w:rsid w:val="66703465"/>
    <w:rsid w:val="667C62AE"/>
    <w:rsid w:val="66811B16"/>
    <w:rsid w:val="66C84BEC"/>
    <w:rsid w:val="66DB4D83"/>
    <w:rsid w:val="66F45E44"/>
    <w:rsid w:val="67000C8D"/>
    <w:rsid w:val="670544F5"/>
    <w:rsid w:val="670C13E0"/>
    <w:rsid w:val="67185FD7"/>
    <w:rsid w:val="67582877"/>
    <w:rsid w:val="676C00D0"/>
    <w:rsid w:val="677D22DE"/>
    <w:rsid w:val="679413D5"/>
    <w:rsid w:val="679A4468"/>
    <w:rsid w:val="67CA4DF7"/>
    <w:rsid w:val="67CE55E5"/>
    <w:rsid w:val="67F325A0"/>
    <w:rsid w:val="68137E4D"/>
    <w:rsid w:val="681A5D7E"/>
    <w:rsid w:val="68200FAF"/>
    <w:rsid w:val="6820138A"/>
    <w:rsid w:val="682B1D3A"/>
    <w:rsid w:val="682D7860"/>
    <w:rsid w:val="685C1EF3"/>
    <w:rsid w:val="686457AA"/>
    <w:rsid w:val="68701E42"/>
    <w:rsid w:val="6870599E"/>
    <w:rsid w:val="68B43ADD"/>
    <w:rsid w:val="68B47F81"/>
    <w:rsid w:val="68DB72BC"/>
    <w:rsid w:val="68EA1939"/>
    <w:rsid w:val="69110F2F"/>
    <w:rsid w:val="69124CA8"/>
    <w:rsid w:val="69166C2B"/>
    <w:rsid w:val="6938470E"/>
    <w:rsid w:val="69601EB7"/>
    <w:rsid w:val="696372B1"/>
    <w:rsid w:val="69794D27"/>
    <w:rsid w:val="699A7177"/>
    <w:rsid w:val="69A9560C"/>
    <w:rsid w:val="69E623BC"/>
    <w:rsid w:val="6A29368D"/>
    <w:rsid w:val="6A527A52"/>
    <w:rsid w:val="6A541C87"/>
    <w:rsid w:val="6A5437CA"/>
    <w:rsid w:val="6A5E3A01"/>
    <w:rsid w:val="6A6E4160"/>
    <w:rsid w:val="6A721EA2"/>
    <w:rsid w:val="6A844374"/>
    <w:rsid w:val="6A9516EC"/>
    <w:rsid w:val="6A9A6D03"/>
    <w:rsid w:val="6AA95198"/>
    <w:rsid w:val="6AEF5A06"/>
    <w:rsid w:val="6AFE54E3"/>
    <w:rsid w:val="6B146AB5"/>
    <w:rsid w:val="6B317667"/>
    <w:rsid w:val="6B3D539E"/>
    <w:rsid w:val="6B60619E"/>
    <w:rsid w:val="6B785296"/>
    <w:rsid w:val="6B7B6B34"/>
    <w:rsid w:val="6B826114"/>
    <w:rsid w:val="6BA240C1"/>
    <w:rsid w:val="6BA8544F"/>
    <w:rsid w:val="6BA936A1"/>
    <w:rsid w:val="6BC24763"/>
    <w:rsid w:val="6BE868BB"/>
    <w:rsid w:val="6C042FCD"/>
    <w:rsid w:val="6C17481F"/>
    <w:rsid w:val="6C19746A"/>
    <w:rsid w:val="6C1D408F"/>
    <w:rsid w:val="6C411160"/>
    <w:rsid w:val="6C417D7E"/>
    <w:rsid w:val="6C450EF0"/>
    <w:rsid w:val="6C557385"/>
    <w:rsid w:val="6C621AA2"/>
    <w:rsid w:val="6C6F3F6B"/>
    <w:rsid w:val="6C7672FB"/>
    <w:rsid w:val="6CAB1E0F"/>
    <w:rsid w:val="6CB92C6E"/>
    <w:rsid w:val="6CBF0CA2"/>
    <w:rsid w:val="6CC82F87"/>
    <w:rsid w:val="6D06067F"/>
    <w:rsid w:val="6D090170"/>
    <w:rsid w:val="6D2064E7"/>
    <w:rsid w:val="6D2C27DC"/>
    <w:rsid w:val="6D815503"/>
    <w:rsid w:val="6D821C31"/>
    <w:rsid w:val="6D851FC7"/>
    <w:rsid w:val="6D9B34BE"/>
    <w:rsid w:val="6DB91B96"/>
    <w:rsid w:val="6DC15296"/>
    <w:rsid w:val="6DD62748"/>
    <w:rsid w:val="6DDA2238"/>
    <w:rsid w:val="6DF901E4"/>
    <w:rsid w:val="6E3D6323"/>
    <w:rsid w:val="6E445903"/>
    <w:rsid w:val="6E7A7577"/>
    <w:rsid w:val="6E9F2B3A"/>
    <w:rsid w:val="6EBC193D"/>
    <w:rsid w:val="6EC425A0"/>
    <w:rsid w:val="6EC66121"/>
    <w:rsid w:val="6EC86534"/>
    <w:rsid w:val="6ED20A73"/>
    <w:rsid w:val="6EFD5AB2"/>
    <w:rsid w:val="6F094457"/>
    <w:rsid w:val="6F0B6421"/>
    <w:rsid w:val="6F141779"/>
    <w:rsid w:val="6F6F4C02"/>
    <w:rsid w:val="6F790878"/>
    <w:rsid w:val="6F843DA5"/>
    <w:rsid w:val="6FB6638D"/>
    <w:rsid w:val="6FD66A2F"/>
    <w:rsid w:val="70587444"/>
    <w:rsid w:val="70730722"/>
    <w:rsid w:val="70985E67"/>
    <w:rsid w:val="709F32C5"/>
    <w:rsid w:val="70A02B99"/>
    <w:rsid w:val="70CF77C1"/>
    <w:rsid w:val="70E879C2"/>
    <w:rsid w:val="70F73101"/>
    <w:rsid w:val="71245578"/>
    <w:rsid w:val="713003C1"/>
    <w:rsid w:val="7131514F"/>
    <w:rsid w:val="715735F6"/>
    <w:rsid w:val="7158068A"/>
    <w:rsid w:val="716D33C3"/>
    <w:rsid w:val="71997D14"/>
    <w:rsid w:val="71A861A9"/>
    <w:rsid w:val="71FC02A3"/>
    <w:rsid w:val="72085F18"/>
    <w:rsid w:val="722515A8"/>
    <w:rsid w:val="722577FA"/>
    <w:rsid w:val="722717C4"/>
    <w:rsid w:val="724D0AFE"/>
    <w:rsid w:val="727147ED"/>
    <w:rsid w:val="72750781"/>
    <w:rsid w:val="727E6F0A"/>
    <w:rsid w:val="72850298"/>
    <w:rsid w:val="729624A5"/>
    <w:rsid w:val="72B8066E"/>
    <w:rsid w:val="72BA6194"/>
    <w:rsid w:val="72C35F13"/>
    <w:rsid w:val="72D3400F"/>
    <w:rsid w:val="72EF44CF"/>
    <w:rsid w:val="73007581"/>
    <w:rsid w:val="7302723F"/>
    <w:rsid w:val="730B2E93"/>
    <w:rsid w:val="733028FA"/>
    <w:rsid w:val="739A5FC5"/>
    <w:rsid w:val="73D634A1"/>
    <w:rsid w:val="73DA4614"/>
    <w:rsid w:val="73FB6A64"/>
    <w:rsid w:val="740A6CA7"/>
    <w:rsid w:val="740D6797"/>
    <w:rsid w:val="74132F71"/>
    <w:rsid w:val="7416389E"/>
    <w:rsid w:val="74324450"/>
    <w:rsid w:val="744A3547"/>
    <w:rsid w:val="745B7503"/>
    <w:rsid w:val="745E6FF3"/>
    <w:rsid w:val="747800B5"/>
    <w:rsid w:val="749B3DA3"/>
    <w:rsid w:val="74A54C22"/>
    <w:rsid w:val="74AA048A"/>
    <w:rsid w:val="74AB66DC"/>
    <w:rsid w:val="74B11819"/>
    <w:rsid w:val="74DD75A8"/>
    <w:rsid w:val="74DF0134"/>
    <w:rsid w:val="750379B1"/>
    <w:rsid w:val="751029E3"/>
    <w:rsid w:val="75175B20"/>
    <w:rsid w:val="75812F99"/>
    <w:rsid w:val="75EB0D5A"/>
    <w:rsid w:val="75EB48B6"/>
    <w:rsid w:val="76051E1C"/>
    <w:rsid w:val="76143E0D"/>
    <w:rsid w:val="764A6717"/>
    <w:rsid w:val="766A1C7F"/>
    <w:rsid w:val="76DB3D6E"/>
    <w:rsid w:val="76DC6B99"/>
    <w:rsid w:val="76DD54BE"/>
    <w:rsid w:val="76DE19EE"/>
    <w:rsid w:val="77091498"/>
    <w:rsid w:val="776808B4"/>
    <w:rsid w:val="77756B2D"/>
    <w:rsid w:val="777C56D6"/>
    <w:rsid w:val="77811976"/>
    <w:rsid w:val="77B238DE"/>
    <w:rsid w:val="77D25D2E"/>
    <w:rsid w:val="77E837A3"/>
    <w:rsid w:val="780A371A"/>
    <w:rsid w:val="78412EB3"/>
    <w:rsid w:val="78746DE5"/>
    <w:rsid w:val="78B74F24"/>
    <w:rsid w:val="78CD44A3"/>
    <w:rsid w:val="78E51A91"/>
    <w:rsid w:val="78EA70A7"/>
    <w:rsid w:val="791800B8"/>
    <w:rsid w:val="794C1B10"/>
    <w:rsid w:val="79751067"/>
    <w:rsid w:val="79955265"/>
    <w:rsid w:val="79A90D10"/>
    <w:rsid w:val="79BD656A"/>
    <w:rsid w:val="79D7587D"/>
    <w:rsid w:val="79DA35C0"/>
    <w:rsid w:val="7A0643B5"/>
    <w:rsid w:val="7A102B3D"/>
    <w:rsid w:val="7A513882"/>
    <w:rsid w:val="7A540C7C"/>
    <w:rsid w:val="7A7C01D3"/>
    <w:rsid w:val="7A8C2B0C"/>
    <w:rsid w:val="7AA716F4"/>
    <w:rsid w:val="7ABE07EB"/>
    <w:rsid w:val="7AC12B36"/>
    <w:rsid w:val="7AD973D3"/>
    <w:rsid w:val="7AFB1A3F"/>
    <w:rsid w:val="7B205002"/>
    <w:rsid w:val="7B2F16E9"/>
    <w:rsid w:val="7B4735CF"/>
    <w:rsid w:val="7B876E2F"/>
    <w:rsid w:val="7B8A691F"/>
    <w:rsid w:val="7BF734A5"/>
    <w:rsid w:val="7BFD3595"/>
    <w:rsid w:val="7C23124E"/>
    <w:rsid w:val="7C29438A"/>
    <w:rsid w:val="7C2C5798"/>
    <w:rsid w:val="7C330D65"/>
    <w:rsid w:val="7C3E1BE4"/>
    <w:rsid w:val="7C5807CC"/>
    <w:rsid w:val="7C5A6EDB"/>
    <w:rsid w:val="7C923CDE"/>
    <w:rsid w:val="7CCC11BF"/>
    <w:rsid w:val="7CD42548"/>
    <w:rsid w:val="7CE81B50"/>
    <w:rsid w:val="7CEA1D6C"/>
    <w:rsid w:val="7CEA3B1A"/>
    <w:rsid w:val="7D0B53EF"/>
    <w:rsid w:val="7D0D15B6"/>
    <w:rsid w:val="7D23702C"/>
    <w:rsid w:val="7D311748"/>
    <w:rsid w:val="7D31799A"/>
    <w:rsid w:val="7D580A83"/>
    <w:rsid w:val="7D8A2C80"/>
    <w:rsid w:val="7DBA173E"/>
    <w:rsid w:val="7DFA7D8C"/>
    <w:rsid w:val="7E3364F7"/>
    <w:rsid w:val="7E3A63DB"/>
    <w:rsid w:val="7E4E1E86"/>
    <w:rsid w:val="7E9C7095"/>
    <w:rsid w:val="7EEA1BAF"/>
    <w:rsid w:val="7EED35D7"/>
    <w:rsid w:val="7EF02F3D"/>
    <w:rsid w:val="7F0013D2"/>
    <w:rsid w:val="7F1B7FBA"/>
    <w:rsid w:val="7F54171E"/>
    <w:rsid w:val="7F5A503F"/>
    <w:rsid w:val="7F645E05"/>
    <w:rsid w:val="7F771061"/>
    <w:rsid w:val="7F8518D8"/>
    <w:rsid w:val="7F8A3547"/>
    <w:rsid w:val="7FD30895"/>
    <w:rsid w:val="7FE74340"/>
    <w:rsid w:val="7FE9455C"/>
    <w:rsid w:val="7FF6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font01"/>
    <w:basedOn w:val="8"/>
    <w:qFormat/>
    <w:uiPriority w:val="0"/>
    <w:rPr>
      <w:rFonts w:ascii="Wingdings" w:hAnsi="Wingdings" w:cs="Wingdings"/>
      <w:color w:val="000000"/>
      <w:sz w:val="32"/>
      <w:szCs w:val="32"/>
      <w:u w:val="none"/>
    </w:rPr>
  </w:style>
  <w:style w:type="character" w:customStyle="1" w:styleId="11">
    <w:name w:val="font41"/>
    <w:basedOn w:val="8"/>
    <w:qFormat/>
    <w:uiPriority w:val="0"/>
    <w:rPr>
      <w:rFonts w:hint="eastAsia" w:ascii="黑体" w:hAnsi="宋体" w:eastAsia="黑体" w:cs="黑体"/>
      <w:color w:val="000000"/>
      <w:sz w:val="32"/>
      <w:szCs w:val="32"/>
      <w:u w:val="none"/>
    </w:rPr>
  </w:style>
  <w:style w:type="character" w:customStyle="1" w:styleId="12">
    <w:name w:val="font71"/>
    <w:basedOn w:val="8"/>
    <w:qFormat/>
    <w:uiPriority w:val="0"/>
    <w:rPr>
      <w:rFonts w:ascii="Arial" w:hAnsi="Arial" w:cs="Arial"/>
      <w:color w:val="000000"/>
      <w:sz w:val="32"/>
      <w:szCs w:val="32"/>
      <w:u w:val="none"/>
    </w:rPr>
  </w:style>
  <w:style w:type="character" w:customStyle="1" w:styleId="13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_Style 2"/>
    <w:qFormat/>
    <w:uiPriority w:val="19"/>
    <w:rPr>
      <w:i/>
      <w:iCs/>
      <w:color w:val="404040"/>
    </w:rPr>
  </w:style>
  <w:style w:type="paragraph" w:customStyle="1" w:styleId="16">
    <w:name w:val="缩进正文"/>
    <w:basedOn w:val="1"/>
    <w:qFormat/>
    <w:uiPriority w:val="0"/>
    <w:pPr>
      <w:spacing w:line="360" w:lineRule="auto"/>
      <w:ind w:firstLine="200" w:firstLineChars="200"/>
    </w:pPr>
  </w:style>
  <w:style w:type="paragraph" w:customStyle="1" w:styleId="17">
    <w:name w:val="符号列表"/>
    <w:basedOn w:val="1"/>
    <w:qFormat/>
    <w:uiPriority w:val="0"/>
    <w:pPr>
      <w:numPr>
        <w:ilvl w:val="0"/>
        <w:numId w:val="1"/>
      </w:numPr>
      <w:spacing w:line="360" w:lineRule="auto"/>
    </w:pPr>
  </w:style>
  <w:style w:type="character" w:customStyle="1" w:styleId="18">
    <w:name w:val="_Style 4"/>
    <w:qFormat/>
    <w:uiPriority w:val="19"/>
    <w:rPr>
      <w:i/>
      <w:iCs/>
      <w:color w:val="40404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1050</Words>
  <Characters>1060</Characters>
  <Lines>11</Lines>
  <Paragraphs>3</Paragraphs>
  <TotalTime>7</TotalTime>
  <ScaleCrop>false</ScaleCrop>
  <LinksUpToDate>false</LinksUpToDate>
  <CharactersWithSpaces>1060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2019-09-04T11:50:00Z</dcterms:created>
  <dc:creator>wxw</dc:creator>
  <cp:lastModifiedBy>Lenovo</cp:lastModifiedBy>
  <dcterms:modified xsi:type="dcterms:W3CDTF">2026-03-12T10:55:21Z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F51D3AB1374D4196BEB2FC098CC9035A_13</vt:lpwstr>
  </property>
  <property fmtid="{D5CDD505-2E9C-101B-9397-08002B2CF9AE}" pid="4" name="KSOTemplateDocerSaveRecord">
    <vt:lpwstr>eyJoZGlkIjoiMmQ1ZTNjNzhiYjYzMTU0YzA3MjEwYmY1ODE0NWFkOWQiLCJ1c2VySWQiOiI1NzE0NjM3NzEifQ==</vt:lpwstr>
  </property>
</Properties>
</file>