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A12AE2" w:rsidRDefault="007F3DFB" w:rsidP="0082056C">
      <w:pPr>
        <w:pStyle w:val="Epgrafe"/>
      </w:pPr>
      <w:r w:rsidRPr="00A12AE2">
        <w:t>Test description</w:t>
      </w:r>
    </w:p>
    <w:p w:rsidR="00474C1E" w:rsidRPr="00A12AE2" w:rsidRDefault="00474C1E" w:rsidP="00474C1E">
      <w:pPr>
        <w:pStyle w:val="Ttulo"/>
        <w:jc w:val="left"/>
        <w:rPr>
          <w:rFonts w:ascii="Arial" w:hAnsi="Arial" w:cs="Arial"/>
        </w:rPr>
      </w:pPr>
    </w:p>
    <w:tbl>
      <w:tblPr>
        <w:tblW w:w="1054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2"/>
        <w:gridCol w:w="8668"/>
      </w:tblGrid>
      <w:tr w:rsidR="00A77479" w:rsidRPr="00A12AE2" w:rsidTr="00E74EC9">
        <w:trPr>
          <w:trHeight w:val="227"/>
        </w:trPr>
        <w:tc>
          <w:tcPr>
            <w:tcW w:w="1872" w:type="dxa"/>
          </w:tcPr>
          <w:p w:rsidR="00A77479" w:rsidRPr="00A12AE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A12AE2">
              <w:rPr>
                <w:rFonts w:ascii="Arial" w:hAnsi="Arial" w:cs="Arial"/>
                <w:b/>
                <w:sz w:val="24"/>
              </w:rPr>
              <w:t>Test ID</w:t>
            </w:r>
          </w:p>
        </w:tc>
        <w:tc>
          <w:tcPr>
            <w:tcW w:w="8668" w:type="dxa"/>
          </w:tcPr>
          <w:p w:rsidR="00A77479" w:rsidRPr="00A12AE2" w:rsidRDefault="003009FE" w:rsidP="008D4673">
            <w:pPr>
              <w:spacing w:after="60"/>
              <w:rPr>
                <w:rFonts w:ascii="Arial" w:hAnsi="Arial" w:cs="Arial"/>
                <w:sz w:val="24"/>
              </w:rPr>
            </w:pPr>
            <w:r w:rsidRPr="00A12AE2">
              <w:rPr>
                <w:rFonts w:ascii="Arial" w:hAnsi="Arial" w:cs="Arial"/>
                <w:sz w:val="24"/>
              </w:rPr>
              <w:t>MIP4SLT</w:t>
            </w:r>
            <w:r w:rsidR="00AE7E5A" w:rsidRPr="00A12AE2">
              <w:rPr>
                <w:rFonts w:ascii="Arial" w:hAnsi="Arial" w:cs="Arial"/>
                <w:sz w:val="24"/>
              </w:rPr>
              <w:t>1</w:t>
            </w:r>
            <w:r w:rsidRPr="00A12AE2">
              <w:rPr>
                <w:rFonts w:ascii="Arial" w:hAnsi="Arial" w:cs="Arial"/>
                <w:sz w:val="24"/>
              </w:rPr>
              <w:t>_1</w:t>
            </w:r>
            <w:r w:rsidR="006E5977" w:rsidRPr="00A12AE2">
              <w:rPr>
                <w:rFonts w:ascii="Arial" w:hAnsi="Arial" w:cs="Arial"/>
                <w:sz w:val="24"/>
              </w:rPr>
              <w:t>1</w:t>
            </w:r>
            <w:r w:rsidR="004605CC">
              <w:rPr>
                <w:rFonts w:ascii="Arial" w:hAnsi="Arial" w:cs="Arial"/>
                <w:sz w:val="24"/>
              </w:rPr>
              <w:t>17</w:t>
            </w:r>
          </w:p>
        </w:tc>
      </w:tr>
      <w:tr w:rsidR="00A77479" w:rsidRPr="004605CC" w:rsidTr="00E74EC9">
        <w:trPr>
          <w:trHeight w:val="227"/>
        </w:trPr>
        <w:tc>
          <w:tcPr>
            <w:tcW w:w="1872" w:type="dxa"/>
          </w:tcPr>
          <w:p w:rsidR="00A77479" w:rsidRPr="00012D5B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012D5B">
              <w:rPr>
                <w:rFonts w:ascii="Arial" w:hAnsi="Arial" w:cs="Arial"/>
                <w:b/>
                <w:sz w:val="24"/>
              </w:rPr>
              <w:t>Test Title</w:t>
            </w:r>
          </w:p>
        </w:tc>
        <w:tc>
          <w:tcPr>
            <w:tcW w:w="8668" w:type="dxa"/>
          </w:tcPr>
          <w:p w:rsidR="00A77479" w:rsidRPr="00012D5B" w:rsidRDefault="00012D5B" w:rsidP="008D467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012D5B"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>Retrieve items using an unsupported filter (from provider's point of view): unsupported TopicExpressionDialect.</w:t>
            </w:r>
          </w:p>
        </w:tc>
      </w:tr>
      <w:tr w:rsidR="00A77479" w:rsidRPr="004605CC" w:rsidTr="00E74EC9">
        <w:trPr>
          <w:trHeight w:val="227"/>
        </w:trPr>
        <w:tc>
          <w:tcPr>
            <w:tcW w:w="1872" w:type="dxa"/>
          </w:tcPr>
          <w:p w:rsidR="00A77479" w:rsidRPr="00012D5B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012D5B">
              <w:rPr>
                <w:rFonts w:ascii="Arial" w:hAnsi="Arial" w:cs="Arial"/>
                <w:b/>
                <w:sz w:val="24"/>
              </w:rPr>
              <w:t>Execution Priority</w:t>
            </w:r>
          </w:p>
        </w:tc>
        <w:tc>
          <w:tcPr>
            <w:tcW w:w="8668" w:type="dxa"/>
          </w:tcPr>
          <w:p w:rsidR="00A77479" w:rsidRPr="00012D5B" w:rsidRDefault="00816205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012D5B">
              <w:rPr>
                <w:rFonts w:ascii="Arial" w:hAnsi="Arial" w:cs="Arial"/>
                <w:sz w:val="24"/>
              </w:rPr>
              <w:t>2 (though High Priority area)</w:t>
            </w:r>
          </w:p>
        </w:tc>
      </w:tr>
      <w:tr w:rsidR="009723FD" w:rsidRPr="004605CC" w:rsidTr="00E74EC9">
        <w:trPr>
          <w:trHeight w:val="227"/>
        </w:trPr>
        <w:tc>
          <w:tcPr>
            <w:tcW w:w="1872" w:type="dxa"/>
          </w:tcPr>
          <w:p w:rsidR="009723FD" w:rsidRPr="00012D5B" w:rsidRDefault="009723FD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012D5B">
              <w:rPr>
                <w:rFonts w:ascii="Arial" w:hAnsi="Arial" w:cs="Arial"/>
                <w:b/>
                <w:sz w:val="24"/>
              </w:rPr>
              <w:t>Objective</w:t>
            </w:r>
          </w:p>
        </w:tc>
        <w:tc>
          <w:tcPr>
            <w:tcW w:w="8668" w:type="dxa"/>
          </w:tcPr>
          <w:p w:rsidR="009723FD" w:rsidRPr="00012D5B" w:rsidRDefault="008D4673" w:rsidP="008D467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</w:rPr>
            </w:pPr>
            <w:r w:rsidRPr="00012D5B">
              <w:rPr>
                <w:rFonts w:ascii="Arial" w:hAnsi="Arial" w:cs="Arial"/>
                <w:sz w:val="24"/>
              </w:rPr>
              <w:t xml:space="preserve">To </w:t>
            </w:r>
            <w:r w:rsidR="00F805F7" w:rsidRPr="00012D5B">
              <w:rPr>
                <w:rFonts w:ascii="Arial" w:hAnsi="Arial" w:cs="Arial"/>
                <w:sz w:val="24"/>
              </w:rPr>
              <w:t>retrieve items using a f</w:t>
            </w:r>
            <w:r w:rsidR="00716DD5" w:rsidRPr="00012D5B">
              <w:rPr>
                <w:rFonts w:ascii="Arial" w:hAnsi="Arial" w:cs="Arial"/>
                <w:sz w:val="24"/>
              </w:rPr>
              <w:t>il</w:t>
            </w:r>
            <w:r w:rsidR="00012D5B" w:rsidRPr="00012D5B">
              <w:rPr>
                <w:rFonts w:ascii="Arial" w:hAnsi="Arial" w:cs="Arial"/>
                <w:sz w:val="24"/>
              </w:rPr>
              <w:t>ter with a TopicExpressionDialect, that is not supported by</w:t>
            </w:r>
            <w:r w:rsidR="00FA280C" w:rsidRPr="00012D5B">
              <w:rPr>
                <w:rFonts w:ascii="Arial" w:hAnsi="Arial" w:cs="Arial"/>
                <w:sz w:val="24"/>
              </w:rPr>
              <w:t xml:space="preserve"> the provider</w:t>
            </w:r>
            <w:r w:rsidR="00012D5B" w:rsidRPr="00012D5B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4605CC" w:rsidTr="00E74EC9">
        <w:trPr>
          <w:trHeight w:val="113"/>
        </w:trPr>
        <w:tc>
          <w:tcPr>
            <w:tcW w:w="1872" w:type="dxa"/>
          </w:tcPr>
          <w:p w:rsidR="00A77479" w:rsidRPr="00012D5B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012D5B">
              <w:rPr>
                <w:rFonts w:ascii="Arial" w:hAnsi="Arial" w:cs="Arial"/>
                <w:b/>
                <w:sz w:val="24"/>
              </w:rPr>
              <w:t>Scenario</w:t>
            </w:r>
          </w:p>
        </w:tc>
        <w:tc>
          <w:tcPr>
            <w:tcW w:w="8668" w:type="dxa"/>
          </w:tcPr>
          <w:p w:rsidR="00716DD5" w:rsidRPr="00012D5B" w:rsidRDefault="00F805F7" w:rsidP="00716DD5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012D5B">
              <w:rPr>
                <w:rFonts w:ascii="Arial" w:hAnsi="Arial" w:cs="Arial"/>
                <w:sz w:val="24"/>
                <w:szCs w:val="24"/>
              </w:rPr>
              <w:t>Test</w:t>
            </w:r>
            <w:r w:rsidR="00FA280C" w:rsidRPr="00012D5B">
              <w:rPr>
                <w:rFonts w:ascii="Arial" w:hAnsi="Arial" w:cs="Arial"/>
                <w:sz w:val="24"/>
                <w:szCs w:val="24"/>
              </w:rPr>
              <w:t xml:space="preserve"> of faults (to be derived with “</w:t>
            </w:r>
            <w:r w:rsidR="00012D5B" w:rsidRPr="00012D5B">
              <w:rPr>
                <w:rFonts w:ascii="Arial" w:hAnsi="Arial" w:cs="Arial"/>
                <w:sz w:val="24"/>
                <w:szCs w:val="24"/>
              </w:rPr>
              <w:t>TopicExpressionDialect</w:t>
            </w:r>
            <w:r w:rsidRPr="00012D5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A280C" w:rsidRPr="00012D5B"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>unsupported</w:t>
            </w:r>
            <w:r w:rsidR="00FA280C" w:rsidRPr="00012D5B">
              <w:rPr>
                <w:rFonts w:ascii="Arial" w:hAnsi="Arial" w:cs="Arial"/>
                <w:sz w:val="24"/>
                <w:szCs w:val="24"/>
              </w:rPr>
              <w:t>"</w:t>
            </w:r>
            <w:r w:rsidRPr="00012D5B">
              <w:rPr>
                <w:rFonts w:ascii="Arial" w:hAnsi="Arial" w:cs="Arial"/>
                <w:sz w:val="24"/>
                <w:szCs w:val="24"/>
              </w:rPr>
              <w:t>). ‘Retrieve’ is the term used within MIP Information Exchange Specification (MIP IES) - REQUEST/RESPONSE EXCHANGE PATTERN.</w:t>
            </w:r>
          </w:p>
        </w:tc>
      </w:tr>
      <w:tr w:rsidR="00A77479" w:rsidRPr="004605CC" w:rsidTr="00E74EC9">
        <w:trPr>
          <w:trHeight w:val="227"/>
        </w:trPr>
        <w:tc>
          <w:tcPr>
            <w:tcW w:w="1872" w:type="dxa"/>
          </w:tcPr>
          <w:p w:rsidR="00A77479" w:rsidRPr="00012D5B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012D5B">
              <w:rPr>
                <w:rFonts w:ascii="Arial" w:hAnsi="Arial" w:cs="Arial"/>
                <w:b/>
                <w:sz w:val="24"/>
              </w:rPr>
              <w:t>Environment</w:t>
            </w:r>
          </w:p>
        </w:tc>
        <w:tc>
          <w:tcPr>
            <w:tcW w:w="8668" w:type="dxa"/>
          </w:tcPr>
          <w:p w:rsidR="00A77479" w:rsidRPr="00012D5B" w:rsidRDefault="005C53CA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012D5B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Internet or Co-located</w:t>
            </w:r>
          </w:p>
        </w:tc>
      </w:tr>
      <w:tr w:rsidR="00A77479" w:rsidRPr="004605CC" w:rsidTr="00E74EC9">
        <w:trPr>
          <w:trHeight w:val="227"/>
        </w:trPr>
        <w:tc>
          <w:tcPr>
            <w:tcW w:w="1872" w:type="dxa"/>
          </w:tcPr>
          <w:p w:rsidR="00A77479" w:rsidRPr="00012D5B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012D5B">
              <w:rPr>
                <w:rFonts w:ascii="Arial" w:hAnsi="Arial" w:cs="Arial"/>
                <w:b/>
                <w:sz w:val="24"/>
              </w:rPr>
              <w:t>Participation</w:t>
            </w:r>
          </w:p>
        </w:tc>
        <w:tc>
          <w:tcPr>
            <w:tcW w:w="8668" w:type="dxa"/>
          </w:tcPr>
          <w:p w:rsidR="00A77479" w:rsidRPr="00012D5B" w:rsidRDefault="00AA3298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012D5B">
              <w:rPr>
                <w:rFonts w:ascii="Arial" w:hAnsi="Arial" w:cs="Arial"/>
                <w:sz w:val="24"/>
              </w:rPr>
              <w:t>2</w:t>
            </w:r>
          </w:p>
        </w:tc>
      </w:tr>
      <w:tr w:rsidR="00A77479" w:rsidRPr="004605CC" w:rsidTr="00E74EC9">
        <w:trPr>
          <w:trHeight w:val="227"/>
        </w:trPr>
        <w:tc>
          <w:tcPr>
            <w:tcW w:w="1872" w:type="dxa"/>
          </w:tcPr>
          <w:p w:rsidR="00A77479" w:rsidRPr="00012D5B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012D5B">
              <w:rPr>
                <w:rFonts w:ascii="Arial" w:hAnsi="Arial" w:cs="Arial"/>
                <w:b/>
                <w:sz w:val="24"/>
              </w:rPr>
              <w:t>MTRS</w:t>
            </w:r>
          </w:p>
        </w:tc>
        <w:tc>
          <w:tcPr>
            <w:tcW w:w="8668" w:type="dxa"/>
          </w:tcPr>
          <w:p w:rsidR="00A77479" w:rsidRPr="00012D5B" w:rsidRDefault="00A77479" w:rsidP="009723FD">
            <w:pPr>
              <w:spacing w:after="60"/>
              <w:rPr>
                <w:rFonts w:ascii="Arial" w:hAnsi="Arial" w:cs="Arial"/>
                <w:sz w:val="24"/>
              </w:rPr>
            </w:pPr>
          </w:p>
        </w:tc>
      </w:tr>
      <w:tr w:rsidR="009723FD" w:rsidRPr="004605CC" w:rsidTr="00E74EC9">
        <w:trPr>
          <w:trHeight w:val="227"/>
        </w:trPr>
        <w:tc>
          <w:tcPr>
            <w:tcW w:w="1872" w:type="dxa"/>
          </w:tcPr>
          <w:p w:rsidR="009723FD" w:rsidRPr="00012D5B" w:rsidRDefault="009723FD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012D5B">
              <w:rPr>
                <w:rFonts w:ascii="Arial" w:hAnsi="Arial" w:cs="Arial"/>
                <w:b/>
                <w:sz w:val="24"/>
              </w:rPr>
              <w:t>Pre-test Conditions</w:t>
            </w:r>
          </w:p>
        </w:tc>
        <w:tc>
          <w:tcPr>
            <w:tcW w:w="8668" w:type="dxa"/>
          </w:tcPr>
          <w:p w:rsidR="00E74EC9" w:rsidRPr="00012D5B" w:rsidRDefault="005C53CA" w:rsidP="00E74EC9">
            <w:pPr>
              <w:rPr>
                <w:rFonts w:ascii="Arial" w:hAnsi="Arial" w:cs="Arial"/>
                <w:sz w:val="24"/>
              </w:rPr>
            </w:pPr>
            <w:r w:rsidRPr="00012D5B">
              <w:rPr>
                <w:rFonts w:ascii="Arial" w:hAnsi="Arial" w:cs="Arial"/>
                <w:sz w:val="24"/>
              </w:rPr>
              <w:t>MIP4SLT1_</w:t>
            </w:r>
            <w:r w:rsidR="00E74EC9" w:rsidRPr="00012D5B">
              <w:rPr>
                <w:rFonts w:ascii="Arial" w:hAnsi="Arial" w:cs="Arial"/>
                <w:sz w:val="24"/>
              </w:rPr>
              <w:t>1211,  MIP4SLT1_1214</w:t>
            </w:r>
            <w:r w:rsidR="00487EF0" w:rsidRPr="00012D5B">
              <w:rPr>
                <w:rFonts w:ascii="Arial" w:hAnsi="Arial" w:cs="Arial"/>
                <w:sz w:val="24"/>
              </w:rPr>
              <w:t>, MIP4SLT1_1213</w:t>
            </w:r>
          </w:p>
          <w:p w:rsidR="00E74EC9" w:rsidRPr="00012D5B" w:rsidRDefault="00E74EC9" w:rsidP="00E74EC9">
            <w:pPr>
              <w:rPr>
                <w:rFonts w:ascii="Arial" w:hAnsi="Arial" w:cs="Arial"/>
                <w:sz w:val="24"/>
              </w:rPr>
            </w:pPr>
          </w:p>
          <w:p w:rsidR="00E74EC9" w:rsidRPr="00012D5B" w:rsidRDefault="00E74EC9" w:rsidP="00E74EC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12D5B">
              <w:rPr>
                <w:rFonts w:ascii="Arial" w:hAnsi="Arial" w:cs="Arial"/>
                <w:sz w:val="24"/>
                <w:szCs w:val="24"/>
                <w:lang w:val="en-GB"/>
              </w:rPr>
              <w:t xml:space="preserve">Prior to initiating exchange of MIP4.0 messages, each participant in the exchange will complete the </w:t>
            </w:r>
            <w:r w:rsidRPr="00012D5B">
              <w:rPr>
                <w:rFonts w:ascii="Arial" w:hAnsi="Arial" w:cs="Arial"/>
                <w:i/>
                <w:sz w:val="24"/>
                <w:szCs w:val="24"/>
                <w:lang w:val="en-GB"/>
              </w:rPr>
              <w:t>MIP4.0 Joining Questionnaire [REF-MIP-5]</w:t>
            </w:r>
            <w:r w:rsidRPr="00012D5B">
              <w:rPr>
                <w:rFonts w:ascii="Arial" w:hAnsi="Arial" w:cs="Arial"/>
                <w:sz w:val="24"/>
                <w:szCs w:val="24"/>
                <w:lang w:val="en-GB"/>
              </w:rPr>
              <w:t xml:space="preserve"> and share this questionnaire with their exchange partners.  The exchange of completed questionnaires will:</w:t>
            </w:r>
          </w:p>
          <w:p w:rsidR="00E74EC9" w:rsidRPr="00012D5B" w:rsidRDefault="00E74EC9" w:rsidP="00E74EC9">
            <w:pPr>
              <w:numPr>
                <w:ilvl w:val="0"/>
                <w:numId w:val="45"/>
              </w:numPr>
              <w:ind w:hanging="360"/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12D5B">
              <w:rPr>
                <w:rFonts w:ascii="Arial" w:hAnsi="Arial" w:cs="Arial"/>
                <w:sz w:val="24"/>
                <w:szCs w:val="24"/>
                <w:lang w:val="en-GB"/>
              </w:rPr>
              <w:t>Inform exchange partners of the capabilities of a partner system</w:t>
            </w:r>
          </w:p>
          <w:p w:rsidR="00E74EC9" w:rsidRPr="00012D5B" w:rsidRDefault="00E74EC9" w:rsidP="00E74EC9">
            <w:pPr>
              <w:numPr>
                <w:ilvl w:val="0"/>
                <w:numId w:val="45"/>
              </w:numPr>
              <w:ind w:hanging="360"/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12D5B">
              <w:rPr>
                <w:rFonts w:ascii="Arial" w:hAnsi="Arial" w:cs="Arial"/>
                <w:sz w:val="24"/>
                <w:szCs w:val="24"/>
                <w:lang w:val="en-GB"/>
              </w:rPr>
              <w:t>Allow  partners to exchange source identifiers</w:t>
            </w:r>
          </w:p>
          <w:p w:rsidR="00E74EC9" w:rsidRPr="00012D5B" w:rsidRDefault="00E74EC9" w:rsidP="00E74EC9">
            <w:pPr>
              <w:numPr>
                <w:ilvl w:val="0"/>
                <w:numId w:val="45"/>
              </w:numPr>
              <w:spacing w:after="120"/>
              <w:ind w:hanging="360"/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12D5B">
              <w:rPr>
                <w:rFonts w:ascii="Arial" w:hAnsi="Arial" w:cs="Arial"/>
                <w:sz w:val="24"/>
                <w:szCs w:val="24"/>
                <w:lang w:val="en-GB"/>
              </w:rPr>
              <w:t>Aid in the early identification of potential issues</w:t>
            </w:r>
          </w:p>
          <w:p w:rsidR="00E74EC9" w:rsidRPr="00012D5B" w:rsidRDefault="00E74EC9" w:rsidP="00E74EC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12D5B">
              <w:rPr>
                <w:rFonts w:ascii="Arial" w:hAnsi="Arial" w:cs="Arial"/>
                <w:sz w:val="24"/>
                <w:szCs w:val="24"/>
                <w:lang w:val="en-GB"/>
              </w:rPr>
              <w:t>The exchange partners are expected to resolve any identified issues prior to the actual exchange of MIP4.0 messages.</w:t>
            </w:r>
          </w:p>
          <w:p w:rsidR="00E74EC9" w:rsidRPr="00012D5B" w:rsidRDefault="00E74EC9" w:rsidP="00E74EC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E74EC9" w:rsidRPr="00012D5B" w:rsidRDefault="00E74EC9" w:rsidP="00E74EC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tbl>
            <w:tblPr>
              <w:tblW w:w="8068" w:type="dxa"/>
              <w:tblInd w:w="1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483"/>
              <w:gridCol w:w="6585"/>
            </w:tblGrid>
            <w:tr w:rsidR="00E74EC9" w:rsidRPr="00012D5B" w:rsidTr="00E74EC9">
              <w:trPr>
                <w:trHeight w:val="249"/>
              </w:trPr>
              <w:tc>
                <w:tcPr>
                  <w:tcW w:w="148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74EC9" w:rsidRPr="00012D5B" w:rsidRDefault="00E74EC9" w:rsidP="00E74EC9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012D5B">
                    <w:rPr>
                      <w:rFonts w:ascii="Arial" w:hAnsi="Arial" w:cs="Arial"/>
                      <w:b/>
                      <w:sz w:val="24"/>
                      <w:szCs w:val="24"/>
                      <w:lang w:val="en-GB"/>
                    </w:rPr>
                    <w:t>ID</w:t>
                  </w:r>
                </w:p>
              </w:tc>
              <w:tc>
                <w:tcPr>
                  <w:tcW w:w="65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74EC9" w:rsidRPr="00012D5B" w:rsidRDefault="00E74EC9" w:rsidP="00E74EC9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012D5B">
                    <w:rPr>
                      <w:rFonts w:ascii="Arial" w:hAnsi="Arial" w:cs="Arial"/>
                      <w:b/>
                      <w:sz w:val="24"/>
                      <w:szCs w:val="24"/>
                      <w:lang w:val="en-GB"/>
                    </w:rPr>
                    <w:t>Rule</w:t>
                  </w:r>
                </w:p>
              </w:tc>
            </w:tr>
            <w:tr w:rsidR="00E74EC9" w:rsidRPr="00012D5B" w:rsidTr="00E74EC9">
              <w:trPr>
                <w:trHeight w:val="760"/>
              </w:trPr>
              <w:tc>
                <w:tcPr>
                  <w:tcW w:w="148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74EC9" w:rsidRPr="00012D5B" w:rsidRDefault="00F805F7" w:rsidP="00E74EC9">
                  <w:pPr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012D5B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Exigence</w:t>
                  </w:r>
                  <w:r w:rsidR="00E74EC9" w:rsidRPr="00012D5B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-1</w:t>
                  </w:r>
                </w:p>
              </w:tc>
              <w:tc>
                <w:tcPr>
                  <w:tcW w:w="65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74EC9" w:rsidRPr="00012D5B" w:rsidRDefault="00E74EC9" w:rsidP="00E74EC9">
                  <w:pPr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012D5B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 xml:space="preserve">Prior to initiating MIP4.0 Information Exchange, the exchange partners shall complete and share the </w:t>
                  </w:r>
                  <w:r w:rsidRPr="00012D5B">
                    <w:rPr>
                      <w:rFonts w:ascii="Arial" w:hAnsi="Arial" w:cs="Arial"/>
                      <w:i/>
                      <w:sz w:val="24"/>
                      <w:szCs w:val="24"/>
                      <w:lang w:val="en-GB"/>
                    </w:rPr>
                    <w:t>MIP4.0 Joining Questionnaire</w:t>
                  </w:r>
                  <w:r w:rsidRPr="00012D5B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.[REF-MIP-5]</w:t>
                  </w:r>
                </w:p>
              </w:tc>
            </w:tr>
          </w:tbl>
          <w:p w:rsidR="00E74EC9" w:rsidRPr="00012D5B" w:rsidRDefault="00E74EC9" w:rsidP="00E74EC9">
            <w:pPr>
              <w:rPr>
                <w:lang w:val="en-GB"/>
              </w:rPr>
            </w:pPr>
          </w:p>
          <w:p w:rsidR="009723FD" w:rsidRPr="00012D5B" w:rsidRDefault="009723FD" w:rsidP="00E74EC9">
            <w:pPr>
              <w:spacing w:after="60"/>
              <w:rPr>
                <w:rFonts w:ascii="Arial" w:hAnsi="Arial" w:cs="Arial"/>
                <w:sz w:val="24"/>
              </w:rPr>
            </w:pPr>
          </w:p>
        </w:tc>
      </w:tr>
      <w:tr w:rsidR="00A77479" w:rsidRPr="004605CC" w:rsidTr="00E74EC9">
        <w:trPr>
          <w:trHeight w:val="227"/>
        </w:trPr>
        <w:tc>
          <w:tcPr>
            <w:tcW w:w="1872" w:type="dxa"/>
          </w:tcPr>
          <w:p w:rsidR="00A77479" w:rsidRPr="00012D5B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012D5B">
              <w:rPr>
                <w:rFonts w:ascii="Arial" w:hAnsi="Arial" w:cs="Arial"/>
                <w:b/>
                <w:sz w:val="24"/>
              </w:rPr>
              <w:t>Test Inputs</w:t>
            </w:r>
          </w:p>
        </w:tc>
        <w:tc>
          <w:tcPr>
            <w:tcW w:w="8668" w:type="dxa"/>
          </w:tcPr>
          <w:p w:rsidR="00A77479" w:rsidRPr="00012D5B" w:rsidRDefault="00F805F7" w:rsidP="00F805F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</w:rPr>
            </w:pPr>
            <w:r w:rsidRPr="00012D5B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Name of single topic</w:t>
            </w:r>
            <w:r w:rsidR="00012D5B" w:rsidRPr="00012D5B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 and </w:t>
            </w:r>
            <w:r w:rsidR="00012D5B" w:rsidRPr="00012D5B"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>TopicExpressionDialect</w:t>
            </w:r>
            <w:r w:rsidRPr="00012D5B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 to be tested</w:t>
            </w:r>
          </w:p>
        </w:tc>
      </w:tr>
      <w:tr w:rsidR="00A77479" w:rsidRPr="004605CC" w:rsidTr="00E74EC9">
        <w:trPr>
          <w:trHeight w:val="227"/>
        </w:trPr>
        <w:tc>
          <w:tcPr>
            <w:tcW w:w="1872" w:type="dxa"/>
          </w:tcPr>
          <w:p w:rsidR="00A77479" w:rsidRPr="00012D5B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012D5B">
              <w:rPr>
                <w:rFonts w:ascii="Arial" w:hAnsi="Arial" w:cs="Arial"/>
                <w:b/>
                <w:sz w:val="24"/>
              </w:rPr>
              <w:t>Conclusion</w:t>
            </w:r>
          </w:p>
        </w:tc>
        <w:tc>
          <w:tcPr>
            <w:tcW w:w="8668" w:type="dxa"/>
          </w:tcPr>
          <w:p w:rsidR="00A77479" w:rsidRPr="00012D5B" w:rsidRDefault="005C53CA" w:rsidP="00F805F7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012D5B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The test is completed when </w:t>
            </w:r>
            <w:r w:rsidR="005661C5" w:rsidRPr="00012D5B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the </w:t>
            </w:r>
            <w:r w:rsidR="00FE3A22" w:rsidRPr="00012D5B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C</w:t>
            </w:r>
            <w:r w:rsidR="00A5468D" w:rsidRPr="00012D5B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onsumer system is able to correctly receive </w:t>
            </w:r>
            <w:r w:rsidR="006E5977" w:rsidRPr="00012D5B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al</w:t>
            </w:r>
            <w:r w:rsidR="002C1EC2" w:rsidRPr="00012D5B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l information associated with </w:t>
            </w:r>
            <w:r w:rsidR="004236C7" w:rsidRPr="00012D5B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the </w:t>
            </w:r>
            <w:r w:rsidR="00F805F7" w:rsidRPr="00012D5B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topic, </w:t>
            </w:r>
            <w:r w:rsidR="004236C7" w:rsidRPr="00012D5B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i.e. that </w:t>
            </w:r>
            <w:r w:rsidR="00012D5B" w:rsidRPr="00012D5B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the used </w:t>
            </w:r>
            <w:r w:rsidR="00012D5B" w:rsidRPr="00012D5B"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>TopicExpressionDialect</w:t>
            </w:r>
            <w:r w:rsidR="00012D5B" w:rsidRPr="00012D5B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 </w:t>
            </w:r>
            <w:r w:rsidR="004236C7" w:rsidRPr="00012D5B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is </w:t>
            </w:r>
            <w:r w:rsidR="004236C7" w:rsidRPr="00012D5B"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>unsupported</w:t>
            </w:r>
            <w:r w:rsidR="00012D5B" w:rsidRPr="00012D5B"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 xml:space="preserve"> / not understood</w:t>
            </w:r>
            <w:r w:rsidR="004236C7" w:rsidRPr="00012D5B"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 xml:space="preserve"> by the Provider</w:t>
            </w:r>
            <w:r w:rsidR="004236C7" w:rsidRPr="00012D5B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, </w:t>
            </w:r>
            <w:r w:rsidR="00F805F7" w:rsidRPr="00012D5B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over </w:t>
            </w:r>
            <w:r w:rsidR="005A4D32" w:rsidRPr="00012D5B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a </w:t>
            </w:r>
            <w:r w:rsidR="006E5977" w:rsidRPr="00012D5B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request</w:t>
            </w:r>
            <w:r w:rsidR="004236C7" w:rsidRPr="00012D5B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-response exchange</w:t>
            </w:r>
            <w:r w:rsidR="00F805F7" w:rsidRPr="00012D5B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.</w:t>
            </w:r>
          </w:p>
        </w:tc>
      </w:tr>
      <w:tr w:rsidR="00A77479" w:rsidRPr="004605CC" w:rsidTr="00E74EC9">
        <w:trPr>
          <w:trHeight w:val="227"/>
        </w:trPr>
        <w:tc>
          <w:tcPr>
            <w:tcW w:w="1872" w:type="dxa"/>
          </w:tcPr>
          <w:p w:rsidR="00A77479" w:rsidRPr="00012D5B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012D5B">
              <w:rPr>
                <w:rFonts w:ascii="Arial" w:hAnsi="Arial" w:cs="Arial"/>
                <w:b/>
                <w:sz w:val="24"/>
              </w:rPr>
              <w:t>Test Outputs</w:t>
            </w:r>
          </w:p>
        </w:tc>
        <w:tc>
          <w:tcPr>
            <w:tcW w:w="8668" w:type="dxa"/>
          </w:tcPr>
          <w:p w:rsidR="00A77479" w:rsidRPr="00012D5B" w:rsidRDefault="005C53CA" w:rsidP="005A4D32">
            <w:pPr>
              <w:spacing w:after="60"/>
              <w:rPr>
                <w:rFonts w:ascii="Arial" w:hAnsi="Arial" w:cs="Arial"/>
                <w:sz w:val="24"/>
              </w:rPr>
            </w:pPr>
            <w:r w:rsidRPr="00012D5B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Verification that the </w:t>
            </w:r>
            <w:r w:rsidR="005A4D32" w:rsidRPr="00012D5B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info</w:t>
            </w:r>
            <w:r w:rsidR="00F805F7" w:rsidRPr="00012D5B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rmation associated</w:t>
            </w:r>
            <w:r w:rsidR="00012D5B" w:rsidRPr="00012D5B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 with the </w:t>
            </w:r>
            <w:r w:rsidR="00F805F7" w:rsidRPr="00012D5B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topic</w:t>
            </w:r>
            <w:r w:rsidR="005A4D32" w:rsidRPr="00012D5B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 requested is received correctly.</w:t>
            </w:r>
          </w:p>
        </w:tc>
      </w:tr>
      <w:tr w:rsidR="00A77479" w:rsidRPr="004605CC" w:rsidTr="00E74EC9">
        <w:trPr>
          <w:trHeight w:val="227"/>
        </w:trPr>
        <w:tc>
          <w:tcPr>
            <w:tcW w:w="1872" w:type="dxa"/>
          </w:tcPr>
          <w:p w:rsidR="00A77479" w:rsidRPr="00012D5B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012D5B">
              <w:rPr>
                <w:rFonts w:ascii="Arial" w:hAnsi="Arial" w:cs="Arial"/>
                <w:b/>
                <w:sz w:val="24"/>
              </w:rPr>
              <w:t>Traceability</w:t>
            </w:r>
          </w:p>
        </w:tc>
        <w:tc>
          <w:tcPr>
            <w:tcW w:w="8668" w:type="dxa"/>
          </w:tcPr>
          <w:p w:rsidR="00DA4477" w:rsidRPr="00012D5B" w:rsidRDefault="007B14B4" w:rsidP="009723FD">
            <w:pPr>
              <w:spacing w:after="60"/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</w:pPr>
            <w:r w:rsidRPr="00012D5B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MIP4_Request_Response_Exchange_Pattern</w:t>
            </w:r>
            <w:r w:rsidR="008951E2" w:rsidRPr="00012D5B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, REQ_SYS_0021, </w:t>
            </w:r>
            <w:r w:rsidR="008951E2" w:rsidRPr="00012D5B"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>REQ_EM_0012</w:t>
            </w:r>
          </w:p>
        </w:tc>
      </w:tr>
    </w:tbl>
    <w:p w:rsidR="00304890" w:rsidRPr="004605CC" w:rsidRDefault="00304890">
      <w:pPr>
        <w:rPr>
          <w:rFonts w:ascii="Arial" w:hAnsi="Arial" w:cs="Arial"/>
          <w:sz w:val="22"/>
          <w:highlight w:val="yellow"/>
        </w:rPr>
      </w:pPr>
      <w:r w:rsidRPr="004605CC">
        <w:rPr>
          <w:rFonts w:ascii="Arial" w:hAnsi="Arial" w:cs="Arial"/>
          <w:highlight w:val="yellow"/>
        </w:rPr>
        <w:lastRenderedPageBreak/>
        <w:br w:type="page"/>
      </w:r>
    </w:p>
    <w:p w:rsidR="00A77479" w:rsidRPr="00012D5B" w:rsidRDefault="00A77479" w:rsidP="00304890">
      <w:pPr>
        <w:pStyle w:val="Ttulo"/>
        <w:jc w:val="left"/>
      </w:pPr>
      <w:bookmarkStart w:id="0" w:name="_Toc500669321"/>
      <w:bookmarkStart w:id="1" w:name="_Toc500669481"/>
      <w:r w:rsidRPr="00012D5B">
        <w:lastRenderedPageBreak/>
        <w:t>Test Procedure</w:t>
      </w:r>
      <w:bookmarkEnd w:id="0"/>
      <w:bookmarkEnd w:id="1"/>
    </w:p>
    <w:p w:rsidR="00474C1E" w:rsidRPr="00012D5B" w:rsidRDefault="00474C1E" w:rsidP="00304890">
      <w:pPr>
        <w:pStyle w:val="Ttulo"/>
        <w:jc w:val="left"/>
      </w:pPr>
      <w:bookmarkStart w:id="2" w:name="_GoBack"/>
      <w:bookmarkEnd w:id="2"/>
    </w:p>
    <w:tbl>
      <w:tblPr>
        <w:tblpPr w:leftFromText="180" w:rightFromText="180" w:vertAnchor="page" w:horzAnchor="margin" w:tblpY="1261"/>
        <w:tblW w:w="113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4713"/>
        <w:gridCol w:w="3679"/>
        <w:gridCol w:w="959"/>
        <w:gridCol w:w="992"/>
      </w:tblGrid>
      <w:tr w:rsidR="006F56AE" w:rsidRPr="00012D5B" w:rsidTr="006F56AE">
        <w:tc>
          <w:tcPr>
            <w:tcW w:w="992" w:type="dxa"/>
            <w:tcBorders>
              <w:bottom w:val="single" w:sz="4" w:space="0" w:color="auto"/>
            </w:tcBorders>
          </w:tcPr>
          <w:p w:rsidR="006F56AE" w:rsidRPr="00012D5B" w:rsidRDefault="006F56AE" w:rsidP="006F56AE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</w:rPr>
            </w:pPr>
            <w:r w:rsidRPr="00012D5B">
              <w:rPr>
                <w:rFonts w:ascii="Arial" w:hAnsi="Arial" w:cs="Arial"/>
                <w:sz w:val="22"/>
              </w:rPr>
              <w:t>Step</w:t>
            </w:r>
          </w:p>
        </w:tc>
        <w:tc>
          <w:tcPr>
            <w:tcW w:w="4713" w:type="dxa"/>
            <w:tcBorders>
              <w:bottom w:val="single" w:sz="4" w:space="0" w:color="auto"/>
            </w:tcBorders>
          </w:tcPr>
          <w:p w:rsidR="006F56AE" w:rsidRPr="00012D5B" w:rsidRDefault="006F56AE" w:rsidP="006F56AE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</w:rPr>
            </w:pPr>
            <w:r w:rsidRPr="00012D5B">
              <w:rPr>
                <w:rFonts w:ascii="Arial" w:hAnsi="Arial" w:cs="Arial"/>
                <w:sz w:val="22"/>
              </w:rPr>
              <w:t>Action</w:t>
            </w:r>
          </w:p>
        </w:tc>
        <w:tc>
          <w:tcPr>
            <w:tcW w:w="3679" w:type="dxa"/>
            <w:tcBorders>
              <w:bottom w:val="single" w:sz="4" w:space="0" w:color="auto"/>
            </w:tcBorders>
          </w:tcPr>
          <w:p w:rsidR="006F56AE" w:rsidRPr="00012D5B" w:rsidRDefault="006F56AE" w:rsidP="006F56AE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</w:rPr>
            </w:pPr>
            <w:r w:rsidRPr="00012D5B">
              <w:rPr>
                <w:rFonts w:ascii="Arial" w:hAnsi="Arial" w:cs="Arial"/>
                <w:sz w:val="22"/>
              </w:rPr>
              <w:t>Expected Result</w:t>
            </w:r>
          </w:p>
        </w:tc>
        <w:tc>
          <w:tcPr>
            <w:tcW w:w="959" w:type="dxa"/>
            <w:tcBorders>
              <w:bottom w:val="single" w:sz="4" w:space="0" w:color="auto"/>
            </w:tcBorders>
          </w:tcPr>
          <w:p w:rsidR="006F56AE" w:rsidRPr="00012D5B" w:rsidRDefault="006F56AE" w:rsidP="006F56AE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</w:rPr>
            </w:pPr>
            <w:proofErr w:type="spellStart"/>
            <w:r w:rsidRPr="00012D5B">
              <w:rPr>
                <w:rFonts w:ascii="Arial" w:hAnsi="Arial" w:cs="Arial"/>
                <w:sz w:val="22"/>
              </w:rPr>
              <w:t>Src</w:t>
            </w:r>
            <w:proofErr w:type="spellEnd"/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6F56AE" w:rsidRPr="00012D5B" w:rsidRDefault="006F56AE" w:rsidP="006F56AE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</w:rPr>
            </w:pPr>
            <w:proofErr w:type="spellStart"/>
            <w:r w:rsidRPr="00012D5B">
              <w:rPr>
                <w:rFonts w:ascii="Arial" w:hAnsi="Arial" w:cs="Arial"/>
                <w:sz w:val="22"/>
              </w:rPr>
              <w:t>Dst</w:t>
            </w:r>
            <w:proofErr w:type="spellEnd"/>
          </w:p>
        </w:tc>
      </w:tr>
      <w:tr w:rsidR="006F56AE" w:rsidRPr="00012D5B" w:rsidTr="006F56AE"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6F56AE" w:rsidRPr="00012D5B" w:rsidRDefault="006F56AE" w:rsidP="006F56AE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</w:rPr>
            </w:pPr>
          </w:p>
        </w:tc>
        <w:tc>
          <w:tcPr>
            <w:tcW w:w="4713" w:type="dxa"/>
            <w:tcBorders>
              <w:top w:val="single" w:sz="4" w:space="0" w:color="auto"/>
              <w:bottom w:val="single" w:sz="4" w:space="0" w:color="auto"/>
            </w:tcBorders>
          </w:tcPr>
          <w:p w:rsidR="006F56AE" w:rsidRPr="00012D5B" w:rsidRDefault="006F56AE" w:rsidP="00716DD5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012D5B">
              <w:rPr>
                <w:rFonts w:ascii="Arial" w:hAnsi="Arial" w:cs="Arial"/>
                <w:sz w:val="24"/>
                <w:szCs w:val="24"/>
              </w:rPr>
              <w:t xml:space="preserve">Consumer (1) requests </w:t>
            </w:r>
            <w:r w:rsidR="00716DD5" w:rsidRPr="00012D5B">
              <w:rPr>
                <w:rFonts w:ascii="Arial" w:hAnsi="Arial" w:cs="Arial"/>
                <w:sz w:val="24"/>
                <w:szCs w:val="24"/>
              </w:rPr>
              <w:t xml:space="preserve">information about </w:t>
            </w:r>
            <w:r w:rsidRPr="00012D5B">
              <w:rPr>
                <w:rFonts w:ascii="Arial" w:hAnsi="Arial" w:cs="Arial"/>
                <w:sz w:val="24"/>
                <w:szCs w:val="24"/>
              </w:rPr>
              <w:t>item</w:t>
            </w:r>
            <w:r w:rsidR="004B71F1" w:rsidRPr="00012D5B">
              <w:rPr>
                <w:rFonts w:ascii="Arial" w:hAnsi="Arial" w:cs="Arial"/>
                <w:sz w:val="24"/>
                <w:szCs w:val="24"/>
              </w:rPr>
              <w:t>s</w:t>
            </w:r>
            <w:r w:rsidR="00012D5B">
              <w:rPr>
                <w:rFonts w:ascii="Arial" w:hAnsi="Arial" w:cs="Arial"/>
                <w:sz w:val="24"/>
                <w:szCs w:val="24"/>
              </w:rPr>
              <w:t xml:space="preserve"> contained by a</w:t>
            </w:r>
            <w:r w:rsidR="00716DD5" w:rsidRPr="00012D5B">
              <w:rPr>
                <w:rFonts w:ascii="Arial" w:hAnsi="Arial" w:cs="Arial"/>
                <w:sz w:val="24"/>
                <w:szCs w:val="24"/>
              </w:rPr>
              <w:t xml:space="preserve"> topic</w:t>
            </w:r>
            <w:r w:rsidRPr="00012D5B">
              <w:rPr>
                <w:rFonts w:ascii="Arial" w:hAnsi="Arial" w:cs="Arial"/>
                <w:sz w:val="24"/>
                <w:szCs w:val="24"/>
              </w:rPr>
              <w:t xml:space="preserve"> from</w:t>
            </w:r>
            <w:r w:rsidR="00716DD5" w:rsidRPr="00012D5B">
              <w:rPr>
                <w:rFonts w:ascii="Arial" w:hAnsi="Arial" w:cs="Arial"/>
                <w:sz w:val="24"/>
                <w:szCs w:val="24"/>
              </w:rPr>
              <w:t xml:space="preserve"> the</w:t>
            </w:r>
            <w:r w:rsidRPr="00012D5B">
              <w:rPr>
                <w:rFonts w:ascii="Arial" w:hAnsi="Arial" w:cs="Arial"/>
                <w:sz w:val="24"/>
                <w:szCs w:val="24"/>
              </w:rPr>
              <w:t xml:space="preserve"> Provider (2) </w:t>
            </w:r>
            <w:r w:rsidR="004236C7" w:rsidRPr="00012D5B">
              <w:rPr>
                <w:rFonts w:ascii="Arial" w:hAnsi="Arial" w:cs="Arial"/>
                <w:sz w:val="24"/>
                <w:szCs w:val="24"/>
              </w:rPr>
              <w:t>using a</w:t>
            </w:r>
            <w:r w:rsidR="00012D5B">
              <w:rPr>
                <w:rFonts w:ascii="Arial" w:hAnsi="Arial" w:cs="Arial"/>
                <w:sz w:val="24"/>
                <w:szCs w:val="24"/>
              </w:rPr>
              <w:t xml:space="preserve">n </w:t>
            </w:r>
            <w:r w:rsidR="00012D5B" w:rsidRPr="00012D5B">
              <w:rPr>
                <w:rFonts w:ascii="Arial" w:hAnsi="Arial" w:cs="Arial"/>
                <w:sz w:val="24"/>
                <w:szCs w:val="24"/>
              </w:rPr>
              <w:t>unsupported TopicExpressionDialect</w:t>
            </w:r>
            <w:r w:rsidR="00012D5B">
              <w:rPr>
                <w:rFonts w:ascii="Arial" w:hAnsi="Arial" w:cs="Arial"/>
                <w:sz w:val="24"/>
                <w:szCs w:val="24"/>
              </w:rPr>
              <w:t>. ~</w:t>
            </w:r>
            <w:r w:rsidR="00012D5B">
              <w:rPr>
                <w:rFonts w:ascii="Arial" w:hAnsi="Arial" w:cs="Arial"/>
                <w:sz w:val="24"/>
                <w:szCs w:val="24"/>
              </w:rPr>
              <w:t>~</w:t>
            </w:r>
          </w:p>
        </w:tc>
        <w:tc>
          <w:tcPr>
            <w:tcW w:w="3679" w:type="dxa"/>
            <w:tcBorders>
              <w:top w:val="single" w:sz="4" w:space="0" w:color="auto"/>
              <w:bottom w:val="single" w:sz="4" w:space="0" w:color="auto"/>
            </w:tcBorders>
          </w:tcPr>
          <w:p w:rsidR="006F56AE" w:rsidRPr="00012D5B" w:rsidRDefault="006F56AE" w:rsidP="006F56AE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012D5B">
              <w:rPr>
                <w:rFonts w:ascii="Arial" w:hAnsi="Arial" w:cs="Arial"/>
                <w:sz w:val="24"/>
                <w:szCs w:val="24"/>
              </w:rPr>
              <w:t>Provider receives and interprets request correctly</w:t>
            </w:r>
            <w:r w:rsidR="00012D5B" w:rsidRPr="00012D5B">
              <w:rPr>
                <w:rFonts w:ascii="Arial" w:hAnsi="Arial" w:cs="Arial"/>
                <w:sz w:val="24"/>
                <w:szCs w:val="24"/>
              </w:rPr>
              <w:t>.</w:t>
            </w:r>
            <w:r w:rsidR="00012D5B">
              <w:rPr>
                <w:rFonts w:ascii="Arial" w:hAnsi="Arial" w:cs="Arial"/>
                <w:sz w:val="24"/>
                <w:szCs w:val="24"/>
              </w:rPr>
              <w:t xml:space="preserve"> ~</w:t>
            </w:r>
            <w:r w:rsidR="00012D5B">
              <w:rPr>
                <w:rFonts w:ascii="Arial" w:hAnsi="Arial" w:cs="Arial"/>
                <w:sz w:val="24"/>
                <w:szCs w:val="24"/>
              </w:rPr>
              <w:t>~</w:t>
            </w:r>
          </w:p>
        </w:tc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:rsidR="006F56AE" w:rsidRPr="00012D5B" w:rsidRDefault="006F56AE" w:rsidP="006F56AE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012D5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6F56AE" w:rsidRPr="00012D5B" w:rsidRDefault="006F56AE" w:rsidP="006F56AE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012D5B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6F56AE" w:rsidRPr="00A12AE2" w:rsidTr="006F56AE"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6F56AE" w:rsidRPr="00012D5B" w:rsidRDefault="006F56AE" w:rsidP="006F56AE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</w:rPr>
            </w:pPr>
          </w:p>
        </w:tc>
        <w:tc>
          <w:tcPr>
            <w:tcW w:w="4713" w:type="dxa"/>
            <w:tcBorders>
              <w:top w:val="single" w:sz="4" w:space="0" w:color="auto"/>
              <w:bottom w:val="single" w:sz="4" w:space="0" w:color="auto"/>
            </w:tcBorders>
          </w:tcPr>
          <w:p w:rsidR="006F56AE" w:rsidRPr="00012D5B" w:rsidRDefault="004236C7" w:rsidP="006F56AE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012D5B">
              <w:rPr>
                <w:rFonts w:ascii="Arial" w:hAnsi="Arial" w:cs="Arial"/>
                <w:sz w:val="24"/>
                <w:szCs w:val="24"/>
              </w:rPr>
              <w:t xml:space="preserve">Provider </w:t>
            </w:r>
            <w:r w:rsidR="00012D5B">
              <w:rPr>
                <w:rFonts w:ascii="Arial" w:hAnsi="Arial" w:cs="Arial"/>
                <w:sz w:val="24"/>
                <w:szCs w:val="24"/>
              </w:rPr>
              <w:t xml:space="preserve">informs that the used </w:t>
            </w:r>
            <w:r w:rsidR="00012D5B" w:rsidRPr="00012D5B">
              <w:rPr>
                <w:rFonts w:ascii="Arial" w:hAnsi="Arial" w:cs="Arial"/>
                <w:sz w:val="24"/>
                <w:szCs w:val="24"/>
              </w:rPr>
              <w:t>TopicExpressionDialect is</w:t>
            </w:r>
            <w:r w:rsidRPr="00012D5B">
              <w:rPr>
                <w:rFonts w:ascii="Arial" w:hAnsi="Arial" w:cs="Arial"/>
                <w:sz w:val="24"/>
                <w:szCs w:val="24"/>
              </w:rPr>
              <w:t xml:space="preserve"> unsupported</w:t>
            </w:r>
            <w:r w:rsidR="00012D5B">
              <w:rPr>
                <w:rFonts w:ascii="Arial" w:hAnsi="Arial" w:cs="Arial"/>
                <w:sz w:val="24"/>
                <w:szCs w:val="24"/>
              </w:rPr>
              <w:t xml:space="preserve"> / not understood. </w:t>
            </w:r>
            <w:r w:rsidR="00AF001B" w:rsidRPr="00012D5B">
              <w:rPr>
                <w:rFonts w:ascii="Arial" w:hAnsi="Arial" w:cs="Arial"/>
                <w:sz w:val="24"/>
                <w:szCs w:val="24"/>
              </w:rPr>
              <w:t>Consumer receiv</w:t>
            </w:r>
            <w:r w:rsidRPr="00012D5B">
              <w:rPr>
                <w:rFonts w:ascii="Arial" w:hAnsi="Arial" w:cs="Arial"/>
                <w:sz w:val="24"/>
                <w:szCs w:val="24"/>
              </w:rPr>
              <w:t>es and interprets requested information</w:t>
            </w:r>
            <w:r w:rsidR="0082056C" w:rsidRPr="00012D5B">
              <w:rPr>
                <w:rFonts w:ascii="Arial" w:hAnsi="Arial" w:cs="Arial"/>
                <w:sz w:val="24"/>
                <w:szCs w:val="24"/>
              </w:rPr>
              <w:t xml:space="preserve"> correctly</w:t>
            </w:r>
            <w:r w:rsidR="00012D5B" w:rsidRPr="00012D5B">
              <w:rPr>
                <w:rFonts w:ascii="Arial" w:hAnsi="Arial" w:cs="Arial"/>
                <w:sz w:val="24"/>
                <w:szCs w:val="24"/>
              </w:rPr>
              <w:t>.</w:t>
            </w:r>
            <w:r w:rsidR="00012D5B">
              <w:rPr>
                <w:rFonts w:ascii="Arial" w:hAnsi="Arial" w:cs="Arial"/>
                <w:sz w:val="24"/>
                <w:szCs w:val="24"/>
              </w:rPr>
              <w:t xml:space="preserve"> ~</w:t>
            </w:r>
            <w:r w:rsidR="00012D5B">
              <w:rPr>
                <w:rFonts w:ascii="Arial" w:hAnsi="Arial" w:cs="Arial"/>
                <w:sz w:val="24"/>
                <w:szCs w:val="24"/>
              </w:rPr>
              <w:t>~</w:t>
            </w:r>
          </w:p>
        </w:tc>
        <w:tc>
          <w:tcPr>
            <w:tcW w:w="3679" w:type="dxa"/>
            <w:tcBorders>
              <w:top w:val="single" w:sz="4" w:space="0" w:color="auto"/>
              <w:bottom w:val="single" w:sz="4" w:space="0" w:color="auto"/>
            </w:tcBorders>
          </w:tcPr>
          <w:p w:rsidR="006F56AE" w:rsidRPr="00012D5B" w:rsidRDefault="00AF001B" w:rsidP="006F56AE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012D5B">
              <w:rPr>
                <w:rFonts w:ascii="Arial" w:hAnsi="Arial" w:cs="Arial"/>
                <w:sz w:val="24"/>
                <w:szCs w:val="24"/>
              </w:rPr>
              <w:t>Requested data is received and interpreted correctly</w:t>
            </w:r>
            <w:r w:rsidR="00012D5B" w:rsidRPr="00012D5B">
              <w:rPr>
                <w:rFonts w:ascii="Arial" w:hAnsi="Arial" w:cs="Arial"/>
                <w:sz w:val="24"/>
                <w:szCs w:val="24"/>
              </w:rPr>
              <w:t>.</w:t>
            </w:r>
            <w:r w:rsidR="00012D5B">
              <w:rPr>
                <w:rFonts w:ascii="Arial" w:hAnsi="Arial" w:cs="Arial"/>
                <w:sz w:val="24"/>
                <w:szCs w:val="24"/>
              </w:rPr>
              <w:t xml:space="preserve"> ~</w:t>
            </w:r>
            <w:r w:rsidR="00012D5B">
              <w:rPr>
                <w:rFonts w:ascii="Arial" w:hAnsi="Arial" w:cs="Arial"/>
                <w:sz w:val="24"/>
                <w:szCs w:val="24"/>
              </w:rPr>
              <w:t>~</w:t>
            </w:r>
          </w:p>
        </w:tc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:rsidR="006F56AE" w:rsidRPr="00012D5B" w:rsidRDefault="006F56AE" w:rsidP="006F56AE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012D5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6F56AE" w:rsidRPr="00A12AE2" w:rsidRDefault="006F56AE" w:rsidP="006F56AE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012D5B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:rsidR="00645ED1" w:rsidRPr="00A12AE2" w:rsidRDefault="00645ED1" w:rsidP="00645ED1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bookmarkStart w:id="3" w:name="_Hlt507994609"/>
      <w:bookmarkEnd w:id="3"/>
      <w:r w:rsidRPr="00A12AE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645ED1" w:rsidRPr="00A12AE2" w:rsidTr="00053F27">
        <w:trPr>
          <w:trHeight w:val="284"/>
        </w:trPr>
        <w:tc>
          <w:tcPr>
            <w:tcW w:w="2660" w:type="dxa"/>
          </w:tcPr>
          <w:p w:rsidR="00645ED1" w:rsidRPr="00A12AE2" w:rsidRDefault="00645ED1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A12AE2"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645ED1" w:rsidRPr="00A12AE2" w:rsidRDefault="00645ED1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A12AE2"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645ED1" w:rsidRPr="00A12AE2" w:rsidRDefault="00645ED1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A12AE2">
              <w:rPr>
                <w:rFonts w:cs="Arial"/>
                <w:lang w:val="en-GB"/>
              </w:rPr>
              <w:t>Comment</w:t>
            </w:r>
          </w:p>
        </w:tc>
      </w:tr>
      <w:tr w:rsidR="00645ED1" w:rsidTr="00053F27">
        <w:trPr>
          <w:trHeight w:val="284"/>
        </w:trPr>
        <w:tc>
          <w:tcPr>
            <w:tcW w:w="2660" w:type="dxa"/>
          </w:tcPr>
          <w:p w:rsidR="00645ED1" w:rsidRPr="00A12AE2" w:rsidRDefault="00645ED1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 w:rsidRPr="00A12AE2"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645ED1" w:rsidRPr="00A12AE2" w:rsidRDefault="00645ED1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A12AE2"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645ED1" w:rsidRDefault="00645ED1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A12AE2">
              <w:rPr>
                <w:rFonts w:cs="Arial"/>
                <w:lang w:val="en-GB"/>
              </w:rPr>
              <w:t xml:space="preserve">0 </w:t>
            </w:r>
            <w:r w:rsidRPr="00A12AE2">
              <w:rPr>
                <w:rFonts w:cs="Arial"/>
                <w:lang w:val="en-GB"/>
              </w:rPr>
              <w:sym w:font="Wingdings" w:char="F0E0"/>
            </w:r>
            <w:r w:rsidRPr="00A12AE2">
              <w:rPr>
                <w:rFonts w:cs="Arial"/>
                <w:lang w:val="en-GB"/>
              </w:rPr>
              <w:t xml:space="preserve"> Combine steps to one event in the MTMT, generate new MTMT events on every source - destination change.</w:t>
            </w:r>
            <w:r w:rsidRPr="00A12AE2">
              <w:rPr>
                <w:rFonts w:cs="Arial"/>
                <w:lang w:val="en-GB"/>
              </w:rPr>
              <w:br/>
              <w:t xml:space="preserve">1 </w:t>
            </w:r>
            <w:r w:rsidRPr="00A12AE2">
              <w:rPr>
                <w:rFonts w:cs="Arial"/>
                <w:lang w:val="en-GB"/>
              </w:rPr>
              <w:sym w:font="Wingdings" w:char="F0E0"/>
            </w:r>
            <w:r w:rsidRPr="00A12AE2"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645ED1" w:rsidRPr="002E2964" w:rsidRDefault="00645ED1" w:rsidP="00645ED1">
      <w:pPr>
        <w:pStyle w:val="AbsatzA"/>
        <w:ind w:left="0"/>
        <w:rPr>
          <w:rFonts w:cs="Arial"/>
        </w:rPr>
      </w:pPr>
    </w:p>
    <w:p w:rsidR="00A77479" w:rsidRPr="002E2964" w:rsidRDefault="00A77479">
      <w:pPr>
        <w:pStyle w:val="AbsatzA"/>
        <w:ind w:left="0"/>
        <w:rPr>
          <w:rFonts w:cs="Arial"/>
        </w:rPr>
      </w:pPr>
    </w:p>
    <w:sectPr w:rsidR="00A77479" w:rsidRPr="002E2964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6275" w:rsidRDefault="00ED6275">
      <w:r>
        <w:separator/>
      </w:r>
    </w:p>
  </w:endnote>
  <w:endnote w:type="continuationSeparator" w:id="0">
    <w:p w:rsidR="00ED6275" w:rsidRDefault="00ED62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66E90" w:rsidRDefault="00966E9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012D5B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966E90" w:rsidRDefault="00966E90">
    <w:pPr>
      <w:pStyle w:val="Piedepgina"/>
    </w:pPr>
  </w:p>
  <w:p w:rsidR="00966E90" w:rsidRDefault="00966E90">
    <w:pPr>
      <w:pStyle w:val="Piedepgina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6275" w:rsidRDefault="00ED6275">
      <w:r>
        <w:separator/>
      </w:r>
    </w:p>
  </w:footnote>
  <w:footnote w:type="continuationSeparator" w:id="0">
    <w:p w:rsidR="00ED6275" w:rsidRDefault="00ED62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Encabezado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CC2A01C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00AC2B2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D9889B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AD450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00D8E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EBAD5A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E2CC1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96B13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EC8E96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1AC5DA9"/>
    <w:multiLevelType w:val="multilevel"/>
    <w:tmpl w:val="C76E63C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7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8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7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10"/>
  </w:num>
  <w:num w:numId="8">
    <w:abstractNumId w:val="3"/>
  </w:num>
  <w:num w:numId="9">
    <w:abstractNumId w:val="8"/>
  </w:num>
  <w:num w:numId="10">
    <w:abstractNumId w:val="3"/>
  </w:num>
  <w:num w:numId="11">
    <w:abstractNumId w:val="3"/>
  </w:num>
  <w:num w:numId="12">
    <w:abstractNumId w:val="9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CC9"/>
    <w:rsid w:val="00012D5B"/>
    <w:rsid w:val="00050893"/>
    <w:rsid w:val="000D513B"/>
    <w:rsid w:val="001335A8"/>
    <w:rsid w:val="00174A82"/>
    <w:rsid w:val="00262FB9"/>
    <w:rsid w:val="002C1EC2"/>
    <w:rsid w:val="002E1EC2"/>
    <w:rsid w:val="002E2964"/>
    <w:rsid w:val="002E77E3"/>
    <w:rsid w:val="003009FE"/>
    <w:rsid w:val="00304890"/>
    <w:rsid w:val="00345246"/>
    <w:rsid w:val="00357E43"/>
    <w:rsid w:val="003D7873"/>
    <w:rsid w:val="003D791F"/>
    <w:rsid w:val="004105E3"/>
    <w:rsid w:val="004236C7"/>
    <w:rsid w:val="0045418F"/>
    <w:rsid w:val="004605CC"/>
    <w:rsid w:val="00463A29"/>
    <w:rsid w:val="00474C1E"/>
    <w:rsid w:val="00487EF0"/>
    <w:rsid w:val="004A613E"/>
    <w:rsid w:val="004A6E4B"/>
    <w:rsid w:val="004B5AB4"/>
    <w:rsid w:val="004B71F1"/>
    <w:rsid w:val="00553EA2"/>
    <w:rsid w:val="005661C5"/>
    <w:rsid w:val="005A4D32"/>
    <w:rsid w:val="005A6051"/>
    <w:rsid w:val="005C53CA"/>
    <w:rsid w:val="005D45EE"/>
    <w:rsid w:val="005D59C4"/>
    <w:rsid w:val="00601F53"/>
    <w:rsid w:val="00645ED1"/>
    <w:rsid w:val="0065037F"/>
    <w:rsid w:val="006608BA"/>
    <w:rsid w:val="0066166E"/>
    <w:rsid w:val="00695040"/>
    <w:rsid w:val="006C4374"/>
    <w:rsid w:val="006D6C2F"/>
    <w:rsid w:val="006E5977"/>
    <w:rsid w:val="006F56AE"/>
    <w:rsid w:val="00711E4A"/>
    <w:rsid w:val="00716DD5"/>
    <w:rsid w:val="00760776"/>
    <w:rsid w:val="007B14B4"/>
    <w:rsid w:val="007F185C"/>
    <w:rsid w:val="007F1CC9"/>
    <w:rsid w:val="007F3DFB"/>
    <w:rsid w:val="007F415B"/>
    <w:rsid w:val="00816205"/>
    <w:rsid w:val="0082056C"/>
    <w:rsid w:val="008951E2"/>
    <w:rsid w:val="008D4673"/>
    <w:rsid w:val="008D563F"/>
    <w:rsid w:val="008D5FBB"/>
    <w:rsid w:val="008E099B"/>
    <w:rsid w:val="008E5E20"/>
    <w:rsid w:val="008F1704"/>
    <w:rsid w:val="009341E2"/>
    <w:rsid w:val="00951966"/>
    <w:rsid w:val="0095214E"/>
    <w:rsid w:val="009568E1"/>
    <w:rsid w:val="00966E90"/>
    <w:rsid w:val="009723FD"/>
    <w:rsid w:val="00983A11"/>
    <w:rsid w:val="009C1D4D"/>
    <w:rsid w:val="009D7B94"/>
    <w:rsid w:val="00A04C8C"/>
    <w:rsid w:val="00A12AE2"/>
    <w:rsid w:val="00A5468D"/>
    <w:rsid w:val="00A63B76"/>
    <w:rsid w:val="00A77479"/>
    <w:rsid w:val="00A81B42"/>
    <w:rsid w:val="00AA3298"/>
    <w:rsid w:val="00AA7E9E"/>
    <w:rsid w:val="00AB5E62"/>
    <w:rsid w:val="00AE5488"/>
    <w:rsid w:val="00AE7E5A"/>
    <w:rsid w:val="00AF001B"/>
    <w:rsid w:val="00B814A4"/>
    <w:rsid w:val="00BF6EC7"/>
    <w:rsid w:val="00C2443B"/>
    <w:rsid w:val="00CC3432"/>
    <w:rsid w:val="00CE4610"/>
    <w:rsid w:val="00CF19C5"/>
    <w:rsid w:val="00D40502"/>
    <w:rsid w:val="00DA4477"/>
    <w:rsid w:val="00E256DD"/>
    <w:rsid w:val="00E74EC9"/>
    <w:rsid w:val="00E84A28"/>
    <w:rsid w:val="00ED6275"/>
    <w:rsid w:val="00F25BB2"/>
    <w:rsid w:val="00F607EC"/>
    <w:rsid w:val="00F739BF"/>
    <w:rsid w:val="00F805F7"/>
    <w:rsid w:val="00FA280C"/>
    <w:rsid w:val="00FD08DB"/>
    <w:rsid w:val="00FE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AbsatzA"/>
    <w:qFormat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pPr>
      <w:spacing w:before="0" w:after="0"/>
    </w:pPr>
  </w:style>
  <w:style w:type="paragraph" w:styleId="TDC3">
    <w:name w:val="toc 3"/>
    <w:basedOn w:val="TDC2"/>
    <w:next w:val="Normal"/>
    <w:autoRedefine/>
    <w:semiHidden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</w:style>
  <w:style w:type="character" w:styleId="Refdenotaalpie">
    <w:name w:val="footnote reference"/>
    <w:semiHidden/>
    <w:rPr>
      <w:vertAlign w:val="superscript"/>
    </w:rPr>
  </w:style>
  <w:style w:type="paragraph" w:customStyle="1" w:styleId="AbsatzA">
    <w:name w:val="Absatz A"/>
    <w:basedOn w:val="Normal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pPr>
      <w:keepNext/>
      <w:keepLines/>
      <w:spacing w:before="120"/>
      <w:jc w:val="center"/>
    </w:pPr>
  </w:style>
  <w:style w:type="paragraph" w:styleId="Ttulo">
    <w:name w:val="Title"/>
    <w:basedOn w:val="Normal"/>
    <w:qFormat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</w:style>
  <w:style w:type="character" w:styleId="Hipervnculo">
    <w:name w:val="Hyperlink"/>
    <w:rPr>
      <w:color w:val="0000FF"/>
      <w:u w:val="single"/>
    </w:rPr>
  </w:style>
  <w:style w:type="paragraph" w:styleId="Textoindependiente3">
    <w:name w:val="Body Text 3"/>
    <w:basedOn w:val="Normal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customStyle="1" w:styleId="ABodytext">
    <w:name w:val="A_Body text"/>
    <w:basedOn w:val="Normal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Pr>
      <w:color w:val="800080"/>
      <w:u w:val="single"/>
    </w:rPr>
  </w:style>
  <w:style w:type="paragraph" w:customStyle="1" w:styleId="TitoloColonna">
    <w:name w:val="TitoloColonna"/>
    <w:basedOn w:val="Normal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customStyle="1" w:styleId="berschrift2Annex">
    <w:name w:val="Überschrift_2 Annex"/>
    <w:basedOn w:val="Normal"/>
    <w:rPr>
      <w:sz w:val="24"/>
    </w:rPr>
  </w:style>
  <w:style w:type="paragraph" w:customStyle="1" w:styleId="AnnexHeading1">
    <w:name w:val="Annex Heading 1"/>
    <w:basedOn w:val="Ttulo1"/>
    <w:next w:val="AbsatzA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Pr>
      <w:b/>
      <w:bCs/>
    </w:rPr>
  </w:style>
  <w:style w:type="paragraph" w:customStyle="1" w:styleId="Bobletekst">
    <w:name w:val="Bobletekst"/>
    <w:basedOn w:val="Normal"/>
    <w:semiHidden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Pr>
      <w:b/>
      <w:bCs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table" w:styleId="Tablaconcuadrcula">
    <w:name w:val="Table Grid"/>
    <w:basedOn w:val="Tablanormal"/>
    <w:rsid w:val="00645E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AbsatzA"/>
    <w:qFormat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pPr>
      <w:spacing w:before="0" w:after="0"/>
    </w:pPr>
  </w:style>
  <w:style w:type="paragraph" w:styleId="TDC3">
    <w:name w:val="toc 3"/>
    <w:basedOn w:val="TDC2"/>
    <w:next w:val="Normal"/>
    <w:autoRedefine/>
    <w:semiHidden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</w:style>
  <w:style w:type="character" w:styleId="Refdenotaalpie">
    <w:name w:val="footnote reference"/>
    <w:semiHidden/>
    <w:rPr>
      <w:vertAlign w:val="superscript"/>
    </w:rPr>
  </w:style>
  <w:style w:type="paragraph" w:customStyle="1" w:styleId="AbsatzA">
    <w:name w:val="Absatz A"/>
    <w:basedOn w:val="Normal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pPr>
      <w:keepNext/>
      <w:keepLines/>
      <w:spacing w:before="120"/>
      <w:jc w:val="center"/>
    </w:pPr>
  </w:style>
  <w:style w:type="paragraph" w:styleId="Ttulo">
    <w:name w:val="Title"/>
    <w:basedOn w:val="Normal"/>
    <w:qFormat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</w:style>
  <w:style w:type="character" w:styleId="Hipervnculo">
    <w:name w:val="Hyperlink"/>
    <w:rPr>
      <w:color w:val="0000FF"/>
      <w:u w:val="single"/>
    </w:rPr>
  </w:style>
  <w:style w:type="paragraph" w:styleId="Textoindependiente3">
    <w:name w:val="Body Text 3"/>
    <w:basedOn w:val="Normal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customStyle="1" w:styleId="ABodytext">
    <w:name w:val="A_Body text"/>
    <w:basedOn w:val="Normal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Pr>
      <w:color w:val="800080"/>
      <w:u w:val="single"/>
    </w:rPr>
  </w:style>
  <w:style w:type="paragraph" w:customStyle="1" w:styleId="TitoloColonna">
    <w:name w:val="TitoloColonna"/>
    <w:basedOn w:val="Normal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customStyle="1" w:styleId="berschrift2Annex">
    <w:name w:val="Überschrift_2 Annex"/>
    <w:basedOn w:val="Normal"/>
    <w:rPr>
      <w:sz w:val="24"/>
    </w:rPr>
  </w:style>
  <w:style w:type="paragraph" w:customStyle="1" w:styleId="AnnexHeading1">
    <w:name w:val="Annex Heading 1"/>
    <w:basedOn w:val="Ttulo1"/>
    <w:next w:val="AbsatzA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Pr>
      <w:b/>
      <w:bCs/>
    </w:rPr>
  </w:style>
  <w:style w:type="paragraph" w:customStyle="1" w:styleId="Bobletekst">
    <w:name w:val="Bobletekst"/>
    <w:basedOn w:val="Normal"/>
    <w:semiHidden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Pr>
      <w:b/>
      <w:bCs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table" w:styleId="Tablaconcuadrcula">
    <w:name w:val="Table Grid"/>
    <w:basedOn w:val="Tablanormal"/>
    <w:rsid w:val="00645E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97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16EEF3-2258-44CA-B9E2-733E74077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395</Words>
  <Characters>2174</Characters>
  <Application>Microsoft Office Word</Application>
  <DocSecurity>0</DocSecurity>
  <Lines>18</Lines>
  <Paragraphs>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2564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dc:description>Gregg  Smith12/4/2016</dc:description>
  <cp:lastModifiedBy>Rodrigo Jociles Ferrer</cp:lastModifiedBy>
  <cp:revision>27</cp:revision>
  <cp:lastPrinted>2015-11-11T10:08:00Z</cp:lastPrinted>
  <dcterms:created xsi:type="dcterms:W3CDTF">2016-04-12T09:26:00Z</dcterms:created>
  <dcterms:modified xsi:type="dcterms:W3CDTF">2016-09-29T12:27:00Z</dcterms:modified>
</cp:coreProperties>
</file>