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02183D">
              <w:rPr>
                <w:rFonts w:ascii="Arial" w:hAnsi="Arial" w:cs="Arial"/>
                <w:sz w:val="24"/>
              </w:rPr>
              <w:t>33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E01877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E018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DirectionOfMainAttack</w:t>
            </w:r>
            <w:proofErr w:type="spellEnd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/ </w:t>
            </w:r>
            <w:proofErr w:type="spellStart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DirectionOfSupportingAttack</w:t>
            </w:r>
            <w:proofErr w:type="spellEnd"/>
            <w:r w:rsidR="0090772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different Courses.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105A91" w:rsidRPr="00C27AC5" w:rsidTr="009723FD">
        <w:trPr>
          <w:trHeight w:val="227"/>
        </w:trPr>
        <w:tc>
          <w:tcPr>
            <w:tcW w:w="2620" w:type="dxa"/>
          </w:tcPr>
          <w:p w:rsidR="00105A91" w:rsidRPr="003230AE" w:rsidRDefault="00105A91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105A91" w:rsidRPr="00FD0401" w:rsidRDefault="00DC3933" w:rsidP="00E03DB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DirectionOfMainAttack</w:t>
            </w:r>
            <w:proofErr w:type="spellEnd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/ </w:t>
            </w:r>
            <w:proofErr w:type="spellStart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DirectionOfSupportingAttack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ControlFeature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) with different directions (Course)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105A91" w:rsidRPr="00C27AC5" w:rsidTr="009723FD">
        <w:trPr>
          <w:trHeight w:val="113"/>
        </w:trPr>
        <w:tc>
          <w:tcPr>
            <w:tcW w:w="2620" w:type="dxa"/>
          </w:tcPr>
          <w:p w:rsidR="00105A91" w:rsidRPr="00C27AC5" w:rsidRDefault="00105A91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DC3933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A creates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C947A1">
              <w:rPr>
                <w:rFonts w:ascii="Arial" w:hAnsi="Arial" w:cs="Arial"/>
                <w:sz w:val="24"/>
                <w:szCs w:val="24"/>
                <w:lang w:val="en-GB"/>
              </w:rPr>
              <w:t>DirectionOfMainAttack</w:t>
            </w:r>
            <w:proofErr w:type="spellEnd"/>
            <w:r w:rsidR="00C947A1">
              <w:rPr>
                <w:rFonts w:ascii="Arial" w:hAnsi="Arial" w:cs="Arial"/>
                <w:sz w:val="24"/>
                <w:szCs w:val="24"/>
                <w:lang w:val="en-GB"/>
              </w:rPr>
              <w:t xml:space="preserve"> / </w:t>
            </w:r>
            <w:proofErr w:type="spellStart"/>
            <w:r w:rsidR="00C947A1">
              <w:rPr>
                <w:rFonts w:ascii="Arial" w:hAnsi="Arial" w:cs="Arial"/>
                <w:sz w:val="24"/>
                <w:szCs w:val="24"/>
                <w:lang w:val="en-GB"/>
              </w:rPr>
              <w:t>DirectionOfSupportingAttack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different directions.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105A91" w:rsidRPr="004E10B7" w:rsidRDefault="00DC3933" w:rsidP="00DC393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E10B7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4E10B7" w:rsidRDefault="004E10B7" w:rsidP="004E10B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A has created a Topic which includes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 belonging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 w:rsidRPr="00167C46">
              <w:rPr>
                <w:rFonts w:ascii="Arial" w:hAnsi="Arial" w:cs="Arial"/>
                <w:sz w:val="24"/>
                <w:szCs w:val="24"/>
              </w:rPr>
              <w:t xml:space="preserve"> message schema area</w:t>
            </w:r>
            <w:r>
              <w:rPr>
                <w:rFonts w:ascii="Arial" w:hAnsi="Arial" w:cs="Arial"/>
                <w:sz w:val="24"/>
                <w:szCs w:val="24"/>
              </w:rPr>
              <w:t xml:space="preserve">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</w:t>
            </w:r>
            <w:r w:rsidRPr="000E2494">
              <w:rPr>
                <w:rFonts w:ascii="Arial" w:hAnsi="Arial" w:cs="Arial"/>
                <w:sz w:val="24"/>
                <w:szCs w:val="24"/>
              </w:rPr>
              <w:t>Battlespace Geometry</w:t>
            </w:r>
            <w:r w:rsidRPr="00167C46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304884" w:rsidRPr="00C27AC5" w:rsidRDefault="004E10B7" w:rsidP="004E10B7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DC3933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 xml:space="preserve">the created </w:t>
            </w:r>
            <w:proofErr w:type="spellStart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DirectionOfMainAttack</w:t>
            </w:r>
            <w:proofErr w:type="spellEnd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/ </w:t>
            </w:r>
            <w:proofErr w:type="spellStart"/>
            <w:r w:rsidR="00C94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DirectionOfSupportingAttack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are </w:t>
            </w:r>
            <w:r w:rsidRPr="00AC6222">
              <w:rPr>
                <w:rFonts w:ascii="Arial" w:hAnsi="Arial" w:cs="Arial"/>
                <w:sz w:val="24"/>
                <w:szCs w:val="24"/>
              </w:rPr>
              <w:t>displayed correctly on both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978"/>
        <w:gridCol w:w="4277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C947A1" w:rsidRPr="008200D6" w:rsidTr="000A0925">
        <w:tc>
          <w:tcPr>
            <w:tcW w:w="0" w:type="auto"/>
            <w:tcBorders>
              <w:right w:val="nil"/>
            </w:tcBorders>
          </w:tcPr>
          <w:p w:rsidR="00C947A1" w:rsidRPr="008200D6" w:rsidRDefault="00C947A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A1" w:rsidRPr="009E37AC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DirectionOfMainAttack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eastward direction (Course Element).</w:t>
            </w:r>
            <w:r w:rsidR="0040423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Pr="009E37AC" w:rsidRDefault="00C947A1" w:rsidP="004125C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DirectionOfMainAttack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40423E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C947A1" w:rsidRPr="009E37AC" w:rsidRDefault="00C947A1" w:rsidP="00412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C947A1" w:rsidRPr="008200D6" w:rsidRDefault="00C947A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Pr="008200D6" w:rsidRDefault="00C947A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947A1" w:rsidRPr="008200D6" w:rsidTr="000A0925">
        <w:tc>
          <w:tcPr>
            <w:tcW w:w="0" w:type="auto"/>
            <w:tcBorders>
              <w:right w:val="nil"/>
            </w:tcBorders>
          </w:tcPr>
          <w:p w:rsidR="00C947A1" w:rsidRPr="008200D6" w:rsidRDefault="00C947A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A1" w:rsidRPr="009E37AC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DirectionOfMainAttack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westward direction (Course Element).</w:t>
            </w:r>
            <w:r w:rsidR="0040423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Pr="009E37AC" w:rsidRDefault="00C947A1" w:rsidP="004125C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DirectionOfMainAttack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40423E">
              <w:rPr>
                <w:rFonts w:ascii="Arial" w:hAnsi="Arial" w:cs="Arial"/>
                <w:sz w:val="24"/>
                <w:szCs w:val="24"/>
              </w:rPr>
              <w:t>~~</w:t>
            </w:r>
          </w:p>
          <w:p w:rsidR="00C947A1" w:rsidRPr="009E37AC" w:rsidRDefault="00C947A1" w:rsidP="004125C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C947A1" w:rsidRDefault="00C947A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Default="00C947A1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947A1" w:rsidRPr="008200D6" w:rsidTr="000A0925">
        <w:tc>
          <w:tcPr>
            <w:tcW w:w="0" w:type="auto"/>
            <w:tcBorders>
              <w:right w:val="nil"/>
            </w:tcBorders>
          </w:tcPr>
          <w:p w:rsidR="00C947A1" w:rsidRPr="008200D6" w:rsidRDefault="00C947A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A1" w:rsidRPr="009E37AC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DirectionOfSupportingAttack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eastward direction (Course Element).</w:t>
            </w:r>
            <w:r w:rsidR="0040423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Pr="009E37AC" w:rsidRDefault="00C947A1" w:rsidP="004125C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DirectionOfSupportingAttack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40423E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Pr="008200D6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Pr="008200D6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C947A1" w:rsidRPr="008200D6" w:rsidTr="000A0925">
        <w:tc>
          <w:tcPr>
            <w:tcW w:w="0" w:type="auto"/>
            <w:tcBorders>
              <w:right w:val="nil"/>
            </w:tcBorders>
          </w:tcPr>
          <w:p w:rsidR="00C947A1" w:rsidRPr="008200D6" w:rsidRDefault="00C947A1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7A1" w:rsidRPr="009E37AC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ControlFeature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DirectionOfSupportingAttack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with westward direction (Course Element).</w:t>
            </w:r>
            <w:r w:rsidR="0040423E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Pr="009E37AC" w:rsidRDefault="00C947A1" w:rsidP="004125C6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DirectionOfSupportingAttack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40423E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C947A1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C947A1" w:rsidRDefault="00C947A1" w:rsidP="004125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F51" w:rsidRDefault="009F0F51">
      <w:r>
        <w:separator/>
      </w:r>
    </w:p>
  </w:endnote>
  <w:endnote w:type="continuationSeparator" w:id="0">
    <w:p w:rsidR="009F0F51" w:rsidRDefault="009F0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0423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F51" w:rsidRDefault="009F0F51">
      <w:r>
        <w:separator/>
      </w:r>
    </w:p>
  </w:footnote>
  <w:footnote w:type="continuationSeparator" w:id="0">
    <w:p w:rsidR="009F0F51" w:rsidRDefault="009F0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183D"/>
    <w:rsid w:val="00050893"/>
    <w:rsid w:val="00061A5C"/>
    <w:rsid w:val="00064187"/>
    <w:rsid w:val="000C0BA2"/>
    <w:rsid w:val="000D513B"/>
    <w:rsid w:val="000D7099"/>
    <w:rsid w:val="00105A91"/>
    <w:rsid w:val="001335A8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A1A81"/>
    <w:rsid w:val="003A3ACF"/>
    <w:rsid w:val="003B77E5"/>
    <w:rsid w:val="003D7873"/>
    <w:rsid w:val="003D791F"/>
    <w:rsid w:val="0040423E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55EBA"/>
    <w:rsid w:val="008918B1"/>
    <w:rsid w:val="00896A84"/>
    <w:rsid w:val="008B0BA7"/>
    <w:rsid w:val="008D21A4"/>
    <w:rsid w:val="008D7D7F"/>
    <w:rsid w:val="008E099B"/>
    <w:rsid w:val="008F1704"/>
    <w:rsid w:val="00907727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9F0F51"/>
    <w:rsid w:val="00A10E3A"/>
    <w:rsid w:val="00A16FDE"/>
    <w:rsid w:val="00A244A0"/>
    <w:rsid w:val="00A63B76"/>
    <w:rsid w:val="00A77479"/>
    <w:rsid w:val="00A8055D"/>
    <w:rsid w:val="00A81B42"/>
    <w:rsid w:val="00AC6222"/>
    <w:rsid w:val="00AD0932"/>
    <w:rsid w:val="00AD352C"/>
    <w:rsid w:val="00AE5488"/>
    <w:rsid w:val="00B222DB"/>
    <w:rsid w:val="00B814A4"/>
    <w:rsid w:val="00B93008"/>
    <w:rsid w:val="00BC097C"/>
    <w:rsid w:val="00BF6EC7"/>
    <w:rsid w:val="00C2443B"/>
    <w:rsid w:val="00C27AC5"/>
    <w:rsid w:val="00C602F7"/>
    <w:rsid w:val="00C64F39"/>
    <w:rsid w:val="00C947A1"/>
    <w:rsid w:val="00CD6DE5"/>
    <w:rsid w:val="00CF19C5"/>
    <w:rsid w:val="00D21439"/>
    <w:rsid w:val="00D40502"/>
    <w:rsid w:val="00DA40FA"/>
    <w:rsid w:val="00DC3933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DE6A3F-4BBC-4D07-AF18-5F4E4544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273</Words>
  <Characters>1807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27</cp:revision>
  <cp:lastPrinted>2015-11-11T10:08:00Z</cp:lastPrinted>
  <dcterms:created xsi:type="dcterms:W3CDTF">2016-01-20T13:51:00Z</dcterms:created>
  <dcterms:modified xsi:type="dcterms:W3CDTF">2017-02-07T12:35:00Z</dcterms:modified>
</cp:coreProperties>
</file>