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Cadmium Model Data Form</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Title:</w:t>
      </w:r>
      <w:r w:rsidDel="00000000" w:rsidR="00000000" w:rsidRPr="00000000">
        <w:rPr>
          <w:rtl w:val="0"/>
        </w:rPr>
        <w:t xml:space="preserve"> Adaptive Density-Scaled Chess Variant Generation</w:t>
      </w:r>
    </w:p>
    <w:p w:rsidR="00000000" w:rsidDel="00000000" w:rsidP="00000000" w:rsidRDefault="00000000" w:rsidRPr="00000000" w14:paraId="00000004">
      <w:pPr>
        <w:rPr/>
      </w:pPr>
      <w:r w:rsidDel="00000000" w:rsidR="00000000" w:rsidRPr="00000000">
        <w:rPr>
          <w:b w:val="1"/>
          <w:bCs w:val="1"/>
          <w:rtl w:val="0"/>
        </w:rPr>
        <w:t xml:space="preserve">Type [DEVS Model, Cell-DEVS Model, Tool]:</w:t>
      </w:r>
      <w:r w:rsidDel="00000000" w:rsidR="00000000" w:rsidRPr="00000000">
        <w:rPr>
          <w:rtl w:val="0"/>
        </w:rPr>
        <w:t xml:space="preserve"> Cell-DEVS Model</w:t>
      </w:r>
    </w:p>
    <w:p w:rsidR="00000000" w:rsidDel="00000000" w:rsidP="00000000" w:rsidRDefault="00000000" w:rsidRPr="00000000" w14:paraId="00000005">
      <w:pPr>
        <w:rPr/>
      </w:pPr>
      <w:r w:rsidDel="00000000" w:rsidR="00000000" w:rsidRPr="00000000">
        <w:rPr>
          <w:b w:val="1"/>
          <w:bCs w:val="1"/>
          <w:rtl w:val="0"/>
        </w:rPr>
        <w:t xml:space="preserve">Acronym/Short name:</w:t>
      </w:r>
      <w:r w:rsidDel="00000000" w:rsidR="00000000" w:rsidRPr="00000000">
        <w:rPr>
          <w:rtl w:val="0"/>
        </w:rPr>
        <w:t xml:space="preserve"> ChessVariants</w:t>
      </w:r>
    </w:p>
    <w:p w:rsidR="00000000" w:rsidDel="00000000" w:rsidP="00000000" w:rsidRDefault="00000000" w:rsidRPr="00000000" w14:paraId="00000006">
      <w:pPr>
        <w:rPr/>
      </w:pPr>
      <w:r w:rsidDel="00000000" w:rsidR="00000000" w:rsidRPr="00000000">
        <w:rPr>
          <w:b w:val="1"/>
          <w:bCs w:val="1"/>
          <w:rtl w:val="0"/>
        </w:rPr>
        <w:t xml:space="preserve">Purpose for which Developed:</w:t>
      </w:r>
      <w:r w:rsidDel="00000000" w:rsidR="00000000" w:rsidRPr="00000000">
        <w:rPr>
          <w:rtl w:val="0"/>
        </w:rPr>
        <w:t xml:space="preserve"> Re-implementation and extension of the Generation of Chess Variants cellular automaton model using the Cadmium v2 Cell-DEVS simulation framework. The original Assignment 2 model applied fixed B23/S23 rules that failed on non-Moore topologies. This project introduces adaptive density-scaled thresholds, five Fridenfalk rule variants, asymmetric per-cell rule parameterization, line-of-sight blocking for sliding pieces, and a continuous-activity lifecycle model. Developed as part of the Final Project for SYSC 5104/4906 taught by Dr. Gabriel Wainer at Carleton University.</w:t>
      </w:r>
    </w:p>
    <w:p w:rsidR="00000000" w:rsidDel="00000000" w:rsidP="00000000" w:rsidRDefault="00000000" w:rsidRPr="00000000" w14:paraId="00000007">
      <w:pPr>
        <w:rPr/>
      </w:pPr>
      <w:r w:rsidDel="00000000" w:rsidR="00000000" w:rsidRPr="00000000">
        <w:rPr>
          <w:b w:val="1"/>
          <w:bCs w:val="1"/>
          <w:rtl w:val="0"/>
        </w:rPr>
        <w:t xml:space="preserve">Other Applications for which it is Suitable:</w:t>
      </w:r>
      <w:r w:rsidDel="00000000" w:rsidR="00000000" w:rsidRPr="00000000">
        <w:rPr>
          <w:rtl w:val="0"/>
        </w:rPr>
        <w:t xml:space="preserve"> N/A</w:t>
      </w:r>
    </w:p>
    <w:p w:rsidR="00000000" w:rsidDel="00000000" w:rsidP="00000000" w:rsidRDefault="00000000" w:rsidRPr="00000000" w14:paraId="00000008">
      <w:pPr>
        <w:rPr/>
      </w:pPr>
      <w:r w:rsidDel="00000000" w:rsidR="00000000" w:rsidRPr="00000000">
        <w:rPr>
          <w:b w:val="1"/>
          <w:bCs w:val="1"/>
          <w:rtl w:val="0"/>
        </w:rPr>
        <w:t xml:space="preserve">Date Developed/Implemented:</w:t>
      </w:r>
      <w:r w:rsidDel="00000000" w:rsidR="00000000" w:rsidRPr="00000000">
        <w:rPr>
          <w:rtl w:val="0"/>
        </w:rPr>
        <w:t xml:space="preserve"> 23/04/2026</w:t>
      </w:r>
    </w:p>
    <w:p w:rsidR="00000000" w:rsidDel="00000000" w:rsidP="00000000" w:rsidRDefault="00000000" w:rsidRPr="00000000" w14:paraId="00000009">
      <w:pPr>
        <w:rPr/>
      </w:pPr>
      <w:r w:rsidDel="00000000" w:rsidR="00000000" w:rsidRPr="00000000">
        <w:rPr>
          <w:b w:val="1"/>
          <w:bCs w:val="1"/>
          <w:rtl w:val="0"/>
        </w:rPr>
        <w:t xml:space="preserve">Domain:</w:t>
      </w:r>
      <w:r w:rsidDel="00000000" w:rsidR="00000000" w:rsidRPr="00000000">
        <w:rPr>
          <w:rtl w:val="0"/>
        </w:rPr>
        <w:t xml:space="preserve"> Analysis</w:t>
      </w:r>
    </w:p>
    <w:p w:rsidR="00000000" w:rsidDel="00000000" w:rsidP="00000000" w:rsidRDefault="00000000" w:rsidRPr="00000000" w14:paraId="0000000A">
      <w:pPr>
        <w:rPr/>
      </w:pPr>
      <w:r w:rsidDel="00000000" w:rsidR="00000000" w:rsidRPr="00000000">
        <w:rPr>
          <w:b w:val="1"/>
          <w:bCs w:val="1"/>
          <w:rtl w:val="0"/>
        </w:rPr>
        <w:t xml:space="preserve">Current Version:</w:t>
      </w:r>
      <w:r w:rsidDel="00000000" w:rsidR="00000000" w:rsidRPr="00000000">
        <w:rPr>
          <w:rtl w:val="0"/>
        </w:rPr>
        <w:t xml:space="preserve"> 1.0</w:t>
      </w:r>
    </w:p>
    <w:p w:rsidR="00000000" w:rsidDel="00000000" w:rsidP="00000000" w:rsidRDefault="00000000" w:rsidRPr="00000000" w14:paraId="0000000B">
      <w:pPr>
        <w:rPr/>
      </w:pPr>
      <w:r w:rsidDel="00000000" w:rsidR="00000000" w:rsidRPr="00000000">
        <w:rPr>
          <w:b w:val="1"/>
          <w:bCs w:val="1"/>
          <w:rtl w:val="0"/>
        </w:rPr>
        <w:t xml:space="preserve">URL:</w:t>
      </w:r>
      <w:r w:rsidDel="00000000" w:rsidR="00000000" w:rsidRPr="00000000">
        <w:rPr>
          <w:rtl w:val="0"/>
        </w:rPr>
        <w:t xml:space="preserve"> https://github.com/hajar-assim/GenerationOfChessVariantsDEVs</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Description (including characteristics):</w:t>
      </w:r>
      <w:r w:rsidDel="00000000" w:rsidR="00000000" w:rsidRPr="00000000">
        <w:rPr>
          <w:rtl w:val="0"/>
        </w:rPr>
        <w:t xml:space="preserve"> A two-dimensional Cell-DEVS model that extends Fridenfalk's Generation of Chess Variants cellular automaton. The core contribution is adaptive density scaling, where birth and survival thresholds are expressed as fractions of the neighborhood size rather than fixed counts, enabling the same rule set to work across Moore, knight, bishop, rook, and queen topologies. The project implements all five Fridenfalk rules as density windows (including the non-contiguous Rule 5 with a gap-exclusion mechanism), asymmetric rule zones using Cadmium's AsymmCell formalism for per-cell rule parameterization, chess-semantic line-of-sight blocking where live cells obstruct sliding piece sight lines, and a four-phase continuous-activity lifecycle model (dormant, activating, active, decaying) for wavefront visualization. Includes 85 JSON scenario configurations, 98 simulation logs, and a post-processing pipeline computing accumulation grids and board-quality metrics (coverage, symmetry, connectivity, holes). Implemented in C++ using the Cadmium v2 framework with both GridCellDEVSCoupled and AsymmCellDEVSCoupled models.</w:t>
      </w:r>
    </w:p>
    <w:p w:rsidR="00000000" w:rsidDel="00000000" w:rsidP="00000000" w:rsidRDefault="00000000" w:rsidRPr="00000000" w14:paraId="0000000D">
      <w:pPr>
        <w:rPr>
          <w:b w:val="1"/>
          <w:bCs w:val="1"/>
        </w:rPr>
      </w:pPr>
      <w:r w:rsidDel="00000000" w:rsidR="00000000" w:rsidRPr="00000000">
        <w:rPr>
          <w:b w:val="1"/>
          <w:bCs w:val="1"/>
          <w:rtl w:val="0"/>
        </w:rPr>
        <w:t xml:space="preserve">Links to Related Documents</w:t>
      </w:r>
    </w:p>
    <w:p w:rsidR="00000000" w:rsidDel="00000000" w:rsidP="00000000" w:rsidRDefault="00000000" w:rsidRPr="00000000" w14:paraId="0000000E">
      <w:pPr>
        <w:ind w:left="720" w:right="0" w:firstLine="0"/>
        <w:rPr/>
      </w:pPr>
      <w:r w:rsidDel="00000000" w:rsidR="00000000" w:rsidRPr="00000000">
        <w:rPr>
          <w:b w:val="1"/>
          <w:bCs w:val="1"/>
          <w:rtl w:val="0"/>
        </w:rPr>
        <w:t xml:space="preserve">Short Title: </w:t>
      </w:r>
      <w:r w:rsidDel="00000000" w:rsidR="00000000" w:rsidRPr="00000000">
        <w:rPr>
          <w:rtl w:val="0"/>
        </w:rPr>
        <w:t xml:space="preserve">  Generation of Chess Variants Extension</w:t>
      </w:r>
    </w:p>
    <w:p w:rsidR="00000000" w:rsidDel="00000000" w:rsidP="00000000" w:rsidRDefault="00000000" w:rsidRPr="00000000" w14:paraId="0000000F">
      <w:pPr>
        <w:ind w:left="720" w:right="0" w:firstLine="0"/>
        <w:rPr/>
      </w:pPr>
      <w:r w:rsidDel="00000000" w:rsidR="00000000" w:rsidRPr="00000000">
        <w:rPr>
          <w:b w:val="1"/>
          <w:bCs w:val="1"/>
          <w:rtl w:val="0"/>
        </w:rPr>
        <w:t xml:space="preserve">URL: </w:t>
      </w:r>
      <w:r w:rsidDel="00000000" w:rsidR="00000000" w:rsidRPr="00000000">
        <w:rPr>
          <w:rtl w:val="0"/>
        </w:rPr>
        <w:t xml:space="preserve">  https://github.com/hajar-assim/GenerationOfChessVariantsDEVs</w:t>
      </w:r>
    </w:p>
    <w:p w:rsidR="00000000" w:rsidDel="00000000" w:rsidP="00000000" w:rsidRDefault="00000000" w:rsidRPr="00000000" w14:paraId="00000010">
      <w:pPr>
        <w:ind w:left="720" w:right="0" w:firstLine="0"/>
        <w:rPr/>
      </w:pPr>
      <w:r w:rsidDel="00000000" w:rsidR="00000000" w:rsidRPr="00000000">
        <w:rPr>
          <w:b w:val="1"/>
          <w:bCs w:val="1"/>
          <w:rtl w:val="0"/>
        </w:rPr>
        <w:t xml:space="preserve">Description:</w:t>
      </w:r>
      <w:r w:rsidDel="00000000" w:rsidR="00000000" w:rsidRPr="00000000">
        <w:rPr>
          <w:rtl w:val="0"/>
        </w:rPr>
        <w:t xml:space="preserve">  Final Project Report</w:t>
      </w:r>
    </w:p>
    <w:p w:rsidR="00000000" w:rsidDel="00000000" w:rsidP="00000000" w:rsidRDefault="00000000" w:rsidRPr="00000000" w14:paraId="00000011">
      <w:pPr>
        <w:rPr/>
      </w:pPr>
      <w:r w:rsidDel="00000000" w:rsidR="00000000" w:rsidRPr="00000000">
        <w:rPr>
          <w:b w:val="1"/>
          <w:bCs w:val="1"/>
          <w:rtl w:val="0"/>
        </w:rPr>
        <w:t xml:space="preserve">Keywords:</w:t>
      </w:r>
      <w:r w:rsidDel="00000000" w:rsidR="00000000" w:rsidRPr="00000000">
        <w:rPr>
          <w:rtl w:val="0"/>
        </w:rPr>
        <w:t xml:space="preserve"> Generation of Chess Variants, Cell-DEVS Model, Adaptive Density Scaling, Fridenfalk Rules, Asymmetric Cell-DEVS, Line-of-Sight Blocking, Lifecycle Wavefronts, Cadmium v2</w:t>
      </w:r>
    </w:p>
    <w:p w:rsidR="00000000" w:rsidDel="00000000" w:rsidP="00000000" w:rsidRDefault="00000000" w:rsidRPr="00000000" w14:paraId="0000001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Developers:</w:t>
      </w:r>
    </w:p>
    <w:tbl>
      <w:tblPr>
        <w:tblStyle w:val="Table1"/>
        <w:tblW w:w="8856.0" w:type="dxa"/>
        <w:jc w:val="left"/>
        <w:tblInd w:w="-115.0" w:type="dxa"/>
        <w:tblLayout w:type="fixed"/>
        <w:tblLook w:val="0000"/>
      </w:tblPr>
      <w:tblGrid>
        <w:gridCol w:w="4428"/>
        <w:gridCol w:w="4428"/>
        <w:tblGridChange w:id="0">
          <w:tblGrid>
            <w:gridCol w:w="4428"/>
            <w:gridCol w:w="442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4">
            <w:pPr>
              <w:widowControl w:val="1"/>
              <w:spacing w:after="120" w:before="0" w:lineRule="auto"/>
              <w:rPr/>
            </w:pPr>
            <w:r w:rsidDel="00000000" w:rsidR="00000000" w:rsidRPr="00000000">
              <w:rPr>
                <w:rtl w:val="0"/>
              </w:rPr>
              <w:t xml:space="preserve">Name:  Hasib Khodayar</w:t>
            </w:r>
          </w:p>
        </w:tc>
        <w:tc>
          <w:tcPr>
            <w:tcBorders>
              <w:top w:color="000000" w:space="0" w:sz="4" w:val="single"/>
              <w:bottom w:color="000000" w:space="0" w:sz="4" w:val="single"/>
            </w:tcBorders>
          </w:tcPr>
          <w:p w:rsidR="00000000" w:rsidDel="00000000" w:rsidP="00000000" w:rsidRDefault="00000000" w:rsidRPr="00000000" w14:paraId="00000015">
            <w:pPr>
              <w:widowControl w:val="1"/>
              <w:spacing w:after="120" w:before="0" w:lineRule="auto"/>
              <w:rPr/>
            </w:pPr>
            <w:r w:rsidDel="00000000" w:rsidR="00000000" w:rsidRPr="00000000">
              <w:rPr>
                <w:rtl w:val="0"/>
              </w:rPr>
              <w:t xml:space="preserve">Acronym: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6">
            <w:pPr>
              <w:widowControl w:val="1"/>
              <w:spacing w:after="120" w:before="0" w:lineRule="auto"/>
              <w:rPr/>
            </w:pPr>
            <w:r w:rsidDel="00000000" w:rsidR="00000000" w:rsidRPr="00000000">
              <w:rPr>
                <w:rtl w:val="0"/>
              </w:rPr>
              <w:t xml:space="preserve">[e-mail] Address 1:  hasibkhodayar@cmail.carleton.ca</w:t>
            </w:r>
          </w:p>
        </w:tc>
        <w:tc>
          <w:tcPr>
            <w:tcBorders>
              <w:top w:color="000000" w:space="0" w:sz="4" w:val="single"/>
              <w:bottom w:color="000000" w:space="0" w:sz="4" w:val="single"/>
            </w:tcBorders>
          </w:tcPr>
          <w:p w:rsidR="00000000" w:rsidDel="00000000" w:rsidP="00000000" w:rsidRDefault="00000000" w:rsidRPr="00000000" w14:paraId="00000017">
            <w:pPr>
              <w:spacing w:after="120" w:before="0" w:lineRule="auto"/>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8">
            <w:pPr>
              <w:widowControl w:val="1"/>
              <w:spacing w:after="120" w:before="0" w:lineRule="auto"/>
              <w:rPr/>
            </w:pPr>
            <w:r w:rsidDel="00000000" w:rsidR="00000000" w:rsidRPr="00000000">
              <w:rPr>
                <w:rtl w:val="0"/>
              </w:rPr>
              <w:t xml:space="preserve">Address 2:  N/A</w:t>
            </w:r>
          </w:p>
        </w:tc>
        <w:tc>
          <w:tcPr>
            <w:tcBorders>
              <w:top w:color="000000" w:space="0" w:sz="4" w:val="single"/>
              <w:bottom w:color="000000" w:space="0" w:sz="4" w:val="single"/>
            </w:tcBorders>
          </w:tcPr>
          <w:p w:rsidR="00000000" w:rsidDel="00000000" w:rsidP="00000000" w:rsidRDefault="00000000" w:rsidRPr="00000000" w14:paraId="00000019">
            <w:pPr>
              <w:spacing w:after="120" w:before="0" w:lineRule="auto"/>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A">
            <w:pPr>
              <w:widowControl w:val="1"/>
              <w:spacing w:after="120" w:before="0" w:lineRule="auto"/>
              <w:rPr/>
            </w:pPr>
            <w:r w:rsidDel="00000000" w:rsidR="00000000" w:rsidRPr="00000000">
              <w:rPr>
                <w:rtl w:val="0"/>
              </w:rPr>
              <w:t xml:space="preserve">City:  Ottawa</w:t>
            </w:r>
          </w:p>
        </w:tc>
        <w:tc>
          <w:tcPr>
            <w:tcBorders>
              <w:top w:color="000000" w:space="0" w:sz="4" w:val="single"/>
              <w:bottom w:color="000000" w:space="0" w:sz="4" w:val="single"/>
            </w:tcBorders>
          </w:tcPr>
          <w:p w:rsidR="00000000" w:rsidDel="00000000" w:rsidP="00000000" w:rsidRDefault="00000000" w:rsidRPr="00000000" w14:paraId="0000001B">
            <w:pPr>
              <w:widowControl w:val="1"/>
              <w:spacing w:after="120" w:before="0" w:lineRule="auto"/>
              <w:rPr/>
            </w:pPr>
            <w:r w:rsidDel="00000000" w:rsidR="00000000" w:rsidRPr="00000000">
              <w:rPr>
                <w:rtl w:val="0"/>
              </w:rPr>
              <w:t xml:space="preserve">Province/State-Country:  Ontario/Canada</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C">
            <w:pPr>
              <w:widowControl w:val="1"/>
              <w:spacing w:after="120" w:before="0" w:lineRule="auto"/>
              <w:rPr/>
            </w:pPr>
            <w:r w:rsidDel="00000000" w:rsidR="00000000" w:rsidRPr="00000000">
              <w:rPr>
                <w:rtl w:val="0"/>
              </w:rPr>
              <w:t xml:space="preserve">Zip  K1G-5S2</w:t>
            </w:r>
          </w:p>
        </w:tc>
        <w:tc>
          <w:tcPr>
            <w:tcBorders>
              <w:top w:color="000000" w:space="0" w:sz="4" w:val="single"/>
              <w:bottom w:color="000000" w:space="0" w:sz="4" w:val="single"/>
            </w:tcBorders>
          </w:tcPr>
          <w:p w:rsidR="00000000" w:rsidDel="00000000" w:rsidP="00000000" w:rsidRDefault="00000000" w:rsidRPr="00000000" w14:paraId="0000001D">
            <w:pPr>
              <w:widowControl w:val="1"/>
              <w:spacing w:after="120" w:before="0" w:lineRule="auto"/>
              <w:rPr/>
            </w:pPr>
            <w:r w:rsidDel="00000000" w:rsidR="00000000" w:rsidRPr="00000000">
              <w:rPr>
                <w:rtl w:val="0"/>
              </w:rPr>
              <w:t xml:space="preserve">Phone:  N/A</w:t>
            </w:r>
          </w:p>
        </w:tc>
      </w:tr>
    </w:tbl>
    <w:p w:rsidR="00000000" w:rsidDel="00000000" w:rsidP="00000000" w:rsidRDefault="00000000" w:rsidRPr="00000000" w14:paraId="0000001E">
      <w:pPr>
        <w:rPr/>
      </w:pPr>
      <w:r w:rsidDel="00000000" w:rsidR="00000000" w:rsidRPr="00000000">
        <w:rPr>
          <w:rtl w:val="0"/>
        </w:rPr>
      </w:r>
    </w:p>
    <w:tbl>
      <w:tblPr>
        <w:tblStyle w:val="Table2"/>
        <w:tblW w:w="8856.0" w:type="dxa"/>
        <w:jc w:val="left"/>
        <w:tblInd w:w="-115.0" w:type="dxa"/>
        <w:tblLayout w:type="fixed"/>
        <w:tblLook w:val="0000"/>
      </w:tblPr>
      <w:tblGrid>
        <w:gridCol w:w="4428"/>
        <w:gridCol w:w="4428"/>
        <w:tblGridChange w:id="0">
          <w:tblGrid>
            <w:gridCol w:w="4428"/>
            <w:gridCol w:w="442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F">
            <w:pPr>
              <w:widowControl w:val="1"/>
              <w:spacing w:after="120" w:before="0" w:lineRule="auto"/>
              <w:rPr/>
            </w:pPr>
            <w:r w:rsidDel="00000000" w:rsidR="00000000" w:rsidRPr="00000000">
              <w:rPr>
                <w:rtl w:val="0"/>
              </w:rPr>
              <w:t xml:space="preserve">Name:  Hajar Assim</w:t>
            </w:r>
          </w:p>
        </w:tc>
        <w:tc>
          <w:tcPr>
            <w:tcBorders>
              <w:top w:color="000000" w:space="0" w:sz="4" w:val="single"/>
              <w:bottom w:color="000000" w:space="0" w:sz="4" w:val="single"/>
            </w:tcBorders>
          </w:tcPr>
          <w:p w:rsidR="00000000" w:rsidDel="00000000" w:rsidP="00000000" w:rsidRDefault="00000000" w:rsidRPr="00000000" w14:paraId="00000020">
            <w:pPr>
              <w:widowControl w:val="1"/>
              <w:spacing w:after="120" w:before="0" w:lineRule="auto"/>
              <w:rPr/>
            </w:pPr>
            <w:r w:rsidDel="00000000" w:rsidR="00000000" w:rsidRPr="00000000">
              <w:rPr>
                <w:rtl w:val="0"/>
              </w:rPr>
              <w:t xml:space="preserve">Acronym: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1">
            <w:pPr>
              <w:widowControl w:val="1"/>
              <w:spacing w:after="120" w:before="0" w:lineRule="auto"/>
              <w:rPr/>
            </w:pPr>
            <w:r w:rsidDel="00000000" w:rsidR="00000000" w:rsidRPr="00000000">
              <w:rPr>
                <w:rtl w:val="0"/>
              </w:rPr>
              <w:t xml:space="preserve">[e-mail] Address 1:  hajarassim@cmail.carleton.ca</w:t>
            </w:r>
          </w:p>
        </w:tc>
        <w:tc>
          <w:tcPr>
            <w:tcBorders>
              <w:top w:color="000000" w:space="0" w:sz="4" w:val="single"/>
              <w:bottom w:color="000000" w:space="0" w:sz="4" w:val="single"/>
            </w:tcBorders>
          </w:tcPr>
          <w:p w:rsidR="00000000" w:rsidDel="00000000" w:rsidP="00000000" w:rsidRDefault="00000000" w:rsidRPr="00000000" w14:paraId="00000022">
            <w:pPr>
              <w:spacing w:after="120" w:before="0" w:lineRule="auto"/>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3">
            <w:pPr>
              <w:widowControl w:val="1"/>
              <w:spacing w:after="120" w:before="0" w:lineRule="auto"/>
              <w:rPr/>
            </w:pPr>
            <w:r w:rsidDel="00000000" w:rsidR="00000000" w:rsidRPr="00000000">
              <w:rPr>
                <w:rtl w:val="0"/>
              </w:rPr>
              <w:t xml:space="preserve">Address 2:  N/A</w:t>
            </w:r>
          </w:p>
        </w:tc>
        <w:tc>
          <w:tcPr>
            <w:tcBorders>
              <w:top w:color="000000" w:space="0" w:sz="4" w:val="single"/>
              <w:bottom w:color="000000" w:space="0" w:sz="4" w:val="single"/>
            </w:tcBorders>
          </w:tcPr>
          <w:p w:rsidR="00000000" w:rsidDel="00000000" w:rsidP="00000000" w:rsidRDefault="00000000" w:rsidRPr="00000000" w14:paraId="00000024">
            <w:pPr>
              <w:spacing w:after="120" w:before="0" w:lineRule="auto"/>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5">
            <w:pPr>
              <w:widowControl w:val="1"/>
              <w:spacing w:after="120" w:before="0" w:lineRule="auto"/>
              <w:rPr/>
            </w:pPr>
            <w:r w:rsidDel="00000000" w:rsidR="00000000" w:rsidRPr="00000000">
              <w:rPr>
                <w:rtl w:val="0"/>
              </w:rPr>
              <w:t xml:space="preserve">City:  Ottawa</w:t>
            </w:r>
          </w:p>
        </w:tc>
        <w:tc>
          <w:tcPr>
            <w:tcBorders>
              <w:top w:color="000000" w:space="0" w:sz="4" w:val="single"/>
              <w:bottom w:color="000000" w:space="0" w:sz="4" w:val="single"/>
            </w:tcBorders>
          </w:tcPr>
          <w:p w:rsidR="00000000" w:rsidDel="00000000" w:rsidP="00000000" w:rsidRDefault="00000000" w:rsidRPr="00000000" w14:paraId="00000026">
            <w:pPr>
              <w:widowControl w:val="1"/>
              <w:spacing w:after="120" w:before="0" w:lineRule="auto"/>
              <w:rPr/>
            </w:pPr>
            <w:r w:rsidDel="00000000" w:rsidR="00000000" w:rsidRPr="00000000">
              <w:rPr>
                <w:rtl w:val="0"/>
              </w:rPr>
              <w:t xml:space="preserve">Province/State-Country:  Ontario/Canada</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7">
            <w:pPr>
              <w:widowControl w:val="1"/>
              <w:spacing w:after="120" w:before="0" w:lineRule="auto"/>
              <w:rPr/>
            </w:pPr>
            <w:r w:rsidDel="00000000" w:rsidR="00000000" w:rsidRPr="00000000">
              <w:rPr>
                <w:rtl w:val="0"/>
              </w:rPr>
              <w:t xml:space="preserve">Zip  K1V-2V4</w:t>
            </w:r>
          </w:p>
        </w:tc>
        <w:tc>
          <w:tcPr>
            <w:tcBorders>
              <w:top w:color="000000" w:space="0" w:sz="4" w:val="single"/>
              <w:bottom w:color="000000" w:space="0" w:sz="4" w:val="single"/>
            </w:tcBorders>
          </w:tcPr>
          <w:p w:rsidR="00000000" w:rsidDel="00000000" w:rsidP="00000000" w:rsidRDefault="00000000" w:rsidRPr="00000000" w14:paraId="00000028">
            <w:pPr>
              <w:widowControl w:val="1"/>
              <w:spacing w:after="120" w:before="0" w:lineRule="auto"/>
              <w:rPr/>
            </w:pPr>
            <w:r w:rsidDel="00000000" w:rsidR="00000000" w:rsidRPr="00000000">
              <w:rPr>
                <w:rtl w:val="0"/>
              </w:rPr>
              <w:t xml:space="preserve">Phone:  N/A</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widowControl w:val="1"/>
        <w:spacing w:after="120" w:before="0" w:lineRule="auto"/>
        <w:rPr/>
      </w:pPr>
      <w:r w:rsidDel="00000000" w:rsidR="00000000" w:rsidRPr="00000000">
        <w:rPr>
          <w:b w:val="1"/>
          <w:bCs w:val="1"/>
          <w:rtl w:val="0"/>
        </w:rPr>
        <w:t xml:space="preserve">Comments:</w:t>
      </w:r>
      <w:r w:rsidDel="00000000" w:rsidR="00000000" w:rsidRPr="00000000">
        <w:rPr>
          <w:rtl w:val="0"/>
        </w:rPr>
        <w:t xml:space="preserve"> Model submitted as Final Project I(a) for SYSC 5104/4906 (Methodologies for Discrete Event Modelling and Simulation), Carleton University, April 2026. Two-person team submission by Hajar Assim and Hasib Khodayar. Extends Assignment 2 with adaptive density scaling that resolves the topology-size limitation, asymmetric rule zones, line-of-sight blocking, and lifecycle wavefront dynamics across 85 scenarios.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Rule="auto"/>
      <w:ind w:left="0" w:firstLine="0"/>
    </w:pPr>
    <w:rPr>
      <w:rFonts w:ascii="Arial" w:cs="Arial" w:eastAsia="Arial" w:hAnsi="Arial"/>
      <w:b w:val="1"/>
      <w:bCs w:val="1"/>
    </w:rPr>
  </w:style>
  <w:style w:type="paragraph" w:styleId="Heading2">
    <w:name w:val="heading 2"/>
    <w:basedOn w:val="Normal"/>
    <w:next w:val="Normal"/>
    <w:pPr>
      <w:keepNext w:val="1"/>
      <w:spacing w:after="120" w:before="120" w:lineRule="auto"/>
      <w:ind w:left="720" w:right="0" w:firstLine="0"/>
    </w:pPr>
    <w:rPr>
      <w:rFonts w:ascii="Arial" w:cs="Arial" w:eastAsia="Arial" w:hAnsi="Arial"/>
      <w:b w:val="1"/>
      <w:bCs w:val="1"/>
      <w:sz w:val="24"/>
      <w:szCs w:val="24"/>
    </w:rPr>
  </w:style>
  <w:style w:type="paragraph" w:styleId="Heading3">
    <w:name w:val="heading 3"/>
    <w:basedOn w:val="Normal"/>
    <w:next w:val="Normal"/>
    <w:pPr>
      <w:spacing w:after="120" w:before="120" w:lineRule="auto"/>
      <w:ind w:left="1440" w:right="0" w:firstLine="0"/>
    </w:pPr>
    <w:rPr>
      <w:rFonts w:ascii="Arial" w:cs="Arial" w:eastAsia="Arial" w:hAnsi="Arial"/>
      <w:b w:val="1"/>
      <w:bCs w:val="1"/>
    </w:rPr>
  </w:style>
  <w:style w:type="paragraph" w:styleId="Heading4">
    <w:name w:val="heading 4"/>
    <w:basedOn w:val="Normal"/>
    <w:next w:val="Normal"/>
    <w:pPr>
      <w:spacing w:after="120" w:before="120" w:lineRule="auto"/>
      <w:ind w:left="2160" w:right="0" w:firstLine="0"/>
    </w:pPr>
    <w:rPr>
      <w:rFonts w:ascii="Arial" w:cs="Arial" w:eastAsia="Arial" w:hAnsi="Arial"/>
      <w:b w:val="1"/>
      <w:bCs w:val="1"/>
    </w:rPr>
  </w:style>
  <w:style w:type="paragraph" w:styleId="Heading5">
    <w:name w:val="heading 5"/>
    <w:basedOn w:val="Normal"/>
    <w:next w:val="Normal"/>
    <w:pPr>
      <w:spacing w:after="120" w:before="120" w:lineRule="auto"/>
      <w:ind w:left="2880" w:right="0" w:firstLine="0"/>
    </w:pPr>
    <w:rPr>
      <w:rFonts w:ascii="Arial" w:cs="Arial" w:eastAsia="Arial" w:hAnsi="Arial"/>
      <w:b w:val="1"/>
      <w:bCs w:val="1"/>
      <w:sz w:val="24"/>
      <w:szCs w:val="24"/>
    </w:rPr>
  </w:style>
  <w:style w:type="paragraph" w:styleId="Heading6">
    <w:name w:val="heading 6"/>
    <w:basedOn w:val="Normal"/>
    <w:next w:val="Normal"/>
    <w:pPr>
      <w:spacing w:after="120" w:before="120" w:lineRule="auto"/>
      <w:ind w:left="3600" w:right="0" w:firstLine="0"/>
    </w:pPr>
    <w:rPr>
      <w:rFonts w:ascii="Arial" w:cs="Arial" w:eastAsia="Arial" w:hAnsi="Arial"/>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nGrbKN75QwGqUzCUvugJXqrqQ==">CgMxLjA4AHIhMXdfZHRybFBOUndqclFrM2pnTmlXSS1FOW5oVnNra2Ns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