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C44" w:rsidRPr="002E1E4E" w:rsidRDefault="009152D3" w:rsidP="009152D3">
      <w:pPr>
        <w:jc w:val="center"/>
        <w:rPr>
          <w:lang w:val="fr-FR"/>
        </w:rPr>
      </w:pPr>
      <w:r>
        <w:rPr>
          <w:b/>
          <w:color w:val="1F4D78"/>
          <w:sz w:val="32"/>
          <w:lang w:val="fr-FR"/>
        </w:rPr>
        <w:t>TP D</w:t>
      </w:r>
      <w:r w:rsidR="00470045" w:rsidRPr="002E1E4E">
        <w:rPr>
          <w:b/>
          <w:color w:val="1F4D78"/>
          <w:sz w:val="32"/>
          <w:lang w:val="fr-FR"/>
        </w:rPr>
        <w:t xml:space="preserve">étection d’Objets sur GPU — Filtre de </w:t>
      </w:r>
      <w:proofErr w:type="spellStart"/>
      <w:r w:rsidR="00470045" w:rsidRPr="002E1E4E">
        <w:rPr>
          <w:b/>
          <w:color w:val="1F4D78"/>
          <w:sz w:val="32"/>
          <w:lang w:val="fr-FR"/>
        </w:rPr>
        <w:t>Sobel</w:t>
      </w:r>
      <w:proofErr w:type="spellEnd"/>
    </w:p>
    <w:p w:rsidR="00074C44" w:rsidRPr="002E1E4E" w:rsidRDefault="00470045">
      <w:pPr>
        <w:jc w:val="center"/>
        <w:rPr>
          <w:lang w:val="fr-FR"/>
        </w:rPr>
      </w:pPr>
      <w:r w:rsidRPr="002E1E4E">
        <w:rPr>
          <w:color w:val="505050"/>
          <w:lang w:val="fr-FR"/>
        </w:rPr>
        <w:t xml:space="preserve">Traitement d’image parallèle avec </w:t>
      </w:r>
      <w:proofErr w:type="spellStart"/>
      <w:r w:rsidRPr="002E1E4E">
        <w:rPr>
          <w:color w:val="505050"/>
          <w:lang w:val="fr-FR"/>
        </w:rPr>
        <w:t>OpenCV</w:t>
      </w:r>
      <w:proofErr w:type="spellEnd"/>
      <w:r w:rsidRPr="002E1E4E">
        <w:rPr>
          <w:color w:val="505050"/>
          <w:lang w:val="fr-FR"/>
        </w:rPr>
        <w:t xml:space="preserve">, </w:t>
      </w:r>
      <w:proofErr w:type="spellStart"/>
      <w:r w:rsidRPr="002E1E4E">
        <w:rPr>
          <w:color w:val="505050"/>
          <w:lang w:val="fr-FR"/>
        </w:rPr>
        <w:t>NumPy</w:t>
      </w:r>
      <w:proofErr w:type="spellEnd"/>
      <w:r w:rsidRPr="002E1E4E">
        <w:rPr>
          <w:color w:val="505050"/>
          <w:lang w:val="fr-FR"/>
        </w:rPr>
        <w:t xml:space="preserve"> et </w:t>
      </w:r>
      <w:proofErr w:type="spellStart"/>
      <w:r w:rsidRPr="002E1E4E">
        <w:rPr>
          <w:color w:val="505050"/>
          <w:lang w:val="fr-FR"/>
        </w:rPr>
        <w:t>Numba</w:t>
      </w:r>
      <w:proofErr w:type="spellEnd"/>
      <w:r w:rsidR="009152D3">
        <w:rPr>
          <w:color w:val="505050"/>
          <w:lang w:val="fr-FR"/>
        </w:rPr>
        <w:br/>
      </w:r>
    </w:p>
    <w:p w:rsidR="00074C44" w:rsidRPr="009152D3" w:rsidRDefault="009152D3" w:rsidP="009152D3">
      <w:pPr>
        <w:jc w:val="center"/>
        <w:rPr>
          <w:b/>
          <w:bCs/>
          <w:lang w:val="fr-FR"/>
        </w:rPr>
      </w:pPr>
      <w:r w:rsidRPr="009152D3">
        <w:rPr>
          <w:b/>
          <w:bCs/>
          <w:lang w:val="fr-FR"/>
        </w:rPr>
        <w:t xml:space="preserve">Hajar EL KHALIDI &amp; </w:t>
      </w:r>
      <w:proofErr w:type="spellStart"/>
      <w:r w:rsidRPr="009152D3">
        <w:rPr>
          <w:b/>
          <w:bCs/>
          <w:lang w:val="fr-FR"/>
        </w:rPr>
        <w:t>Nohaila</w:t>
      </w:r>
      <w:proofErr w:type="spellEnd"/>
      <w:r w:rsidRPr="009152D3">
        <w:rPr>
          <w:b/>
          <w:bCs/>
          <w:lang w:val="fr-FR"/>
        </w:rPr>
        <w:t xml:space="preserve"> ICHOU</w:t>
      </w:r>
    </w:p>
    <w:p w:rsidR="00074C44" w:rsidRPr="009152D3" w:rsidRDefault="00470045" w:rsidP="002E1E4E">
      <w:pPr>
        <w:pStyle w:val="Titre1"/>
        <w:rPr>
          <w:lang w:val="fr-FR"/>
        </w:rPr>
      </w:pPr>
      <w:r w:rsidRPr="009152D3">
        <w:rPr>
          <w:rFonts w:ascii="Calibri" w:hAnsi="Calibri"/>
          <w:lang w:val="fr-FR"/>
        </w:rPr>
        <w:t>Objectif général</w:t>
      </w:r>
    </w:p>
    <w:p w:rsidR="00074C44" w:rsidRPr="002E1E4E" w:rsidRDefault="00470045">
      <w:pPr>
        <w:rPr>
          <w:lang w:val="fr-FR"/>
        </w:rPr>
      </w:pPr>
      <w:r w:rsidRPr="002E1E4E">
        <w:rPr>
          <w:lang w:val="fr-FR"/>
        </w:rPr>
        <w:t xml:space="preserve">Réaliser une étude expérimentale de la détection de contours à l’aide du filtre de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, puis comparer différentes </w:t>
      </w:r>
      <w:r w:rsidRPr="002E1E4E">
        <w:rPr>
          <w:lang w:val="fr-FR"/>
        </w:rPr>
        <w:t xml:space="preserve">approches d’implémentation : CPU classique,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 xml:space="preserve"> vectorisé, </w:t>
      </w:r>
      <w:proofErr w:type="spellStart"/>
      <w:r w:rsidRPr="002E1E4E">
        <w:rPr>
          <w:lang w:val="fr-FR"/>
        </w:rPr>
        <w:t>Numba</w:t>
      </w:r>
      <w:proofErr w:type="spellEnd"/>
      <w:r w:rsidRPr="002E1E4E">
        <w:rPr>
          <w:lang w:val="fr-FR"/>
        </w:rPr>
        <w:t xml:space="preserve"> parallèle et </w:t>
      </w:r>
      <w:proofErr w:type="spellStart"/>
      <w:r w:rsidRPr="002E1E4E">
        <w:rPr>
          <w:lang w:val="fr-FR"/>
        </w:rPr>
        <w:t>OpenCV</w:t>
      </w:r>
      <w:proofErr w:type="spellEnd"/>
      <w:r w:rsidRPr="002E1E4E">
        <w:rPr>
          <w:lang w:val="fr-FR"/>
        </w:rPr>
        <w:t xml:space="preserve"> optimisé.</w:t>
      </w:r>
    </w:p>
    <w:p w:rsidR="00074C44" w:rsidRPr="002E1E4E" w:rsidRDefault="00470045">
      <w:pPr>
        <w:pStyle w:val="Titre1"/>
        <w:rPr>
          <w:lang w:val="fr-FR"/>
        </w:rPr>
      </w:pPr>
      <w:r w:rsidRPr="002E1E4E">
        <w:rPr>
          <w:rFonts w:ascii="Calibri" w:hAnsi="Calibri"/>
          <w:lang w:val="fr-FR"/>
        </w:rPr>
        <w:t>1. Introduction</w:t>
      </w:r>
    </w:p>
    <w:p w:rsidR="00074C44" w:rsidRPr="002E1E4E" w:rsidRDefault="00470045">
      <w:pPr>
        <w:rPr>
          <w:lang w:val="fr-FR"/>
        </w:rPr>
      </w:pPr>
      <w:r w:rsidRPr="002E1E4E">
        <w:rPr>
          <w:lang w:val="fr-FR"/>
        </w:rPr>
        <w:t xml:space="preserve">Dans ce TP, on s’intéresse au traitement d’image parallèle, plus précisément à la détection de contours. Le filtre de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 est utilisé pour dé</w:t>
      </w:r>
      <w:r w:rsidRPr="002E1E4E">
        <w:rPr>
          <w:lang w:val="fr-FR"/>
        </w:rPr>
        <w:t>tecter les variations d’intensité dans une image, ce qui permet d’identifier les bords des objets.</w:t>
      </w:r>
    </w:p>
    <w:p w:rsidR="00074C44" w:rsidRPr="002E1E4E" w:rsidRDefault="00470045">
      <w:pPr>
        <w:rPr>
          <w:lang w:val="fr-FR"/>
        </w:rPr>
      </w:pPr>
      <w:r w:rsidRPr="002E1E4E">
        <w:rPr>
          <w:lang w:val="fr-FR"/>
        </w:rPr>
        <w:t xml:space="preserve">L’objectif est de comprendre comment une opération appliquée indépendamment sur chaque pixel peut </w:t>
      </w:r>
      <w:proofErr w:type="gramStart"/>
      <w:r w:rsidRPr="002E1E4E">
        <w:rPr>
          <w:lang w:val="fr-FR"/>
        </w:rPr>
        <w:t>être</w:t>
      </w:r>
      <w:proofErr w:type="gramEnd"/>
      <w:r w:rsidRPr="002E1E4E">
        <w:rPr>
          <w:lang w:val="fr-FR"/>
        </w:rPr>
        <w:t xml:space="preserve"> accélérée grâce au parallélisme.</w:t>
      </w:r>
    </w:p>
    <w:p w:rsidR="00074C44" w:rsidRPr="002E1E4E" w:rsidRDefault="00470045">
      <w:pPr>
        <w:pStyle w:val="Titre1"/>
        <w:rPr>
          <w:lang w:val="fr-FR"/>
        </w:rPr>
      </w:pPr>
      <w:r w:rsidRPr="002E1E4E">
        <w:rPr>
          <w:rFonts w:ascii="Calibri" w:hAnsi="Calibri"/>
          <w:lang w:val="fr-FR"/>
        </w:rPr>
        <w:t>2. Travail demandé</w:t>
      </w:r>
    </w:p>
    <w:p w:rsidR="00074C44" w:rsidRPr="002E1E4E" w:rsidRDefault="00470045">
      <w:pPr>
        <w:pStyle w:val="Titre2"/>
        <w:rPr>
          <w:lang w:val="fr-FR"/>
        </w:rPr>
      </w:pPr>
      <w:r w:rsidRPr="002E1E4E">
        <w:rPr>
          <w:rFonts w:ascii="Calibri" w:hAnsi="Calibri"/>
          <w:lang w:val="fr-FR"/>
        </w:rPr>
        <w:t>Pa</w:t>
      </w:r>
      <w:r w:rsidRPr="002E1E4E">
        <w:rPr>
          <w:rFonts w:ascii="Calibri" w:hAnsi="Calibri"/>
          <w:lang w:val="fr-FR"/>
        </w:rPr>
        <w:t>rtie 1 : Préparation de l’environnement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Créer un notebook Google </w:t>
      </w:r>
      <w:proofErr w:type="spellStart"/>
      <w:r w:rsidRPr="002E1E4E">
        <w:rPr>
          <w:lang w:val="fr-FR"/>
        </w:rPr>
        <w:t>Colab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Installer les bibliothèques nécessaires :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 xml:space="preserve">, </w:t>
      </w:r>
      <w:proofErr w:type="spellStart"/>
      <w:r w:rsidRPr="002E1E4E">
        <w:rPr>
          <w:lang w:val="fr-FR"/>
        </w:rPr>
        <w:t>OpenCV</w:t>
      </w:r>
      <w:proofErr w:type="spellEnd"/>
      <w:r w:rsidRPr="002E1E4E">
        <w:rPr>
          <w:lang w:val="fr-FR"/>
        </w:rPr>
        <w:t xml:space="preserve">, Matplotlib, </w:t>
      </w:r>
      <w:proofErr w:type="spellStart"/>
      <w:r w:rsidRPr="002E1E4E">
        <w:rPr>
          <w:lang w:val="fr-FR"/>
        </w:rPr>
        <w:t>Numba</w:t>
      </w:r>
      <w:proofErr w:type="spellEnd"/>
      <w:r w:rsidRPr="002E1E4E">
        <w:rPr>
          <w:lang w:val="fr-FR"/>
        </w:rPr>
        <w:t xml:space="preserve"> et time.</w:t>
      </w:r>
    </w:p>
    <w:p w:rsidR="00074C44" w:rsidRPr="002E1E4E" w:rsidRDefault="00470045">
      <w:pPr>
        <w:pStyle w:val="Listenumros"/>
        <w:rPr>
          <w:lang w:val="fr-FR"/>
        </w:rPr>
      </w:pPr>
      <w:proofErr w:type="spellStart"/>
      <w:r w:rsidRPr="002E1E4E">
        <w:rPr>
          <w:lang w:val="fr-FR"/>
        </w:rPr>
        <w:t>Verifier</w:t>
      </w:r>
      <w:proofErr w:type="spellEnd"/>
      <w:r w:rsidRPr="002E1E4E">
        <w:rPr>
          <w:lang w:val="fr-FR"/>
        </w:rPr>
        <w:t xml:space="preserve"> si CUDA est disponible dans l’environnement </w:t>
      </w:r>
      <w:proofErr w:type="spellStart"/>
      <w:r w:rsidRPr="002E1E4E">
        <w:rPr>
          <w:lang w:val="fr-FR"/>
        </w:rPr>
        <w:t>Colab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Afficher les versions des bibliothèques </w:t>
      </w:r>
      <w:r w:rsidRPr="002E1E4E">
        <w:rPr>
          <w:lang w:val="fr-FR"/>
        </w:rPr>
        <w:t>utilisées.</w:t>
      </w:r>
    </w:p>
    <w:p w:rsidR="00074C44" w:rsidRPr="002E1E4E" w:rsidRDefault="00470045">
      <w:pPr>
        <w:pStyle w:val="Titre2"/>
        <w:rPr>
          <w:lang w:val="fr-FR"/>
        </w:rPr>
      </w:pPr>
      <w:r w:rsidRPr="002E1E4E">
        <w:rPr>
          <w:rFonts w:ascii="Calibri" w:hAnsi="Calibri"/>
          <w:lang w:val="fr-FR"/>
        </w:rPr>
        <w:t>Partie 2 : Génération d’une image de test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Créer une image synthétique en niveaux de gris.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Ajouter plusieurs formes géométriques : rectangle, cercle, triangle et ellipse.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Ajouter un bruit léger à l’image pour simuler une image plus réaliste.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Affi</w:t>
      </w:r>
      <w:r w:rsidRPr="002E1E4E">
        <w:rPr>
          <w:lang w:val="fr-FR"/>
        </w:rPr>
        <w:t>cher l’image générée avec Matplotlib.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Donner les informations principales de l’image : taille, type de données, valeur minimale, valeur maximale et moyenne des intensités.</w:t>
      </w:r>
    </w:p>
    <w:p w:rsidR="00074C44" w:rsidRDefault="00470045">
      <w:pPr>
        <w:pStyle w:val="Titre2"/>
      </w:pPr>
      <w:proofErr w:type="spellStart"/>
      <w:r>
        <w:rPr>
          <w:rFonts w:ascii="Calibri" w:hAnsi="Calibri"/>
        </w:rPr>
        <w:t>Partie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3 :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Implémentation</w:t>
      </w:r>
      <w:proofErr w:type="spellEnd"/>
      <w:r>
        <w:rPr>
          <w:rFonts w:ascii="Calibri" w:hAnsi="Calibri"/>
        </w:rPr>
        <w:t xml:space="preserve"> CPU pure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Implémenter manuellement le filtre de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 en Py</w:t>
      </w:r>
      <w:r w:rsidRPr="002E1E4E">
        <w:rPr>
          <w:lang w:val="fr-FR"/>
        </w:rPr>
        <w:t>thon pur.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Utiliser les deux noyaux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 horizontal et vertical.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Calculer le gradient pour chaque pixel.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Tester l’algorithme sur une petite image.</w:t>
      </w:r>
    </w:p>
    <w:p w:rsidR="00074C44" w:rsidRDefault="00470045">
      <w:pPr>
        <w:pStyle w:val="Listenumros"/>
      </w:pPr>
      <w:proofErr w:type="spellStart"/>
      <w:r>
        <w:lastRenderedPageBreak/>
        <w:t>Mesurer</w:t>
      </w:r>
      <w:proofErr w:type="spellEnd"/>
      <w:r>
        <w:t xml:space="preserve"> le temps </w:t>
      </w:r>
      <w:proofErr w:type="spellStart"/>
      <w:r>
        <w:t>d’exécution</w:t>
      </w:r>
      <w:proofErr w:type="spellEnd"/>
      <w: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Estimer le temps nécessaire pour une image plus grande.</w:t>
      </w:r>
    </w:p>
    <w:p w:rsidR="00074C44" w:rsidRDefault="00470045">
      <w:pPr>
        <w:pStyle w:val="Titre2"/>
      </w:pPr>
      <w:proofErr w:type="spellStart"/>
      <w:r>
        <w:rPr>
          <w:rFonts w:ascii="Calibri" w:hAnsi="Calibri"/>
        </w:rPr>
        <w:t>Partie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4 :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Implémentation</w:t>
      </w:r>
      <w:proofErr w:type="spellEnd"/>
      <w:r>
        <w:rPr>
          <w:rFonts w:ascii="Calibri" w:hAnsi="Calibri"/>
        </w:rPr>
        <w:t xml:space="preserve"> NumPy vectorisée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Implémenter le filtre de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 avec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Éviter les boucles explicites sur les pixels.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Utiliser les opérations vectorisées pour calculer les gradients.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Mesurer le temps d’exécution moyen sur plusieurs exécutions.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Comparer </w:t>
      </w:r>
      <w:r w:rsidRPr="002E1E4E">
        <w:rPr>
          <w:lang w:val="fr-FR"/>
        </w:rPr>
        <w:t>cette méthode avec l’implémentation CPU pure.</w:t>
      </w:r>
    </w:p>
    <w:p w:rsidR="00074C44" w:rsidRDefault="00470045">
      <w:pPr>
        <w:pStyle w:val="Titre2"/>
      </w:pPr>
      <w:proofErr w:type="spellStart"/>
      <w:r>
        <w:rPr>
          <w:rFonts w:ascii="Calibri" w:hAnsi="Calibri"/>
        </w:rPr>
        <w:t>Partie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5 :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Implémentation</w:t>
      </w:r>
      <w:proofErr w:type="spellEnd"/>
      <w:r>
        <w:rPr>
          <w:rFonts w:ascii="Calibri" w:hAnsi="Calibri"/>
        </w:rPr>
        <w:t xml:space="preserve"> parallèle avec Numba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Implémenter une version parallèle du filtre de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 avec </w:t>
      </w:r>
      <w:proofErr w:type="spellStart"/>
      <w:r w:rsidRPr="002E1E4E">
        <w:rPr>
          <w:lang w:val="fr-FR"/>
        </w:rPr>
        <w:t>Numba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Utiliser @</w:t>
      </w:r>
      <w:proofErr w:type="spellStart"/>
      <w:r w:rsidRPr="002E1E4E">
        <w:rPr>
          <w:lang w:val="fr-FR"/>
        </w:rPr>
        <w:t>njit</w:t>
      </w:r>
      <w:proofErr w:type="spellEnd"/>
      <w:r w:rsidRPr="002E1E4E">
        <w:rPr>
          <w:lang w:val="fr-FR"/>
        </w:rPr>
        <w:t xml:space="preserve">, </w:t>
      </w:r>
      <w:proofErr w:type="spellStart"/>
      <w:r w:rsidRPr="002E1E4E">
        <w:rPr>
          <w:lang w:val="fr-FR"/>
        </w:rPr>
        <w:t>parallel</w:t>
      </w:r>
      <w:proofErr w:type="spellEnd"/>
      <w:r w:rsidRPr="002E1E4E">
        <w:rPr>
          <w:lang w:val="fr-FR"/>
        </w:rPr>
        <w:t xml:space="preserve">=True et </w:t>
      </w:r>
      <w:proofErr w:type="spellStart"/>
      <w:r w:rsidRPr="002E1E4E">
        <w:rPr>
          <w:lang w:val="fr-FR"/>
        </w:rPr>
        <w:t>prange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Expliquer le rôle de la compilation JIT.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Effectuer une </w:t>
      </w:r>
      <w:r w:rsidRPr="002E1E4E">
        <w:rPr>
          <w:lang w:val="fr-FR"/>
        </w:rPr>
        <w:t>étape de warm-up avant le benchmark.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Mesurer le temps d’exécution moyen.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Comparer les performances avec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>.</w:t>
      </w:r>
    </w:p>
    <w:p w:rsidR="00074C44" w:rsidRDefault="00470045">
      <w:pPr>
        <w:pStyle w:val="Titre2"/>
      </w:pPr>
      <w:proofErr w:type="spellStart"/>
      <w:r>
        <w:rPr>
          <w:rFonts w:ascii="Calibri" w:hAnsi="Calibri"/>
        </w:rPr>
        <w:t>Partie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6 :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Implémentation</w:t>
      </w:r>
      <w:proofErr w:type="spellEnd"/>
      <w:r>
        <w:rPr>
          <w:rFonts w:ascii="Calibri" w:hAnsi="Calibri"/>
        </w:rPr>
        <w:t xml:space="preserve"> OpenCV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Utiliser la fonction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 d’</w:t>
      </w:r>
      <w:proofErr w:type="spellStart"/>
      <w:r w:rsidRPr="002E1E4E">
        <w:rPr>
          <w:lang w:val="fr-FR"/>
        </w:rPr>
        <w:t>OpenCV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Calculer les gradients horizontal et vertical.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Calculer la magnitude du gra</w:t>
      </w:r>
      <w:r w:rsidRPr="002E1E4E">
        <w:rPr>
          <w:lang w:val="fr-FR"/>
        </w:rPr>
        <w:t>dient.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Normaliser le résultat entre 0 et 255.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Appliquer également la méthode </w:t>
      </w:r>
      <w:proofErr w:type="spellStart"/>
      <w:r w:rsidRPr="002E1E4E">
        <w:rPr>
          <w:lang w:val="fr-FR"/>
        </w:rPr>
        <w:t>Canny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Comparer visuellement les résultats obtenus.</w:t>
      </w:r>
    </w:p>
    <w:p w:rsidR="00074C44" w:rsidRPr="002E1E4E" w:rsidRDefault="00470045">
      <w:pPr>
        <w:pStyle w:val="Titre2"/>
        <w:rPr>
          <w:lang w:val="fr-FR"/>
        </w:rPr>
      </w:pPr>
      <w:r w:rsidRPr="002E1E4E">
        <w:rPr>
          <w:rFonts w:ascii="Calibri" w:hAnsi="Calibri"/>
          <w:lang w:val="fr-FR"/>
        </w:rPr>
        <w:t>Partie 7 : Benchmark comparatif</w:t>
      </w:r>
    </w:p>
    <w:p w:rsidR="00074C44" w:rsidRPr="002E1E4E" w:rsidRDefault="00470045">
      <w:pPr>
        <w:rPr>
          <w:lang w:val="fr-FR"/>
        </w:rPr>
      </w:pPr>
      <w:r w:rsidRPr="002E1E4E">
        <w:rPr>
          <w:lang w:val="fr-FR"/>
        </w:rPr>
        <w:t>Réaliser un benchmark sur plusieurs tailles d’images et compléter le tableau suivant :</w:t>
      </w:r>
    </w:p>
    <w:tbl>
      <w:tblPr>
        <w:tblW w:w="9360" w:type="dxa"/>
        <w:jc w:val="center"/>
        <w:tblBorders>
          <w:top w:val="single" w:sz="6" w:space="0" w:color="B8C6D6"/>
          <w:left w:val="single" w:sz="6" w:space="0" w:color="B8C6D6"/>
          <w:bottom w:val="single" w:sz="6" w:space="0" w:color="B8C6D6"/>
          <w:right w:val="single" w:sz="6" w:space="0" w:color="B8C6D6"/>
          <w:insideH w:val="single" w:sz="6" w:space="0" w:color="B8C6D6"/>
          <w:insideV w:val="single" w:sz="6" w:space="0" w:color="B8C6D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220"/>
        <w:gridCol w:w="2220"/>
        <w:gridCol w:w="2220"/>
      </w:tblGrid>
      <w:tr w:rsidR="00074C44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proofErr w:type="spellStart"/>
            <w:r>
              <w:rPr>
                <w:b/>
              </w:rPr>
              <w:t>Taille</w:t>
            </w:r>
            <w:proofErr w:type="spellEnd"/>
            <w:r>
              <w:rPr>
                <w:b/>
              </w:rPr>
              <w:t xml:space="preserve"> d</w:t>
            </w:r>
            <w:r>
              <w:rPr>
                <w:b/>
              </w:rPr>
              <w:t xml:space="preserve">e </w:t>
            </w:r>
            <w:proofErr w:type="spellStart"/>
            <w:r>
              <w:rPr>
                <w:b/>
              </w:rPr>
              <w:t>l’image</w:t>
            </w:r>
            <w:proofErr w:type="spellEnd"/>
          </w:p>
        </w:tc>
        <w:tc>
          <w:tcPr>
            <w:tcW w:w="2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rPr>
                <w:b/>
              </w:rPr>
              <w:t>NumPy</w:t>
            </w:r>
          </w:p>
        </w:tc>
        <w:tc>
          <w:tcPr>
            <w:tcW w:w="2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rPr>
                <w:b/>
              </w:rPr>
              <w:t>Numba</w:t>
            </w:r>
          </w:p>
        </w:tc>
        <w:tc>
          <w:tcPr>
            <w:tcW w:w="2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rPr>
                <w:b/>
              </w:rPr>
              <w:t>OpenCV</w:t>
            </w:r>
          </w:p>
        </w:tc>
      </w:tr>
      <w:tr w:rsidR="00074C44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64 × 64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</w:tr>
      <w:tr w:rsidR="00074C44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128 × 128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</w:tr>
      <w:tr w:rsidR="00074C44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256 × 256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</w:tr>
      <w:tr w:rsidR="00074C44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512 × 512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</w:tr>
      <w:tr w:rsidR="00074C44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1024 × 1024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>À compléter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4C44" w:rsidRDefault="00470045">
            <w:pPr>
              <w:jc w:val="center"/>
            </w:pPr>
            <w:r>
              <w:t xml:space="preserve">À </w:t>
            </w:r>
            <w:r>
              <w:t>compléter</w:t>
            </w:r>
          </w:p>
        </w:tc>
      </w:tr>
    </w:tbl>
    <w:p w:rsidR="00074C44" w:rsidRPr="002E1E4E" w:rsidRDefault="00470045">
      <w:pPr>
        <w:rPr>
          <w:lang w:val="fr-FR"/>
        </w:rPr>
      </w:pPr>
      <w:r w:rsidRPr="002E1E4E">
        <w:rPr>
          <w:lang w:val="fr-FR"/>
        </w:rPr>
        <w:lastRenderedPageBreak/>
        <w:t xml:space="preserve">Pour chaque taille, mesurer le temps moyen d’exécution, le </w:t>
      </w:r>
      <w:proofErr w:type="spellStart"/>
      <w:r w:rsidRPr="002E1E4E">
        <w:rPr>
          <w:lang w:val="fr-FR"/>
        </w:rPr>
        <w:t>speedup</w:t>
      </w:r>
      <w:proofErr w:type="spellEnd"/>
      <w:r w:rsidRPr="002E1E4E">
        <w:rPr>
          <w:lang w:val="fr-FR"/>
        </w:rPr>
        <w:t xml:space="preserve"> de </w:t>
      </w:r>
      <w:proofErr w:type="spellStart"/>
      <w:r w:rsidRPr="002E1E4E">
        <w:rPr>
          <w:lang w:val="fr-FR"/>
        </w:rPr>
        <w:t>Numba</w:t>
      </w:r>
      <w:proofErr w:type="spellEnd"/>
      <w:r w:rsidRPr="002E1E4E">
        <w:rPr>
          <w:lang w:val="fr-FR"/>
        </w:rPr>
        <w:t xml:space="preserve"> par rapport à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 xml:space="preserve"> et le </w:t>
      </w:r>
      <w:proofErr w:type="spellStart"/>
      <w:r w:rsidRPr="002E1E4E">
        <w:rPr>
          <w:lang w:val="fr-FR"/>
        </w:rPr>
        <w:t>speedup</w:t>
      </w:r>
      <w:proofErr w:type="spellEnd"/>
      <w:r w:rsidRPr="002E1E4E">
        <w:rPr>
          <w:lang w:val="fr-FR"/>
        </w:rPr>
        <w:t xml:space="preserve"> d’</w:t>
      </w:r>
      <w:proofErr w:type="spellStart"/>
      <w:r w:rsidRPr="002E1E4E">
        <w:rPr>
          <w:lang w:val="fr-FR"/>
        </w:rPr>
        <w:t>OpenCV</w:t>
      </w:r>
      <w:proofErr w:type="spellEnd"/>
      <w:r w:rsidRPr="002E1E4E">
        <w:rPr>
          <w:lang w:val="fr-FR"/>
        </w:rPr>
        <w:t xml:space="preserve"> par rapport à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>.</w:t>
      </w:r>
    </w:p>
    <w:p w:rsidR="00074C44" w:rsidRDefault="00470045">
      <w:pPr>
        <w:pStyle w:val="Titre2"/>
      </w:pPr>
      <w:proofErr w:type="spellStart"/>
      <w:r>
        <w:rPr>
          <w:rFonts w:ascii="Calibri" w:hAnsi="Calibri"/>
        </w:rPr>
        <w:t>Partie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8 :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Visualisation</w:t>
      </w:r>
      <w:proofErr w:type="spellEnd"/>
      <w:r>
        <w:rPr>
          <w:rFonts w:ascii="Calibri" w:hAnsi="Calibri"/>
        </w:rPr>
        <w:t xml:space="preserve"> des résultats</w:t>
      </w:r>
    </w:p>
    <w:p w:rsidR="00074C44" w:rsidRDefault="00470045">
      <w:pPr>
        <w:pStyle w:val="Listenumros"/>
      </w:pPr>
      <w:r>
        <w:t>Afficher l’image originale.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Afficher le résultat obtenu avec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Afficher le résultat obtenu avec </w:t>
      </w:r>
      <w:proofErr w:type="spellStart"/>
      <w:r w:rsidRPr="002E1E4E">
        <w:rPr>
          <w:lang w:val="fr-FR"/>
        </w:rPr>
        <w:t>Numba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Afficher le résultat obtenu avec </w:t>
      </w:r>
      <w:proofErr w:type="spellStart"/>
      <w:r w:rsidRPr="002E1E4E">
        <w:rPr>
          <w:lang w:val="fr-FR"/>
        </w:rPr>
        <w:t>OpenCV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Afficher le résultat obtenu avec </w:t>
      </w:r>
      <w:proofErr w:type="spellStart"/>
      <w:r w:rsidRPr="002E1E4E">
        <w:rPr>
          <w:lang w:val="fr-FR"/>
        </w:rPr>
        <w:t>Canny</w:t>
      </w:r>
      <w:proofErr w:type="spellEnd"/>
      <w:r w:rsidRPr="002E1E4E">
        <w:rPr>
          <w:lang w:val="fr-FR"/>
        </w:rPr>
        <w:t>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Afficher une carte de différence entre deux méthodes.</w:t>
      </w:r>
    </w:p>
    <w:p w:rsidR="00074C44" w:rsidRDefault="00470045">
      <w:pPr>
        <w:pStyle w:val="Titre2"/>
      </w:pPr>
      <w:proofErr w:type="spellStart"/>
      <w:r>
        <w:rPr>
          <w:rFonts w:ascii="Calibri" w:hAnsi="Calibri"/>
        </w:rPr>
        <w:t>Partie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9 :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Analyse</w:t>
      </w:r>
      <w:proofErr w:type="spellEnd"/>
      <w:r>
        <w:rPr>
          <w:rFonts w:ascii="Calibri" w:hAnsi="Calibri"/>
        </w:rPr>
        <w:t xml:space="preserve"> et interprétation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Pourquoi le filtre de </w:t>
      </w:r>
      <w:proofErr w:type="spellStart"/>
      <w:r w:rsidRPr="002E1E4E">
        <w:rPr>
          <w:lang w:val="fr-FR"/>
        </w:rPr>
        <w:t>Sobel</w:t>
      </w:r>
      <w:proofErr w:type="spellEnd"/>
      <w:r w:rsidRPr="002E1E4E">
        <w:rPr>
          <w:lang w:val="fr-FR"/>
        </w:rPr>
        <w:t xml:space="preserve"> est-il </w:t>
      </w:r>
      <w:r w:rsidRPr="002E1E4E">
        <w:rPr>
          <w:lang w:val="fr-FR"/>
        </w:rPr>
        <w:t>adapté au parallélisme ?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Quelle méthode est la plus rapide dans vos résultats ?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Pourquoi l’implémentation CPU pure est-elle plus lente ?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Quel est l’intérêt de </w:t>
      </w:r>
      <w:proofErr w:type="spellStart"/>
      <w:r w:rsidRPr="002E1E4E">
        <w:rPr>
          <w:lang w:val="fr-FR"/>
        </w:rPr>
        <w:t>NumPy</w:t>
      </w:r>
      <w:proofErr w:type="spellEnd"/>
      <w:r w:rsidRPr="002E1E4E">
        <w:rPr>
          <w:lang w:val="fr-FR"/>
        </w:rPr>
        <w:t xml:space="preserve"> par rapport à Python pur ?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Quel est le rôle de </w:t>
      </w:r>
      <w:proofErr w:type="spellStart"/>
      <w:r w:rsidRPr="002E1E4E">
        <w:rPr>
          <w:lang w:val="fr-FR"/>
        </w:rPr>
        <w:t>Numba</w:t>
      </w:r>
      <w:proofErr w:type="spellEnd"/>
      <w:r w:rsidRPr="002E1E4E">
        <w:rPr>
          <w:lang w:val="fr-FR"/>
        </w:rPr>
        <w:t xml:space="preserve"> dans ce projet ?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 xml:space="preserve">Pourquoi </w:t>
      </w:r>
      <w:proofErr w:type="spellStart"/>
      <w:r w:rsidRPr="002E1E4E">
        <w:rPr>
          <w:lang w:val="fr-FR"/>
        </w:rPr>
        <w:t>OpenCV</w:t>
      </w:r>
      <w:proofErr w:type="spellEnd"/>
      <w:r w:rsidRPr="002E1E4E">
        <w:rPr>
          <w:lang w:val="fr-FR"/>
        </w:rPr>
        <w:t xml:space="preserve"> peut-</w:t>
      </w:r>
      <w:r w:rsidRPr="002E1E4E">
        <w:rPr>
          <w:lang w:val="fr-FR"/>
        </w:rPr>
        <w:t>il être très rapide ?</w:t>
      </w:r>
    </w:p>
    <w:p w:rsidR="00074C44" w:rsidRDefault="00470045">
      <w:pPr>
        <w:pStyle w:val="Listenumros"/>
      </w:pPr>
      <w:r w:rsidRPr="002E1E4E">
        <w:rPr>
          <w:lang w:val="fr-FR"/>
        </w:rPr>
        <w:t xml:space="preserve">Le GPU est-il toujours plus rapide que le CPU ? </w:t>
      </w:r>
      <w:r>
        <w:t>Justifier.</w:t>
      </w:r>
    </w:p>
    <w:p w:rsidR="00074C44" w:rsidRPr="002E1E4E" w:rsidRDefault="00470045">
      <w:pPr>
        <w:pStyle w:val="Listenumros"/>
        <w:rPr>
          <w:lang w:val="fr-FR"/>
        </w:rPr>
      </w:pPr>
      <w:r w:rsidRPr="002E1E4E">
        <w:rPr>
          <w:lang w:val="fr-FR"/>
        </w:rPr>
        <w:t>Quelle est l’influence de la taille de l’image sur les performances ?</w:t>
      </w:r>
    </w:p>
    <w:p w:rsidR="00074C44" w:rsidRDefault="00470045">
      <w:pPr>
        <w:pStyle w:val="Titre1"/>
      </w:pPr>
      <w:r>
        <w:rPr>
          <w:rFonts w:ascii="Calibri" w:hAnsi="Calibri"/>
        </w:rPr>
        <w:t>3. Livrables</w:t>
      </w:r>
    </w:p>
    <w:p w:rsidR="00074C44" w:rsidRDefault="00470045">
      <w:pPr>
        <w:pStyle w:val="Listepuces"/>
      </w:pPr>
      <w:r>
        <w:t>Un notebook Google Colab complet.</w:t>
      </w:r>
    </w:p>
    <w:p w:rsidR="00074C44" w:rsidRPr="002E1E4E" w:rsidRDefault="00470045">
      <w:pPr>
        <w:pStyle w:val="Listepuces"/>
        <w:rPr>
          <w:lang w:val="fr-FR"/>
        </w:rPr>
      </w:pPr>
      <w:r w:rsidRPr="002E1E4E">
        <w:rPr>
          <w:lang w:val="fr-FR"/>
        </w:rPr>
        <w:t>Le code source bien organisé.</w:t>
      </w:r>
    </w:p>
    <w:p w:rsidR="00074C44" w:rsidRDefault="00470045">
      <w:pPr>
        <w:pStyle w:val="Listepuces"/>
      </w:pPr>
      <w:r>
        <w:t xml:space="preserve">Les </w:t>
      </w:r>
      <w:proofErr w:type="spellStart"/>
      <w:r>
        <w:t>résultats</w:t>
      </w:r>
      <w:proofErr w:type="spellEnd"/>
      <w:r>
        <w:t xml:space="preserve"> des </w:t>
      </w:r>
      <w:r>
        <w:t>benchmarks.</w:t>
      </w:r>
    </w:p>
    <w:p w:rsidR="00074C44" w:rsidRDefault="00470045">
      <w:pPr>
        <w:pStyle w:val="Listepuces"/>
      </w:pPr>
      <w:r>
        <w:t>Les graphiques comparatifs.</w:t>
      </w:r>
    </w:p>
    <w:p w:rsidR="00074C44" w:rsidRDefault="00470045">
      <w:pPr>
        <w:pStyle w:val="Listepuces"/>
      </w:pPr>
      <w:r>
        <w:t>Une conclusion personnelle.</w:t>
      </w:r>
    </w:p>
    <w:p w:rsidR="00074C44" w:rsidRPr="002E1E4E" w:rsidRDefault="00470045">
      <w:pPr>
        <w:pStyle w:val="Listepuces"/>
        <w:rPr>
          <w:lang w:val="fr-FR"/>
        </w:rPr>
      </w:pPr>
      <w:r w:rsidRPr="002E1E4E">
        <w:rPr>
          <w:lang w:val="fr-FR"/>
        </w:rPr>
        <w:t>Des commentaires clairs dans le code.</w:t>
      </w:r>
    </w:p>
    <w:p w:rsidR="00074C44" w:rsidRDefault="00EC0B0A" w:rsidP="00EC0B0A">
      <w:pPr>
        <w:pStyle w:val="Titre1"/>
      </w:pPr>
      <w:r>
        <w:rPr>
          <w:rFonts w:ascii="Calibri" w:hAnsi="Calibri"/>
        </w:rPr>
        <w:t>4</w:t>
      </w:r>
      <w:bookmarkStart w:id="0" w:name="_GoBack"/>
      <w:bookmarkEnd w:id="0"/>
      <w:r w:rsidR="00470045">
        <w:rPr>
          <w:rFonts w:ascii="Calibri" w:hAnsi="Calibri"/>
        </w:rPr>
        <w:t>. Conclusion attendue</w:t>
      </w:r>
    </w:p>
    <w:p w:rsidR="00074C44" w:rsidRPr="002E1E4E" w:rsidRDefault="00470045">
      <w:pPr>
        <w:rPr>
          <w:lang w:val="fr-FR"/>
        </w:rPr>
      </w:pPr>
      <w:r w:rsidRPr="002E1E4E">
        <w:rPr>
          <w:lang w:val="fr-FR"/>
        </w:rPr>
        <w:t>À la fin du TP, l’étudiant doit être capable de comprendre l’intérêt du parallélisme dans le traitement d’image, de comparer plusieurs méthodes d’implémentation et d’interpréter les résultats obtenus à partir de mesures expérimentales.</w:t>
      </w:r>
    </w:p>
    <w:sectPr w:rsidR="00074C44" w:rsidRPr="002E1E4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045" w:rsidRDefault="00470045">
      <w:pPr>
        <w:spacing w:after="0" w:line="240" w:lineRule="auto"/>
      </w:pPr>
      <w:r>
        <w:separator/>
      </w:r>
    </w:p>
  </w:endnote>
  <w:endnote w:type="continuationSeparator" w:id="0">
    <w:p w:rsidR="00470045" w:rsidRDefault="00470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4C44" w:rsidRPr="002E1E4E" w:rsidRDefault="00470045">
    <w:pPr>
      <w:pStyle w:val="Pieddepage"/>
      <w:jc w:val="center"/>
      <w:rPr>
        <w:lang w:val="fr-FR"/>
      </w:rPr>
    </w:pPr>
    <w:r w:rsidRPr="002E1E4E">
      <w:rPr>
        <w:color w:val="646464"/>
        <w:sz w:val="18"/>
        <w:lang w:val="fr-FR"/>
      </w:rPr>
      <w:t>TP académique — Détection d’objets sur GPU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045" w:rsidRDefault="00470045">
      <w:pPr>
        <w:spacing w:after="0" w:line="240" w:lineRule="auto"/>
      </w:pPr>
      <w:r>
        <w:separator/>
      </w:r>
    </w:p>
  </w:footnote>
  <w:footnote w:type="continuationSeparator" w:id="0">
    <w:p w:rsidR="00470045" w:rsidRDefault="00470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E4E" w:rsidRDefault="009152D3">
    <w:pPr>
      <w:pStyle w:val="En-tte"/>
    </w:pP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51D20F7C" wp14:editId="02A8E051">
          <wp:simplePos x="0" y="0"/>
          <wp:positionH relativeFrom="margin">
            <wp:posOffset>-357335</wp:posOffset>
          </wp:positionH>
          <wp:positionV relativeFrom="margin">
            <wp:posOffset>-859155</wp:posOffset>
          </wp:positionV>
          <wp:extent cx="858520" cy="858520"/>
          <wp:effectExtent l="0" t="0" r="0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MEI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1E4E">
      <w:rPr>
        <w:noProof/>
        <w:lang w:val="fr-FR" w:eastAsia="fr-FR"/>
      </w:rPr>
      <w:drawing>
        <wp:anchor distT="0" distB="0" distL="114300" distR="114300" simplePos="0" relativeHeight="251658240" behindDoc="0" locked="0" layoutInCell="1" allowOverlap="1" wp14:anchorId="54849E7E" wp14:editId="7EC125BB">
          <wp:simplePos x="0" y="0"/>
          <wp:positionH relativeFrom="margin">
            <wp:posOffset>5324227</wp:posOffset>
          </wp:positionH>
          <wp:positionV relativeFrom="margin">
            <wp:posOffset>-947699</wp:posOffset>
          </wp:positionV>
          <wp:extent cx="1007110" cy="882015"/>
          <wp:effectExtent l="0" t="0" r="2540" b="0"/>
          <wp:wrapSquare wrapText="bothSides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UHIIC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7110" cy="882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C44"/>
    <w:rsid w:val="0015074B"/>
    <w:rsid w:val="0029639D"/>
    <w:rsid w:val="002E1E4E"/>
    <w:rsid w:val="00326F90"/>
    <w:rsid w:val="00470045"/>
    <w:rsid w:val="009152D3"/>
    <w:rsid w:val="00AA1D8D"/>
    <w:rsid w:val="00B47730"/>
    <w:rsid w:val="00CB0664"/>
    <w:rsid w:val="00EC0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D37DB92"/>
  <w14:defaultImageDpi w14:val="300"/>
  <w15:docId w15:val="{592639F1-E85C-4D29-B8BB-DC352BC8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998221-72A3-4A48-B0F9-8FDA7B2AB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683</Words>
  <Characters>3761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Hajar A. EL KHALIDI</cp:lastModifiedBy>
  <cp:revision>3</cp:revision>
  <dcterms:created xsi:type="dcterms:W3CDTF">2013-12-23T23:15:00Z</dcterms:created>
  <dcterms:modified xsi:type="dcterms:W3CDTF">2026-07-03T20:19:00Z</dcterms:modified>
  <cp:category/>
</cp:coreProperties>
</file>