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 xml:space="preserve">  </w:t>
      </w:r>
      <w:r>
        <w:rPr>
          <w:rFonts w:hint="default"/>
          <w:lang w:val="fr-FR"/>
        </w:rPr>
        <w:drawing>
          <wp:inline distT="0" distB="0" distL="114300" distR="114300">
            <wp:extent cx="1485900" cy="1428750"/>
            <wp:effectExtent l="0" t="0" r="0" b="6350"/>
            <wp:docPr id="1" name="Picture 1" descr="Capture d'écran 2024-03-01 14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d'écran 2024-03-01 145356"/>
                    <pic:cNvPicPr>
                      <a:picLocks noChangeAspect="1"/>
                    </pic:cNvPicPr>
                  </pic:nvPicPr>
                  <pic:blipFill>
                    <a:blip r:embed="rId4"/>
                    <a:stretch>
                      <a:fillRect/>
                    </a:stretch>
                  </pic:blipFill>
                  <pic:spPr>
                    <a:xfrm>
                      <a:off x="0" y="0"/>
                      <a:ext cx="1485900" cy="1428750"/>
                    </a:xfrm>
                    <a:prstGeom prst="rect">
                      <a:avLst/>
                    </a:prstGeom>
                  </pic:spPr>
                </pic:pic>
              </a:graphicData>
            </a:graphic>
          </wp:inline>
        </w:drawing>
      </w:r>
      <w:r>
        <w:rPr>
          <w:rFonts w:hint="default"/>
          <w:lang w:val="fr-FR"/>
        </w:rPr>
        <w:t xml:space="preserve">                                                                    </w:t>
      </w:r>
      <w:r>
        <w:rPr>
          <w:rFonts w:hint="default"/>
          <w:lang w:val="fr-FR"/>
        </w:rPr>
        <w:drawing>
          <wp:inline distT="0" distB="0" distL="114300" distR="114300">
            <wp:extent cx="1772285" cy="1457325"/>
            <wp:effectExtent l="0" t="0" r="5715" b="3175"/>
            <wp:docPr id="2" name="Picture 2" descr="Capture d'écran 2024-03-01 145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d'écran 2024-03-01 145334"/>
                    <pic:cNvPicPr>
                      <a:picLocks noChangeAspect="1"/>
                    </pic:cNvPicPr>
                  </pic:nvPicPr>
                  <pic:blipFill>
                    <a:blip r:embed="rId5"/>
                    <a:stretch>
                      <a:fillRect/>
                    </a:stretch>
                  </pic:blipFill>
                  <pic:spPr>
                    <a:xfrm>
                      <a:off x="0" y="0"/>
                      <a:ext cx="1772285" cy="1457325"/>
                    </a:xfrm>
                    <a:prstGeom prst="rect">
                      <a:avLst/>
                    </a:prstGeom>
                  </pic:spPr>
                </pic:pic>
              </a:graphicData>
            </a:graphic>
          </wp:inline>
        </w:drawing>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r>
        <w:rPr>
          <w:rFonts w:hint="default"/>
          <w:lang w:val="fr-FR"/>
        </w:rPr>
        <w:tab/>
      </w:r>
      <w:r>
        <w:rPr>
          <w:rFonts w:hint="default"/>
          <w:lang w:val="fr-FR"/>
        </w:rPr>
        <w:tab/>
      </w:r>
      <w:r>
        <w:rPr>
          <w:rFonts w:hint="default"/>
          <w:lang w:val="fr-FR"/>
        </w:rPr>
        <w:t>M1 Systèmes de Télécommunications et Réseaux Informatiques</w:t>
      </w:r>
    </w:p>
    <w:p>
      <w:pPr>
        <w:rPr>
          <w:rFonts w:hint="default"/>
          <w:lang w:val="fr-FR"/>
        </w:rPr>
      </w:pPr>
    </w:p>
    <w:p>
      <w:pPr>
        <w:jc w:val="center"/>
        <w:rPr>
          <w:rFonts w:hint="default"/>
          <w:sz w:val="72"/>
          <w:szCs w:val="72"/>
          <w:lang w:val="fr-FR"/>
        </w:rPr>
      </w:pPr>
      <w:r>
        <w:rPr>
          <w:rFonts w:hint="default"/>
          <w:sz w:val="72"/>
          <w:szCs w:val="72"/>
          <w:lang w:val="fr-FR"/>
        </w:rPr>
        <w:t>Compte rendu des travaux</w:t>
      </w:r>
    </w:p>
    <w:p>
      <w:pPr>
        <w:jc w:val="center"/>
        <w:rPr>
          <w:rFonts w:hint="default"/>
          <w:sz w:val="72"/>
          <w:szCs w:val="72"/>
          <w:lang w:val="fr-FR"/>
        </w:rPr>
      </w:pPr>
      <w:r>
        <w:rPr>
          <w:rFonts w:hint="default"/>
          <w:sz w:val="72"/>
          <w:szCs w:val="72"/>
          <w:lang w:val="fr-FR"/>
        </w:rPr>
        <w:t>Pratiques N°1</w:t>
      </w:r>
      <w:bookmarkStart w:id="0" w:name="_GoBack"/>
      <w:bookmarkEnd w:id="0"/>
    </w:p>
    <w:p>
      <w:pPr>
        <w:jc w:val="center"/>
        <w:rPr>
          <w:rFonts w:hint="default"/>
          <w:sz w:val="72"/>
          <w:szCs w:val="72"/>
          <w:lang w:val="fr-FR"/>
        </w:rPr>
      </w:pPr>
      <w:r>
        <w:rPr>
          <w:sz w:val="72"/>
        </w:rPr>
        <mc:AlternateContent>
          <mc:Choice Requires="wps">
            <w:drawing>
              <wp:anchor distT="0" distB="0" distL="114300" distR="114300" simplePos="0" relativeHeight="251659264" behindDoc="0" locked="0" layoutInCell="1" allowOverlap="1">
                <wp:simplePos x="0" y="0"/>
                <wp:positionH relativeFrom="column">
                  <wp:posOffset>-1139190</wp:posOffset>
                </wp:positionH>
                <wp:positionV relativeFrom="paragraph">
                  <wp:posOffset>281305</wp:posOffset>
                </wp:positionV>
                <wp:extent cx="7626350" cy="19050"/>
                <wp:effectExtent l="0" t="6350" r="6350" b="12700"/>
                <wp:wrapNone/>
                <wp:docPr id="3" name="Straight Connector 3"/>
                <wp:cNvGraphicFramePr/>
                <a:graphic xmlns:a="http://schemas.openxmlformats.org/drawingml/2006/main">
                  <a:graphicData uri="http://schemas.microsoft.com/office/word/2010/wordprocessingShape">
                    <wps:wsp>
                      <wps:cNvCnPr/>
                      <wps:spPr>
                        <a:xfrm flipV="1">
                          <a:off x="20955" y="4966970"/>
                          <a:ext cx="7626350" cy="190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89.7pt;margin-top:22.15pt;height:1.5pt;width:600.5pt;z-index:251659264;mso-width-relative:page;mso-height-relative:page;" filled="f" stroked="t" coordsize="21600,21600" o:gfxdata="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6Tt1gAAAAsBAAAPAAAAAAAAAAEAIAAAACIAAABkcnMvZG93bnJldi54bWxQSwECFAAUAAAA&#10;CACHTuJAn1EzbvABAADNAwAADgAAAAAAAAABACAAAAAlAQAAZHJzL2Uyb0RvYy54bWxQSwUGAAAA&#10;AAYABgBZAQAAhwUAAAAA&#10;">
                <v:fill on="f" focussize="0,0"/>
                <v:stroke weight="1pt" color="#5B9BD5 [3204]" miterlimit="8" joinstyle="miter"/>
                <v:imagedata o:title=""/>
                <o:lock v:ext="edit" aspectratio="f"/>
              </v:line>
            </w:pict>
          </mc:Fallback>
        </mc:AlternateContent>
      </w:r>
    </w:p>
    <w:p>
      <w:pPr>
        <w:jc w:val="center"/>
        <w:rPr>
          <w:rFonts w:hint="default"/>
          <w:sz w:val="44"/>
          <w:szCs w:val="44"/>
          <w:lang w:val="fr-FR"/>
        </w:rPr>
      </w:pPr>
      <w:r>
        <w:rPr>
          <w:rFonts w:hint="default"/>
          <w:sz w:val="44"/>
          <w:szCs w:val="44"/>
          <w:lang w:val="fr-FR"/>
        </w:rPr>
        <w:t>Processus aléatoires et</w:t>
      </w:r>
    </w:p>
    <w:p>
      <w:pPr>
        <w:jc w:val="center"/>
        <w:rPr>
          <w:rFonts w:hint="default"/>
          <w:sz w:val="44"/>
          <w:szCs w:val="44"/>
          <w:lang w:val="fr-FR"/>
        </w:rPr>
      </w:pPr>
      <w:r>
        <w:rPr>
          <w:rFonts w:hint="default"/>
          <w:sz w:val="44"/>
          <w:szCs w:val="44"/>
          <w:lang w:val="fr-FR"/>
        </w:rPr>
        <w:t>Modélisation</w:t>
      </w:r>
    </w:p>
    <w:p>
      <w:pPr>
        <w:jc w:val="center"/>
        <w:rPr>
          <w:rFonts w:hint="default"/>
          <w:sz w:val="44"/>
          <w:szCs w:val="44"/>
          <w:lang w:val="fr-FR"/>
        </w:rPr>
      </w:pPr>
    </w:p>
    <w:p>
      <w:pPr>
        <w:jc w:val="center"/>
        <w:rPr>
          <w:rFonts w:hint="default" w:ascii="Arial Black" w:hAnsi="Arial Black" w:cs="Arial Black"/>
          <w:sz w:val="36"/>
          <w:szCs w:val="36"/>
          <w:lang w:val="fr-FR"/>
        </w:rPr>
      </w:pPr>
      <w:r>
        <w:rPr>
          <w:rFonts w:hint="default" w:ascii="Arial Black" w:hAnsi="Arial Black" w:cs="Arial Black"/>
          <w:sz w:val="36"/>
          <w:szCs w:val="36"/>
          <w:lang w:val="fr-FR"/>
        </w:rPr>
        <w:t>Ouadi Hajar</w:t>
      </w:r>
    </w:p>
    <w:p>
      <w:pPr>
        <w:jc w:val="center"/>
        <w:rPr>
          <w:rFonts w:hint="default" w:ascii="Arial Black" w:hAnsi="Arial Black" w:cs="Arial Black"/>
          <w:sz w:val="36"/>
          <w:szCs w:val="36"/>
          <w:lang w:val="fr-FR"/>
        </w:rPr>
      </w:pPr>
      <w:r>
        <w:rPr>
          <w:rFonts w:hint="default" w:ascii="Arial Black" w:hAnsi="Arial Black" w:cs="Arial Black"/>
          <w:sz w:val="36"/>
          <w:szCs w:val="36"/>
          <w:lang w:val="fr-FR"/>
        </w:rPr>
        <w:t>2023/2024</w:t>
      </w:r>
    </w:p>
    <w:p>
      <w:pPr>
        <w:jc w:val="both"/>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pPr>
    </w:p>
    <w:p>
      <w:pPr>
        <w:jc w:val="both"/>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pPr>
      <w:r>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t>Exercice 1 :</w:t>
      </w:r>
    </w:p>
    <w:p>
      <w:pPr>
        <w:jc w:val="both"/>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pP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n=1000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n =</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 xml:space="preserve">        1000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a_t = randn(1, 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Unrecognized function or variable 'N'.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Did you mean: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a_t = randn(1, 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Unrecognized function or variable 'N'.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Did you mean: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a_t = randn(1, 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 xml:space="preserve">&gt;&gt; n=1000 </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n =</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 xml:space="preserve">        1000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a_t = randn(1, 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acf = autocorr(a_t);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plot(acf);</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title('Autocorrelation Function of Process a(t)');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xlabel('Lag');</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ylabel('Autocorrelation');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autocorr requires Econometrics Toolbox.</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acf = autocorr(a_t);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autocorr requires Econometrics Toolbox.</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lag = -999:999; % Définit les décalages temporels pour lesquels calculer l'autocorrélation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acf = xcorr(a_t, 'normalized');</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plot(lag, acf);</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title('Autocorrelation Function of Process a(t)');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xlabel('Lag');</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ylabel('Autocorrelation');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lag = -99:99; % Définit les décalages temporels pour lesquels calculer l'autocorrélation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acf = xcorr(a_t, 'normalized');</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plot(lag, acf);</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Error using plot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Vectors must be the same length.</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lag = 999:999; % Définit les décalages temporels pour lesquels calculer l'autocorrélation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acf = xcorr(a_t, 'normalized');</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plot(lag, acf);</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title('Autocorrelation Function of Process a(t)');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xlabel('Lag');</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ylabel('Autocorrelation');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lag = -99:99; % Définit les décalages temporels pour lesquels calculer l'autocorrélation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acf = xcorr(a_t, 'normalized');</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plot(lag, acf);</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title('Autocorrelation Function of Process a(t)');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xlabel('Lag');</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ylabel('Autocorrelation');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Error using plot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Vectors must be the same length.</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lag = -999:999; % Définit les décalages temporels pour lesquels calculer l'autocorrélation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acf = xcorr(a_t, 'normalized');</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plot(lag, acf);</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title('Autocorrelation Function of Process a(t)');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xlabel('Lag');</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ylabel('Autocorrelation');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variance_a_t = var(a_t);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acf_at_0 = acf(1); % Autocorrelation at lag 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fprintf('Variance of a(t): %f\n', variance_a_t);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fprintf('Autocorrelation at lag 0: %f\n', acf_at_0);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Variance of a(t): 1.010982</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Autocorrelation at lag 0: -0.000079</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variance_a_t = var(a_t);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acf_at_0 = acf(0); % Autocorrelation at lag 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fprintf('Variance of a(t): %f\n', variance_a_t);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fprintf('Autocorrelation at lag 0: %f\n', acf_at_0);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Array indices must be positive integers or logical values.</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variance_a_t = var(a_t);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acf_at_0 = acf(1); % Autocorrelation at lag 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fprintf('Variance of a(t): %f\n', variance_a_t);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fprintf('Autocorrelation at lag 0: %f\n', acf_at_0);</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Variance of a(t): 1.010982</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Autocorrelation at lag 0: -0.000079</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mean_a_t = mean(a_t);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fprintf('Mean of a(t): %f\n', mean_a_t);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Mean of a(t): 0.038275</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 lag = -999:999; % Définit les décalages temporels pour lesquels calculer l'autocorrélation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acf = xcorr(a_t, 'normalized');</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plot(lag, acf);</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title('Autocorrelation Function of Process a(t)');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xlabel('Lag');</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ylabel('Autocorrelation');</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t>&gt;&gt;</w:t>
      </w:r>
    </w:p>
    <w:p>
      <w:pPr>
        <w:jc w:val="both"/>
        <w:rPr>
          <w:rFonts w:hint="default" w:asciiTheme="majorAscii" w:hAnsiTheme="majorAscii"/>
          <w:color w:val="auto"/>
          <w:sz w:val="24"/>
          <w:szCs w:val="24"/>
          <w:shd w:val="clear" w:color="auto" w:fill="auto"/>
          <w:lang w:val="fr-FR"/>
        </w:rPr>
      </w:pPr>
      <w:r>
        <w:rPr>
          <w:rFonts w:hint="default" w:asciiTheme="majorAscii" w:hAnsiTheme="majorAscii"/>
          <w:color w:val="auto"/>
          <w:sz w:val="24"/>
          <w:szCs w:val="24"/>
          <w:shd w:val="clear" w:color="auto" w:fill="auto"/>
          <w:lang w:val="fr-FR"/>
        </w:rPr>
        <w:drawing>
          <wp:inline distT="0" distB="0" distL="114300" distR="114300">
            <wp:extent cx="5266690" cy="2851785"/>
            <wp:effectExtent l="0" t="0" r="3810" b="5715"/>
            <wp:docPr id="4" name="Picture 4" descr="WhatsApp Image 2024-02-19 at 12.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2-19 at 12.19.53"/>
                    <pic:cNvPicPr>
                      <a:picLocks noChangeAspect="1"/>
                    </pic:cNvPicPr>
                  </pic:nvPicPr>
                  <pic:blipFill>
                    <a:blip r:embed="rId6"/>
                    <a:stretch>
                      <a:fillRect/>
                    </a:stretch>
                  </pic:blipFill>
                  <pic:spPr>
                    <a:xfrm>
                      <a:off x="0" y="0"/>
                      <a:ext cx="5266690" cy="2851785"/>
                    </a:xfrm>
                    <a:prstGeom prst="rect">
                      <a:avLst/>
                    </a:prstGeom>
                  </pic:spPr>
                </pic:pic>
              </a:graphicData>
            </a:graphic>
          </wp:inline>
        </w:drawing>
      </w:r>
    </w:p>
    <w:p>
      <w:pPr>
        <w:rPr>
          <w:rFonts w:hint="default"/>
          <w:sz w:val="28"/>
          <w:szCs w:val="28"/>
          <w:highlight w:val="red"/>
          <w:lang w:val="fr-FR"/>
        </w:rPr>
      </w:pPr>
      <w:r>
        <w:rPr>
          <w:rFonts w:hint="default"/>
          <w:sz w:val="28"/>
          <w:szCs w:val="28"/>
          <w:highlight w:val="red"/>
          <w:lang w:val="fr-FR"/>
        </w:rPr>
        <w:t xml:space="preserve">-&gt;conclusion  </w:t>
      </w:r>
    </w:p>
    <w:p>
      <w:pPr>
        <w:rPr>
          <w:rFonts w:hint="default"/>
        </w:rPr>
      </w:pPr>
      <w:r>
        <w:rPr>
          <w:rFonts w:hint="default"/>
        </w:rPr>
        <w:t>En répétant l'exercice pour un autre processus généré avec la fonction rand, des comparaisons peuvent être faites entre les deux processus, permettant ainsi d'obtenir des insights sur la nature stochastique des séquences générées.</w:t>
      </w:r>
    </w:p>
    <w:p>
      <w:pPr>
        <w:rPr>
          <w:rFonts w:hint="default"/>
        </w:rPr>
      </w:pPr>
      <w:r>
        <w:rPr>
          <w:rFonts w:hint="default"/>
        </w:rPr>
        <w:t>Ces étapes initiales offrent une compréhension fondamentale des caractéristiques statistiques du processus stochastique, jetant les bases pour des analyses plus avancées.</w:t>
      </w:r>
    </w:p>
    <w:p>
      <w:pPr>
        <w:rPr>
          <w:rFonts w:hint="default" w:ascii="Arial" w:hAnsi="Arial" w:eastAsia="Segoe UI" w:cs="Arial"/>
          <w:i w:val="0"/>
          <w:iCs w:val="0"/>
          <w:caps w:val="0"/>
          <w:color w:val="0D0D0D"/>
          <w:spacing w:val="0"/>
          <w:sz w:val="24"/>
          <w:szCs w:val="24"/>
          <w:shd w:val="clear" w:fill="FFFFFF"/>
          <w:lang w:val="fr-FR"/>
        </w:rPr>
      </w:pPr>
    </w:p>
    <w:p>
      <w:pPr>
        <w:jc w:val="both"/>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pPr>
      <w:r>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t>Exercice 2:</w:t>
      </w:r>
    </w:p>
    <w:p>
      <w:pPr>
        <w:jc w:val="both"/>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pP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&gt;&gt;  lag = -999:999; % Définit les décalages temporels pour lesquels calculer l'autocorrélation</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acf = xcorr(a, 'normalized');</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plot(lag, acf);</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title('Autocorrelation Function of Process a');</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xlabel('Lag');</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ylabel('Autocorrelation');</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&gt;&gt; variance_a=var(a);</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acf_a_0 = acf(1); % Autocorrelation at lag 0</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fprintf('Variance of a: %f\n', variance_a);</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fprintf('Autocorrelation at lag 0: %f\n', acf_a_0);</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Variance of a: 0.082674</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Autocorrelation at lag 0: 0.002315</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&gt;&gt; mean_a = mean(a);</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fprintf('Mean of a(t): %f\n', mean_a);</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Mean of a(t): 0.515619</w:t>
      </w:r>
    </w:p>
    <w:p>
      <w:pPr>
        <w:jc w:val="both"/>
        <w:rPr>
          <w:rFonts w:hint="default" w:ascii="Calibri Light" w:hAnsi="Calibri Light" w:cs="Calibri Light"/>
          <w:color w:val="auto"/>
          <w:sz w:val="24"/>
          <w:szCs w:val="24"/>
          <w:lang w:val="fr-FR"/>
        </w:rPr>
      </w:pPr>
      <w:r>
        <w:rPr>
          <w:rFonts w:hint="default" w:ascii="Calibri Light" w:hAnsi="Calibri Light" w:cs="Calibri Light"/>
          <w:color w:val="auto"/>
          <w:sz w:val="24"/>
          <w:szCs w:val="24"/>
          <w:lang w:val="fr-FR"/>
        </w:rPr>
        <w:t>&gt;&gt; &gt;&gt; n=1000</w:t>
      </w:r>
    </w:p>
    <w:p>
      <w:pPr>
        <w:jc w:val="both"/>
        <w:rPr>
          <w:rFonts w:hint="default" w:asciiTheme="majorAscii" w:hAnsiTheme="majorAscii"/>
          <w:color w:val="FF0000"/>
          <w:sz w:val="44"/>
          <w:szCs w:val="44"/>
          <w:shd w:val="clear" w:color="auto" w:fill="auto"/>
          <w:lang w:val="fr-FR"/>
        </w:rPr>
      </w:pPr>
      <w:r>
        <w:rPr>
          <w:rFonts w:hint="default" w:asciiTheme="majorAscii" w:hAnsiTheme="majorAscii"/>
          <w:color w:val="FF0000"/>
          <w:sz w:val="44"/>
          <w:szCs w:val="44"/>
          <w:shd w:val="clear" w:color="auto" w:fill="auto"/>
          <w:lang w:val="fr-FR"/>
        </w:rPr>
        <w:drawing>
          <wp:inline distT="0" distB="0" distL="114300" distR="114300">
            <wp:extent cx="5266690" cy="2822575"/>
            <wp:effectExtent l="0" t="0" r="3810" b="9525"/>
            <wp:docPr id="5" name="Picture 5" descr="WhatsApp Image 2024-02-19 at 12.19.5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2-19 at 12.19.53 (1)"/>
                    <pic:cNvPicPr>
                      <a:picLocks noChangeAspect="1"/>
                    </pic:cNvPicPr>
                  </pic:nvPicPr>
                  <pic:blipFill>
                    <a:blip r:embed="rId7"/>
                    <a:stretch>
                      <a:fillRect/>
                    </a:stretch>
                  </pic:blipFill>
                  <pic:spPr>
                    <a:xfrm>
                      <a:off x="0" y="0"/>
                      <a:ext cx="5266690" cy="2822575"/>
                    </a:xfrm>
                    <a:prstGeom prst="rect">
                      <a:avLst/>
                    </a:prstGeom>
                  </pic:spPr>
                </pic:pic>
              </a:graphicData>
            </a:graphic>
          </wp:inline>
        </w:drawing>
      </w:r>
    </w:p>
    <w:p>
      <w:pPr>
        <w:rPr>
          <w:rFonts w:hint="default"/>
          <w:sz w:val="24"/>
          <w:szCs w:val="24"/>
          <w:highlight w:val="red"/>
          <w:lang w:val="fr-FR"/>
        </w:rPr>
      </w:pPr>
      <w:r>
        <w:rPr>
          <w:rFonts w:hint="default"/>
          <w:sz w:val="24"/>
          <w:szCs w:val="24"/>
          <w:highlight w:val="red"/>
          <w:lang w:val="fr-FR"/>
        </w:rPr>
        <w:t>-&gt; conclusion</w:t>
      </w:r>
    </w:p>
    <w:p>
      <w:r>
        <w:t>La transformée de Fourier permet de visualiser la composition fréquentielle du signal, mettant en évidence les différentes fréquences présentes.</w:t>
      </w:r>
    </w:p>
    <w:p>
      <w:r>
        <w:rPr>
          <w:rFonts w:hint="default"/>
          <w:lang w:val="fr-FR"/>
        </w:rPr>
        <w:t xml:space="preserve">La </w:t>
      </w:r>
      <w:r>
        <w:rPr>
          <w:rFonts w:hint="default"/>
        </w:rPr>
        <w:t>présence de fréquences significatives dans la transformée de Fourier peut indiquer des structures périodiques ou des modèles dans le signal original.</w:t>
      </w:r>
    </w:p>
    <w:p>
      <w:r>
        <w:rPr>
          <w:rFonts w:hint="default"/>
        </w:rPr>
        <w:t>Une analyse plus approfondie de la transformée de Fourier peut fournir des informations utiles pour la caractérisation du signal et la détection de motifs particuliers.</w:t>
      </w:r>
    </w:p>
    <w:p>
      <w:pPr>
        <w:jc w:val="both"/>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pPr>
      <w:r>
        <w:rPr>
          <w:rFonts w:hint="default" w:ascii="Arial Black" w:hAnsi="Arial Black"/>
          <w:color w:val="0000FF"/>
          <w:sz w:val="24"/>
          <w:szCs w:val="24"/>
          <w:lang w:val="fr-FR"/>
          <w14:textFill>
            <w14:gradFill>
              <w14:gsLst>
                <w14:gs w14:pos="0">
                  <w14:srgbClr w14:val="FBFB11"/>
                </w14:gs>
                <w14:gs w14:pos="100000">
                  <w14:srgbClr w14:val="838309"/>
                </w14:gs>
              </w14:gsLst>
              <w14:lin w14:scaled="0"/>
            </w14:gradFill>
          </w14:textFill>
        </w:rPr>
        <w:t>Exercice 3:</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&gt;&gt; a = rand(0, n);</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&gt;&gt; disp(a);</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&gt;&gt; a = rand(0, n);</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&gt;&gt; a = rand(1, n);</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&gt;&gt; disp(a);</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&gt;&gt;  lag = -999:999; % Définit les décalages temporels pour lesquels calculer l'autocorrélation</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acf = xcorr(a, 'normalized');</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plot(lag, acf);</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title('Autocorrelation Function of Process a');</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xlabel('Lag');</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ylabel('Autocorrelation');</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&gt;&gt; variance_a=var(a);</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acf_a_0 = acf(1); % Autocorrelation at lag 0</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fprintf('Variance of a: %f\n', variance_a);</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fprintf('Autocorrelation at lag 0: %f\n', acf_a_0);</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Variance of a: 0.082674</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Autocorrelation at lag 0: 0.002315</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&gt;&gt; mean_a = mean(a);</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fprintf('Mean of a(t): %f\n', mean_a);</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Mean of a(t): 0.515619</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t xml:space="preserve">&gt;&gt;  </w:t>
      </w:r>
    </w:p>
    <w:p>
      <w:pPr>
        <w:jc w:val="both"/>
        <w:rPr>
          <w:rFonts w:hint="default" w:ascii="Arial" w:hAnsi="Arial" w:cs="Arial"/>
          <w:color w:val="000000" w:themeColor="text1"/>
          <w:sz w:val="24"/>
          <w:szCs w:val="24"/>
          <w:highlight w:val="none"/>
          <w:shd w:val="clear" w:color="auto" w:fill="auto"/>
          <w:lang w:val="fr-FR"/>
          <w14:textFill>
            <w14:solidFill>
              <w14:schemeClr w14:val="tx1"/>
            </w14:solidFill>
          </w14:textFill>
        </w:rPr>
      </w:pPr>
      <w:r>
        <w:rPr>
          <w:rFonts w:hint="default" w:ascii="Arial" w:hAnsi="Arial" w:cs="Arial"/>
          <w:color w:val="000000" w:themeColor="text1"/>
          <w:sz w:val="24"/>
          <w:szCs w:val="24"/>
          <w:highlight w:val="none"/>
          <w:shd w:val="clear" w:color="auto" w:fill="auto"/>
          <w:lang w:val="fr-FR"/>
          <w14:textFill>
            <w14:solidFill>
              <w14:schemeClr w14:val="tx1"/>
            </w14:solidFill>
          </w14:textFill>
        </w:rPr>
        <w:drawing>
          <wp:inline distT="0" distB="0" distL="114300" distR="114300">
            <wp:extent cx="5266690" cy="2551430"/>
            <wp:effectExtent l="0" t="0" r="3810" b="1270"/>
            <wp:docPr id="6" name="Picture 6" descr="WhatsApp Image 2024-02-19 at 12.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2-19 at 12.20.04"/>
                    <pic:cNvPicPr>
                      <a:picLocks noChangeAspect="1"/>
                    </pic:cNvPicPr>
                  </pic:nvPicPr>
                  <pic:blipFill>
                    <a:blip r:embed="rId8"/>
                    <a:stretch>
                      <a:fillRect/>
                    </a:stretch>
                  </pic:blipFill>
                  <pic:spPr>
                    <a:xfrm>
                      <a:off x="0" y="0"/>
                      <a:ext cx="5266690" cy="2551430"/>
                    </a:xfrm>
                    <a:prstGeom prst="rect">
                      <a:avLst/>
                    </a:prstGeom>
                  </pic:spPr>
                </pic:pic>
              </a:graphicData>
            </a:graphic>
          </wp:inline>
        </w:drawing>
      </w:r>
    </w:p>
    <w:p>
      <w:pPr>
        <w:rPr>
          <w:rFonts w:hint="default"/>
          <w:sz w:val="24"/>
          <w:szCs w:val="24"/>
          <w:highlight w:val="red"/>
          <w:lang w:val="fr-FR"/>
        </w:rPr>
      </w:pPr>
      <w:r>
        <w:rPr>
          <w:rFonts w:hint="default"/>
          <w:sz w:val="24"/>
          <w:szCs w:val="24"/>
          <w:highlight w:val="red"/>
          <w:lang w:val="fr-FR"/>
        </w:rPr>
        <w:t>-&gt; conclusion</w:t>
      </w:r>
    </w:p>
    <w:p>
      <w:pPr>
        <w:jc w:val="both"/>
        <w:rPr>
          <w:rFonts w:hint="default" w:asciiTheme="majorAscii" w:hAnsiTheme="majorAscii"/>
          <w:color w:val="auto"/>
          <w:sz w:val="20"/>
          <w:szCs w:val="20"/>
          <w:shd w:val="clear" w:color="auto" w:fill="auto"/>
          <w:lang w:val="fr-FR"/>
        </w:rPr>
      </w:pPr>
      <w:r>
        <w:rPr>
          <w:rFonts w:hint="default" w:asciiTheme="majorAscii" w:hAnsiTheme="majorAscii"/>
          <w:color w:val="auto"/>
          <w:sz w:val="20"/>
          <w:szCs w:val="20"/>
          <w:shd w:val="clear" w:color="auto" w:fill="auto"/>
          <w:lang w:val="fr-FR"/>
        </w:rPr>
        <w:t>La transformée de Fourier d'un signal de bruit nous donne un aperçu de ses composantes fréquentielles. Dans ce cas, puisque le signal de bruit a été généré avec une variance de 1 et une moyenne nulle, la transformée de Fourier nous fournit des informations sur la distribution des composantes fréquentielles dans le signal. En analysant la transformée de Fourier, nous pouvons identifier les fréquences dominantes ou les plages de fréquences présentes dans le signal.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B5636"/>
    <w:rsid w:val="05AB5636"/>
    <w:rsid w:val="09021B65"/>
    <w:rsid w:val="27E5585B"/>
    <w:rsid w:val="6FAA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2024-03-01T13:53:00Z</dcterms:created>
  <dc:creator>user</dc:creator>
  <cp:lastModifiedBy>user</cp:lastModifiedBy>
  <dcterms:modified xsi:type="dcterms:W3CDTF">2024-03-01T18:44:16Z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3858D4593A2D47D7A81CD4C67B30D4DB_11</vt:lpwstr>
  </property>
</Properties>
</file>