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4665" w14:textId="77777777" w:rsidR="000A2C7B" w:rsidRDefault="000A2C7B" w:rsidP="000A2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Introduction to API Development in IBM Cloud</w:t>
      </w:r>
    </w:p>
    <w:p w14:paraId="19437F72" w14:textId="77777777" w:rsidR="00BF3E55" w:rsidRPr="000A2C7B" w:rsidRDefault="00BF3E55" w:rsidP="000A2C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EBFB6" w14:textId="77777777" w:rsidR="000A2C7B" w:rsidRDefault="000A2C7B" w:rsidP="000A2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What are APIs?</w:t>
      </w:r>
    </w:p>
    <w:p w14:paraId="4EA075FE" w14:textId="674CC281" w:rsidR="000A2C7B" w:rsidRDefault="000A2C7B" w:rsidP="000A2C7B">
      <w:p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sz w:val="24"/>
          <w:szCs w:val="24"/>
        </w:rPr>
        <w:br/>
        <w:t>Application Programming Interfaces (APIs) enable seamless communication between different software applications, systems, or services.</w:t>
      </w:r>
    </w:p>
    <w:p w14:paraId="2272C059" w14:textId="2749D98B" w:rsidR="00BF3E55" w:rsidRPr="000A2C7B" w:rsidRDefault="00BF3E55" w:rsidP="000A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p w14:paraId="7CDB814A" w14:textId="77777777" w:rsidR="000A2C7B" w:rsidRPr="000A2C7B" w:rsidRDefault="000A2C7B" w:rsidP="000A2C7B">
      <w:p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IBM Cloud &amp; APIs:</w:t>
      </w:r>
      <w:r w:rsidRPr="000A2C7B">
        <w:rPr>
          <w:rFonts w:ascii="Times New Roman" w:hAnsi="Times New Roman" w:cs="Times New Roman"/>
          <w:sz w:val="24"/>
          <w:szCs w:val="24"/>
        </w:rPr>
        <w:br/>
        <w:t>IBM Cloud offers a suite of tools and services that assist developers in building, securing, deploying, and managing APIs efficiently.</w:t>
      </w:r>
    </w:p>
    <w:p w14:paraId="0BFBE2EE" w14:textId="6495F109" w:rsidR="000A2C7B" w:rsidRPr="000A2C7B" w:rsidRDefault="000A2C7B" w:rsidP="000A2C7B">
      <w:pPr>
        <w:rPr>
          <w:rFonts w:ascii="Times New Roman" w:hAnsi="Times New Roman" w:cs="Times New Roman"/>
          <w:sz w:val="24"/>
          <w:szCs w:val="24"/>
        </w:rPr>
      </w:pPr>
    </w:p>
    <w:p w14:paraId="593D7F6E" w14:textId="77777777" w:rsidR="000A2C7B" w:rsidRPr="000A2C7B" w:rsidRDefault="000A2C7B" w:rsidP="000A2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Key Topics Covered</w:t>
      </w:r>
    </w:p>
    <w:p w14:paraId="274E76EE" w14:textId="77777777" w:rsidR="000A2C7B" w:rsidRPr="000A2C7B" w:rsidRDefault="000A2C7B" w:rsidP="000A2C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Designing RESTful APIs with IBM API Connect:</w:t>
      </w:r>
    </w:p>
    <w:p w14:paraId="08354562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sz w:val="24"/>
          <w:szCs w:val="24"/>
        </w:rPr>
        <w:t>Use IBM API Connect to create, configure, and expose RESTful services.</w:t>
      </w:r>
    </w:p>
    <w:p w14:paraId="7EB36790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sz w:val="24"/>
          <w:szCs w:val="24"/>
        </w:rPr>
        <w:t xml:space="preserve">Define API specifications using </w:t>
      </w:r>
      <w:proofErr w:type="spellStart"/>
      <w:r w:rsidRPr="000A2C7B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0A2C7B">
        <w:rPr>
          <w:rFonts w:ascii="Times New Roman" w:hAnsi="Times New Roman" w:cs="Times New Roman"/>
          <w:sz w:val="24"/>
          <w:szCs w:val="24"/>
        </w:rPr>
        <w:t xml:space="preserve"> (Swagger).</w:t>
      </w:r>
    </w:p>
    <w:p w14:paraId="4398EA89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sz w:val="24"/>
          <w:szCs w:val="24"/>
        </w:rPr>
        <w:t>Test and deploy APIs with built-in developer tools.</w:t>
      </w:r>
    </w:p>
    <w:p w14:paraId="5C6A60E9" w14:textId="77777777" w:rsidR="000A2C7B" w:rsidRPr="000A2C7B" w:rsidRDefault="000A2C7B" w:rsidP="000A2C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Securing APIs using OAuth 2.0 and JWT:</w:t>
      </w:r>
    </w:p>
    <w:p w14:paraId="7814ADFF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OAuth 2.0:</w:t>
      </w:r>
      <w:r w:rsidRPr="000A2C7B">
        <w:rPr>
          <w:rFonts w:ascii="Times New Roman" w:hAnsi="Times New Roman" w:cs="Times New Roman"/>
          <w:sz w:val="24"/>
          <w:szCs w:val="24"/>
        </w:rPr>
        <w:t xml:space="preserve"> Provides secure authorization using access tokens.</w:t>
      </w:r>
    </w:p>
    <w:p w14:paraId="4C640A4B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JWT (JSON Web Token):</w:t>
      </w:r>
      <w:r w:rsidRPr="000A2C7B">
        <w:rPr>
          <w:rFonts w:ascii="Times New Roman" w:hAnsi="Times New Roman" w:cs="Times New Roman"/>
          <w:sz w:val="24"/>
          <w:szCs w:val="24"/>
        </w:rPr>
        <w:t xml:space="preserve"> Ensures safe and compact data exchange with token-based authentication.</w:t>
      </w:r>
    </w:p>
    <w:p w14:paraId="34EBC66C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sz w:val="24"/>
          <w:szCs w:val="24"/>
        </w:rPr>
        <w:t>Protect APIs against unauthorized access and data breaches.</w:t>
      </w:r>
    </w:p>
    <w:p w14:paraId="5427FBA5" w14:textId="77777777" w:rsidR="000A2C7B" w:rsidRPr="000A2C7B" w:rsidRDefault="000A2C7B" w:rsidP="000A2C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Managing API Rate Limiting and Versioning:</w:t>
      </w:r>
    </w:p>
    <w:p w14:paraId="1CEDBDB0" w14:textId="77777777" w:rsidR="000A2C7B" w:rsidRP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Rate Limiting:</w:t>
      </w:r>
      <w:r w:rsidRPr="000A2C7B">
        <w:rPr>
          <w:rFonts w:ascii="Times New Roman" w:hAnsi="Times New Roman" w:cs="Times New Roman"/>
          <w:sz w:val="24"/>
          <w:szCs w:val="24"/>
        </w:rPr>
        <w:t xml:space="preserve"> Control the number of API calls to prevent abuse and ensure fair usage.</w:t>
      </w:r>
    </w:p>
    <w:p w14:paraId="6792CD1F" w14:textId="77777777" w:rsidR="000A2C7B" w:rsidRDefault="000A2C7B" w:rsidP="000A2C7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C7B">
        <w:rPr>
          <w:rFonts w:ascii="Times New Roman" w:hAnsi="Times New Roman" w:cs="Times New Roman"/>
          <w:b/>
          <w:bCs/>
          <w:sz w:val="24"/>
          <w:szCs w:val="24"/>
        </w:rPr>
        <w:t>API Versioning:</w:t>
      </w:r>
      <w:r w:rsidRPr="000A2C7B">
        <w:rPr>
          <w:rFonts w:ascii="Times New Roman" w:hAnsi="Times New Roman" w:cs="Times New Roman"/>
          <w:sz w:val="24"/>
          <w:szCs w:val="24"/>
        </w:rPr>
        <w:t xml:space="preserve"> Maintain multiple versions of an API to ensure backward compatibility and smooth transitions.</w:t>
      </w:r>
    </w:p>
    <w:p w14:paraId="4B8F45B7" w14:textId="77777777" w:rsidR="00BF3E55" w:rsidRDefault="00BF3E55" w:rsidP="00BF3E55">
      <w:pPr>
        <w:rPr>
          <w:rFonts w:ascii="Times New Roman" w:hAnsi="Times New Roman" w:cs="Times New Roman"/>
          <w:sz w:val="24"/>
          <w:szCs w:val="24"/>
        </w:rPr>
      </w:pPr>
    </w:p>
    <w:p w14:paraId="353CAAE9" w14:textId="77777777" w:rsidR="00BF3E55" w:rsidRPr="00BF3E55" w:rsidRDefault="00BF3E55" w:rsidP="00BF3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Introduction to IBM API Connect</w:t>
      </w:r>
    </w:p>
    <w:p w14:paraId="737576D2" w14:textId="77777777" w:rsidR="00BF3E55" w:rsidRPr="00BF3E55" w:rsidRDefault="00BF3E55" w:rsidP="00BF3E55">
      <w:p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What is IBM API Connect?</w:t>
      </w:r>
      <w:r w:rsidRPr="00BF3E55">
        <w:rPr>
          <w:rFonts w:ascii="Times New Roman" w:hAnsi="Times New Roman" w:cs="Times New Roman"/>
          <w:sz w:val="24"/>
          <w:szCs w:val="24"/>
        </w:rPr>
        <w:br/>
        <w:t xml:space="preserve">IBM API Connect is a full lifecycle API management platform that helps in creating, managing, securing, and </w:t>
      </w:r>
      <w:proofErr w:type="spellStart"/>
      <w:r w:rsidRPr="00BF3E55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BF3E55">
        <w:rPr>
          <w:rFonts w:ascii="Times New Roman" w:hAnsi="Times New Roman" w:cs="Times New Roman"/>
          <w:sz w:val="24"/>
          <w:szCs w:val="24"/>
        </w:rPr>
        <w:t xml:space="preserve"> APIs efficiently.</w:t>
      </w:r>
    </w:p>
    <w:p w14:paraId="0A47370A" w14:textId="77777777" w:rsidR="00BF3E55" w:rsidRDefault="00BF3E55" w:rsidP="00BF3E55">
      <w:pPr>
        <w:rPr>
          <w:rFonts w:ascii="Times New Roman" w:hAnsi="Times New Roman" w:cs="Times New Roman"/>
          <w:sz w:val="24"/>
          <w:szCs w:val="24"/>
        </w:rPr>
      </w:pPr>
    </w:p>
    <w:p w14:paraId="4D14BCDD" w14:textId="77777777" w:rsidR="00BF3E55" w:rsidRPr="00BF3E55" w:rsidRDefault="00BF3E55" w:rsidP="00BF3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2F9E4B3E" w14:textId="77777777" w:rsidR="00BF3E55" w:rsidRPr="00BF3E55" w:rsidRDefault="00BF3E55" w:rsidP="00BF3E5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API Creation, Testing, and Security Enforcement:</w:t>
      </w:r>
      <w:r w:rsidRPr="00BF3E55">
        <w:rPr>
          <w:rFonts w:ascii="Times New Roman" w:hAnsi="Times New Roman" w:cs="Times New Roman"/>
          <w:sz w:val="24"/>
          <w:szCs w:val="24"/>
        </w:rPr>
        <w:br/>
        <w:t>Build and deploy RESTful APIs with built-in tools for design, testing, and policy enforcement.</w:t>
      </w:r>
    </w:p>
    <w:p w14:paraId="66B96502" w14:textId="77777777" w:rsidR="00BF3E55" w:rsidRPr="00BF3E55" w:rsidRDefault="00BF3E55" w:rsidP="00BF3E5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Authentication Support (OAuth 2.0 and JWT):</w:t>
      </w:r>
      <w:r w:rsidRPr="00BF3E55">
        <w:rPr>
          <w:rFonts w:ascii="Times New Roman" w:hAnsi="Times New Roman" w:cs="Times New Roman"/>
          <w:sz w:val="24"/>
          <w:szCs w:val="24"/>
        </w:rPr>
        <w:br/>
        <w:t>Secure your APIs using industry-standard protocols like OAuth 2.0 and JSON Web Tokens (JWT).</w:t>
      </w:r>
    </w:p>
    <w:p w14:paraId="7164F59C" w14:textId="77777777" w:rsidR="00BF3E55" w:rsidRPr="00BF3E55" w:rsidRDefault="00BF3E55" w:rsidP="00BF3E5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lastRenderedPageBreak/>
        <w:t>Rate Limiting and API Analytics:</w:t>
      </w:r>
      <w:r w:rsidRPr="00BF3E55">
        <w:rPr>
          <w:rFonts w:ascii="Times New Roman" w:hAnsi="Times New Roman" w:cs="Times New Roman"/>
          <w:sz w:val="24"/>
          <w:szCs w:val="24"/>
        </w:rPr>
        <w:br/>
        <w:t>Control API usage with rate limits and gain insights through real-time analytics dashboards.</w:t>
      </w:r>
    </w:p>
    <w:p w14:paraId="492F537D" w14:textId="77777777" w:rsidR="00BF3E55" w:rsidRPr="00BF3E55" w:rsidRDefault="00BF3E55" w:rsidP="00BF3E5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API Versioning and Lifecycle Management:</w:t>
      </w:r>
      <w:r w:rsidRPr="00BF3E55">
        <w:rPr>
          <w:rFonts w:ascii="Times New Roman" w:hAnsi="Times New Roman" w:cs="Times New Roman"/>
          <w:sz w:val="24"/>
          <w:szCs w:val="24"/>
        </w:rPr>
        <w:br/>
        <w:t>Manage multiple versions of APIs and control their lifecycle from development to retirement.</w:t>
      </w:r>
    </w:p>
    <w:p w14:paraId="3166AE36" w14:textId="77777777" w:rsidR="00BF3E55" w:rsidRDefault="00BF3E55" w:rsidP="00BF3E55">
      <w:pPr>
        <w:rPr>
          <w:rFonts w:ascii="Times New Roman" w:hAnsi="Times New Roman" w:cs="Times New Roman"/>
          <w:sz w:val="24"/>
          <w:szCs w:val="24"/>
        </w:rPr>
      </w:pPr>
    </w:p>
    <w:p w14:paraId="73D47F2B" w14:textId="77777777" w:rsidR="00BF3E55" w:rsidRPr="00BF3E55" w:rsidRDefault="00BF3E55" w:rsidP="00BF3E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3A1F8012" w14:textId="77777777" w:rsidR="00BF3E55" w:rsidRPr="00BF3E55" w:rsidRDefault="00BF3E55" w:rsidP="00BF3E5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Exposing Microservices Securely:</w:t>
      </w:r>
      <w:r w:rsidRPr="00BF3E55">
        <w:rPr>
          <w:rFonts w:ascii="Times New Roman" w:hAnsi="Times New Roman" w:cs="Times New Roman"/>
          <w:sz w:val="24"/>
          <w:szCs w:val="24"/>
        </w:rPr>
        <w:br/>
        <w:t>Wrap internal microservices as secure APIs for external or internal consumption.</w:t>
      </w:r>
    </w:p>
    <w:p w14:paraId="6580F84C" w14:textId="77777777" w:rsidR="00BF3E55" w:rsidRPr="00BF3E55" w:rsidRDefault="00BF3E55" w:rsidP="00BF3E5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Managing Third-Party API Access:</w:t>
      </w:r>
      <w:r w:rsidRPr="00BF3E55">
        <w:rPr>
          <w:rFonts w:ascii="Times New Roman" w:hAnsi="Times New Roman" w:cs="Times New Roman"/>
          <w:sz w:val="24"/>
          <w:szCs w:val="24"/>
        </w:rPr>
        <w:br/>
        <w:t>Enable controlled and secure access for partners, developers, or external systems.</w:t>
      </w:r>
    </w:p>
    <w:p w14:paraId="1FC25992" w14:textId="77777777" w:rsidR="00BF3E55" w:rsidRDefault="00BF3E55" w:rsidP="00BF3E5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b/>
          <w:bCs/>
          <w:sz w:val="24"/>
          <w:szCs w:val="24"/>
        </w:rPr>
        <w:t>Automating API Documentation:</w:t>
      </w:r>
      <w:r w:rsidRPr="00BF3E55">
        <w:rPr>
          <w:rFonts w:ascii="Times New Roman" w:hAnsi="Times New Roman" w:cs="Times New Roman"/>
          <w:sz w:val="24"/>
          <w:szCs w:val="24"/>
        </w:rPr>
        <w:br/>
        <w:t xml:space="preserve">Generate and maintain documentation automatically using </w:t>
      </w:r>
      <w:proofErr w:type="spellStart"/>
      <w:r w:rsidRPr="00BF3E55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BF3E55">
        <w:rPr>
          <w:rFonts w:ascii="Times New Roman" w:hAnsi="Times New Roman" w:cs="Times New Roman"/>
          <w:sz w:val="24"/>
          <w:szCs w:val="24"/>
        </w:rPr>
        <w:t xml:space="preserve"> specifications.</w:t>
      </w:r>
    </w:p>
    <w:p w14:paraId="73239596" w14:textId="0C65A263" w:rsidR="00BF3E55" w:rsidRDefault="00BF3E55" w:rsidP="00BF3E55">
      <w:pPr>
        <w:rPr>
          <w:rFonts w:ascii="Times New Roman" w:hAnsi="Times New Roman" w:cs="Times New Roman"/>
          <w:sz w:val="24"/>
          <w:szCs w:val="24"/>
        </w:rPr>
      </w:pPr>
      <w:r w:rsidRPr="00BF3E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13755A" wp14:editId="559C7742">
            <wp:extent cx="6645910" cy="4437380"/>
            <wp:effectExtent l="0" t="0" r="2540" b="1270"/>
            <wp:docPr id="13407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A54C" w14:textId="77777777" w:rsidR="00BF3E55" w:rsidRPr="00BF3E55" w:rsidRDefault="00BF3E55" w:rsidP="00BF3E55">
      <w:pPr>
        <w:rPr>
          <w:rFonts w:ascii="Times New Roman" w:hAnsi="Times New Roman" w:cs="Times New Roman"/>
          <w:sz w:val="24"/>
          <w:szCs w:val="24"/>
        </w:rPr>
      </w:pPr>
    </w:p>
    <w:p w14:paraId="78BFF368" w14:textId="77777777" w:rsidR="00BF3E55" w:rsidRPr="000A2C7B" w:rsidRDefault="00BF3E55" w:rsidP="00BF3E55">
      <w:pPr>
        <w:rPr>
          <w:rFonts w:ascii="Times New Roman" w:hAnsi="Times New Roman" w:cs="Times New Roman"/>
          <w:sz w:val="24"/>
          <w:szCs w:val="24"/>
        </w:rPr>
      </w:pPr>
    </w:p>
    <w:p w14:paraId="318895B1" w14:textId="77777777" w:rsidR="00FA2C4C" w:rsidRPr="000A2C7B" w:rsidRDefault="00FA2C4C">
      <w:pPr>
        <w:rPr>
          <w:rFonts w:ascii="Times New Roman" w:hAnsi="Times New Roman" w:cs="Times New Roman"/>
          <w:sz w:val="24"/>
          <w:szCs w:val="24"/>
        </w:rPr>
      </w:pPr>
    </w:p>
    <w:sectPr w:rsidR="00FA2C4C" w:rsidRPr="000A2C7B" w:rsidSect="000A2C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1D8B"/>
    <w:multiLevelType w:val="multilevel"/>
    <w:tmpl w:val="4DB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86F29"/>
    <w:multiLevelType w:val="multilevel"/>
    <w:tmpl w:val="9A62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94108"/>
    <w:multiLevelType w:val="multilevel"/>
    <w:tmpl w:val="0DF6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215061">
    <w:abstractNumId w:val="2"/>
  </w:num>
  <w:num w:numId="2" w16cid:durableId="1024938979">
    <w:abstractNumId w:val="0"/>
  </w:num>
  <w:num w:numId="3" w16cid:durableId="1849557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E6"/>
    <w:rsid w:val="000A2C7B"/>
    <w:rsid w:val="004549DF"/>
    <w:rsid w:val="00BD1A89"/>
    <w:rsid w:val="00BF3E55"/>
    <w:rsid w:val="00D92641"/>
    <w:rsid w:val="00E200FC"/>
    <w:rsid w:val="00E232E6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107A"/>
  <w15:chartTrackingRefBased/>
  <w15:docId w15:val="{D75BC2F6-97DC-4F8B-883C-A5811CA6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3</cp:revision>
  <dcterms:created xsi:type="dcterms:W3CDTF">2025-04-04T05:48:00Z</dcterms:created>
  <dcterms:modified xsi:type="dcterms:W3CDTF">2025-04-04T08:19:00Z</dcterms:modified>
</cp:coreProperties>
</file>