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7F580" w14:textId="77777777" w:rsidR="009102E0" w:rsidRPr="009102E0" w:rsidRDefault="009102E0" w:rsidP="009102E0">
      <w:pPr>
        <w:rPr>
          <w:rFonts w:asciiTheme="majorBidi" w:hAnsiTheme="majorBidi" w:cstheme="majorBidi"/>
          <w:b/>
          <w:bCs/>
          <w:sz w:val="22"/>
          <w:szCs w:val="22"/>
        </w:rPr>
      </w:pPr>
      <w:r w:rsidRPr="009102E0">
        <w:rPr>
          <w:rFonts w:ascii="Segoe UI Emoji" w:hAnsi="Segoe UI Emoji" w:cs="Segoe UI Emoji"/>
          <w:b/>
          <w:bCs/>
          <w:sz w:val="22"/>
          <w:szCs w:val="22"/>
        </w:rPr>
        <w:t>📋</w:t>
      </w:r>
      <w:r w:rsidRPr="009102E0">
        <w:rPr>
          <w:rFonts w:asciiTheme="majorBidi" w:hAnsiTheme="majorBidi" w:cstheme="majorBidi"/>
          <w:b/>
          <w:bCs/>
          <w:sz w:val="22"/>
          <w:szCs w:val="22"/>
        </w:rPr>
        <w:t xml:space="preserve"> Expert Evaluation Sheet</w:t>
      </w:r>
    </w:p>
    <w:p w14:paraId="2231FD94" w14:textId="77777777" w:rsidR="009102E0" w:rsidRPr="009102E0" w:rsidRDefault="009102E0" w:rsidP="009102E0">
      <w:pPr>
        <w:rPr>
          <w:rFonts w:asciiTheme="majorBidi" w:hAnsiTheme="majorBidi" w:cstheme="majorBidi"/>
          <w:sz w:val="22"/>
          <w:szCs w:val="22"/>
        </w:rPr>
      </w:pPr>
      <w:r w:rsidRPr="009102E0">
        <w:rPr>
          <w:rFonts w:asciiTheme="majorBidi" w:hAnsiTheme="majorBidi" w:cstheme="majorBidi"/>
          <w:b/>
          <w:bCs/>
          <w:sz w:val="22"/>
          <w:szCs w:val="22"/>
        </w:rPr>
        <w:t>Cardiovascular Research Taxonomy (3-Level Hierarchy)</w:t>
      </w:r>
      <w:r w:rsidRPr="009102E0">
        <w:rPr>
          <w:rFonts w:asciiTheme="majorBidi" w:hAnsiTheme="majorBidi" w:cstheme="majorBidi"/>
          <w:sz w:val="22"/>
          <w:szCs w:val="22"/>
        </w:rPr>
        <w:br/>
        <w:t xml:space="preserve">Score each item from </w:t>
      </w:r>
      <w:r w:rsidRPr="009102E0">
        <w:rPr>
          <w:rFonts w:asciiTheme="majorBidi" w:hAnsiTheme="majorBidi" w:cstheme="majorBidi"/>
          <w:b/>
          <w:bCs/>
          <w:sz w:val="22"/>
          <w:szCs w:val="22"/>
        </w:rPr>
        <w:t>1 (Poor) to 5 (Excellent)</w:t>
      </w:r>
    </w:p>
    <w:p w14:paraId="72D9D494" w14:textId="77777777" w:rsidR="009102E0" w:rsidRPr="009102E0" w:rsidRDefault="009102E0" w:rsidP="009102E0">
      <w:pPr>
        <w:rPr>
          <w:rFonts w:asciiTheme="majorBidi" w:hAnsiTheme="majorBidi" w:cstheme="majorBidi"/>
          <w:b/>
          <w:bCs/>
          <w:sz w:val="22"/>
          <w:szCs w:val="22"/>
        </w:rPr>
      </w:pPr>
      <w:r w:rsidRPr="009102E0">
        <w:rPr>
          <w:rFonts w:asciiTheme="majorBidi" w:hAnsiTheme="majorBidi" w:cstheme="majorBidi"/>
          <w:b/>
          <w:bCs/>
          <w:sz w:val="22"/>
          <w:szCs w:val="22"/>
        </w:rPr>
        <w:t>Scoring Guide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3390"/>
      </w:tblGrid>
      <w:tr w:rsidR="009102E0" w:rsidRPr="009102E0" w14:paraId="1AABDACC" w14:textId="77777777" w:rsidTr="00DF1F44">
        <w:tc>
          <w:tcPr>
            <w:tcW w:w="0" w:type="auto"/>
            <w:hideMark/>
          </w:tcPr>
          <w:p w14:paraId="29BD2C5A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Score</w:t>
            </w:r>
          </w:p>
        </w:tc>
        <w:tc>
          <w:tcPr>
            <w:tcW w:w="0" w:type="auto"/>
            <w:hideMark/>
          </w:tcPr>
          <w:p w14:paraId="595B3277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Meaning</w:t>
            </w:r>
          </w:p>
        </w:tc>
      </w:tr>
      <w:tr w:rsidR="009102E0" w:rsidRPr="009102E0" w14:paraId="2ACFBD9E" w14:textId="77777777" w:rsidTr="00DF1F44">
        <w:tc>
          <w:tcPr>
            <w:tcW w:w="0" w:type="auto"/>
            <w:hideMark/>
          </w:tcPr>
          <w:p w14:paraId="4DF5763C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5CC5C97E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Clear, correct, clinically meaningful</w:t>
            </w:r>
          </w:p>
        </w:tc>
      </w:tr>
      <w:tr w:rsidR="009102E0" w:rsidRPr="009102E0" w14:paraId="14311EA2" w14:textId="77777777" w:rsidTr="00DF1F44">
        <w:tc>
          <w:tcPr>
            <w:tcW w:w="0" w:type="auto"/>
            <w:hideMark/>
          </w:tcPr>
          <w:p w14:paraId="7EAA1DE0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F492584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Minor issue but acceptable</w:t>
            </w:r>
          </w:p>
        </w:tc>
      </w:tr>
      <w:tr w:rsidR="009102E0" w:rsidRPr="009102E0" w14:paraId="1C3BB19B" w14:textId="77777777" w:rsidTr="00DF1F44">
        <w:tc>
          <w:tcPr>
            <w:tcW w:w="0" w:type="auto"/>
            <w:hideMark/>
          </w:tcPr>
          <w:p w14:paraId="3B70F2FC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72687FB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Some ambiguity</w:t>
            </w:r>
          </w:p>
        </w:tc>
      </w:tr>
      <w:tr w:rsidR="009102E0" w:rsidRPr="009102E0" w14:paraId="5EB53A41" w14:textId="77777777" w:rsidTr="00DF1F44">
        <w:tc>
          <w:tcPr>
            <w:tcW w:w="0" w:type="auto"/>
            <w:hideMark/>
          </w:tcPr>
          <w:p w14:paraId="39193FE1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18B479E6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Significant issue</w:t>
            </w:r>
          </w:p>
        </w:tc>
      </w:tr>
      <w:tr w:rsidR="009102E0" w:rsidRPr="009102E0" w14:paraId="79AAC2B9" w14:textId="77777777" w:rsidTr="00DF1F44">
        <w:tc>
          <w:tcPr>
            <w:tcW w:w="0" w:type="auto"/>
            <w:hideMark/>
          </w:tcPr>
          <w:p w14:paraId="6988B750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CED60E3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Incorrect / poorly defined</w:t>
            </w:r>
          </w:p>
        </w:tc>
      </w:tr>
    </w:tbl>
    <w:p w14:paraId="26FD2061" w14:textId="77777777" w:rsidR="009102E0" w:rsidRPr="009102E0" w:rsidRDefault="009102E0" w:rsidP="009102E0">
      <w:pPr>
        <w:rPr>
          <w:rFonts w:asciiTheme="majorBidi" w:hAnsiTheme="majorBidi" w:cstheme="majorBidi"/>
          <w:sz w:val="22"/>
          <w:szCs w:val="22"/>
        </w:rPr>
      </w:pPr>
      <w:r w:rsidRPr="009102E0">
        <w:rPr>
          <w:rFonts w:asciiTheme="majorBidi" w:hAnsiTheme="majorBidi" w:cstheme="majorBidi"/>
          <w:sz w:val="22"/>
          <w:szCs w:val="22"/>
        </w:rPr>
        <w:pict w14:anchorId="5CF9BCDE">
          <v:rect id="_x0000_i1169" style="width:0;height:1.5pt" o:hralign="center" o:hrstd="t" o:hr="t" fillcolor="#a0a0a0" stroked="f"/>
        </w:pict>
      </w:r>
    </w:p>
    <w:p w14:paraId="57CFF5BD" w14:textId="77777777" w:rsidR="009102E0" w:rsidRPr="009102E0" w:rsidRDefault="009102E0" w:rsidP="009102E0">
      <w:pPr>
        <w:rPr>
          <w:rFonts w:asciiTheme="majorBidi" w:hAnsiTheme="majorBidi" w:cstheme="majorBidi"/>
          <w:b/>
          <w:bCs/>
          <w:sz w:val="22"/>
          <w:szCs w:val="22"/>
        </w:rPr>
      </w:pPr>
      <w:r w:rsidRPr="009102E0">
        <w:rPr>
          <w:rFonts w:asciiTheme="majorBidi" w:hAnsiTheme="majorBidi" w:cstheme="majorBidi"/>
          <w:b/>
          <w:bCs/>
          <w:sz w:val="22"/>
          <w:szCs w:val="22"/>
        </w:rPr>
        <w:t>SECTION 1 — Domain-Level Evaluation (Evaluate All)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2"/>
        <w:gridCol w:w="1768"/>
        <w:gridCol w:w="1917"/>
        <w:gridCol w:w="2095"/>
        <w:gridCol w:w="1604"/>
      </w:tblGrid>
      <w:tr w:rsidR="009102E0" w:rsidRPr="009102E0" w14:paraId="3699F9B5" w14:textId="77777777" w:rsidTr="00DF1F44">
        <w:tc>
          <w:tcPr>
            <w:tcW w:w="0" w:type="auto"/>
            <w:hideMark/>
          </w:tcPr>
          <w:p w14:paraId="60133EF5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Domain (L1)</w:t>
            </w:r>
          </w:p>
        </w:tc>
        <w:tc>
          <w:tcPr>
            <w:tcW w:w="0" w:type="auto"/>
            <w:hideMark/>
          </w:tcPr>
          <w:p w14:paraId="5D631B0A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Clinically Meaningful? (1–5)</w:t>
            </w:r>
          </w:p>
        </w:tc>
        <w:tc>
          <w:tcPr>
            <w:tcW w:w="0" w:type="auto"/>
            <w:hideMark/>
          </w:tcPr>
          <w:p w14:paraId="3E1126E6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Clearly Distinct from Other Domains? (1–5)</w:t>
            </w:r>
          </w:p>
        </w:tc>
        <w:tc>
          <w:tcPr>
            <w:tcW w:w="0" w:type="auto"/>
            <w:hideMark/>
          </w:tcPr>
          <w:p w14:paraId="330E1E59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Easy to Use for Categorizing Papers? (1–5)</w:t>
            </w:r>
          </w:p>
        </w:tc>
        <w:tc>
          <w:tcPr>
            <w:tcW w:w="0" w:type="auto"/>
            <w:hideMark/>
          </w:tcPr>
          <w:p w14:paraId="3FAEF92D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Comments (optional, short)</w:t>
            </w:r>
          </w:p>
        </w:tc>
      </w:tr>
      <w:tr w:rsidR="009102E0" w:rsidRPr="009102E0" w14:paraId="447229C6" w14:textId="77777777" w:rsidTr="00DF1F44">
        <w:tc>
          <w:tcPr>
            <w:tcW w:w="0" w:type="auto"/>
            <w:hideMark/>
          </w:tcPr>
          <w:p w14:paraId="4C0D5DBC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Basic &amp; Translational Cardiovascular Science</w:t>
            </w:r>
          </w:p>
        </w:tc>
        <w:tc>
          <w:tcPr>
            <w:tcW w:w="0" w:type="auto"/>
            <w:hideMark/>
          </w:tcPr>
          <w:p w14:paraId="37D1CBFD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68B88D2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20CA6F3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A6D76C5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102E0" w:rsidRPr="009102E0" w14:paraId="7CAADEEE" w14:textId="77777777" w:rsidTr="00DF1F44">
        <w:tc>
          <w:tcPr>
            <w:tcW w:w="0" w:type="auto"/>
            <w:hideMark/>
          </w:tcPr>
          <w:p w14:paraId="6AB97256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Cardiovascular Diseases &amp; Interventions</w:t>
            </w:r>
          </w:p>
        </w:tc>
        <w:tc>
          <w:tcPr>
            <w:tcW w:w="0" w:type="auto"/>
            <w:hideMark/>
          </w:tcPr>
          <w:p w14:paraId="67642C2D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8FF9983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0B0DDED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C3EB4CD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102E0" w:rsidRPr="009102E0" w14:paraId="042D949C" w14:textId="77777777" w:rsidTr="00DF1F44">
        <w:tc>
          <w:tcPr>
            <w:tcW w:w="0" w:type="auto"/>
            <w:hideMark/>
          </w:tcPr>
          <w:p w14:paraId="42375516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Population Health, Prevention &amp; Policy</w:t>
            </w:r>
          </w:p>
        </w:tc>
        <w:tc>
          <w:tcPr>
            <w:tcW w:w="0" w:type="auto"/>
            <w:hideMark/>
          </w:tcPr>
          <w:p w14:paraId="5FC7F3F3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4E68BA5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B87EEAA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8DBD2A9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</w:tbl>
    <w:p w14:paraId="63AAD7C5" w14:textId="77777777" w:rsidR="009102E0" w:rsidRPr="009102E0" w:rsidRDefault="009102E0" w:rsidP="009102E0">
      <w:pPr>
        <w:rPr>
          <w:rFonts w:asciiTheme="majorBidi" w:hAnsiTheme="majorBidi" w:cstheme="majorBidi"/>
          <w:sz w:val="22"/>
          <w:szCs w:val="22"/>
        </w:rPr>
      </w:pPr>
      <w:r w:rsidRPr="009102E0">
        <w:rPr>
          <w:rFonts w:asciiTheme="majorBidi" w:hAnsiTheme="majorBidi" w:cstheme="majorBidi"/>
          <w:sz w:val="22"/>
          <w:szCs w:val="22"/>
        </w:rPr>
        <w:pict w14:anchorId="73CF8143">
          <v:rect id="_x0000_i1170" style="width:0;height:1.5pt" o:hralign="center" o:hrstd="t" o:hr="t" fillcolor="#a0a0a0" stroked="f"/>
        </w:pict>
      </w:r>
    </w:p>
    <w:p w14:paraId="2C249C20" w14:textId="77777777" w:rsidR="009102E0" w:rsidRPr="009102E0" w:rsidRDefault="009102E0" w:rsidP="009102E0">
      <w:pPr>
        <w:rPr>
          <w:rFonts w:asciiTheme="majorBidi" w:hAnsiTheme="majorBidi" w:cstheme="majorBidi"/>
          <w:b/>
          <w:bCs/>
          <w:sz w:val="22"/>
          <w:szCs w:val="22"/>
        </w:rPr>
      </w:pPr>
      <w:r w:rsidRPr="009102E0">
        <w:rPr>
          <w:rFonts w:asciiTheme="majorBidi" w:hAnsiTheme="majorBidi" w:cstheme="majorBidi"/>
          <w:b/>
          <w:bCs/>
          <w:sz w:val="22"/>
          <w:szCs w:val="22"/>
        </w:rPr>
        <w:t>SECTION 2 — Subdomain-Level Evaluation (Evaluate All)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6"/>
        <w:gridCol w:w="2053"/>
        <w:gridCol w:w="1340"/>
        <w:gridCol w:w="2546"/>
        <w:gridCol w:w="1231"/>
      </w:tblGrid>
      <w:tr w:rsidR="009102E0" w:rsidRPr="009102E0" w14:paraId="715941E8" w14:textId="77777777" w:rsidTr="00DF1F44">
        <w:tc>
          <w:tcPr>
            <w:tcW w:w="0" w:type="auto"/>
            <w:hideMark/>
          </w:tcPr>
          <w:p w14:paraId="13863F42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Subdomain (L2)</w:t>
            </w:r>
          </w:p>
        </w:tc>
        <w:tc>
          <w:tcPr>
            <w:tcW w:w="0" w:type="auto"/>
            <w:hideMark/>
          </w:tcPr>
          <w:p w14:paraId="20359355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Belongs in Correct Domain? (1–5)</w:t>
            </w:r>
          </w:p>
        </w:tc>
        <w:tc>
          <w:tcPr>
            <w:tcW w:w="0" w:type="auto"/>
            <w:hideMark/>
          </w:tcPr>
          <w:p w14:paraId="4261DAE0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Clear Scope? (1–5)</w:t>
            </w:r>
          </w:p>
        </w:tc>
        <w:tc>
          <w:tcPr>
            <w:tcW w:w="0" w:type="auto"/>
            <w:hideMark/>
          </w:tcPr>
          <w:p w14:paraId="3F16A9A7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Overlaps with Other Subdomains? (1–5)</w:t>
            </w:r>
          </w:p>
        </w:tc>
        <w:tc>
          <w:tcPr>
            <w:tcW w:w="0" w:type="auto"/>
            <w:hideMark/>
          </w:tcPr>
          <w:p w14:paraId="6377432F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Comments</w:t>
            </w:r>
          </w:p>
        </w:tc>
      </w:tr>
      <w:tr w:rsidR="009102E0" w:rsidRPr="009102E0" w14:paraId="371490F9" w14:textId="77777777" w:rsidTr="00DF1F44">
        <w:tc>
          <w:tcPr>
            <w:tcW w:w="0" w:type="auto"/>
            <w:hideMark/>
          </w:tcPr>
          <w:p w14:paraId="08424756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Molecular &amp; Cellular Foundations</w:t>
            </w:r>
          </w:p>
        </w:tc>
        <w:tc>
          <w:tcPr>
            <w:tcW w:w="0" w:type="auto"/>
            <w:hideMark/>
          </w:tcPr>
          <w:p w14:paraId="71B77100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5770723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2598030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E978D4D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102E0" w:rsidRPr="009102E0" w14:paraId="0D83A007" w14:textId="77777777" w:rsidTr="00DF1F44">
        <w:tc>
          <w:tcPr>
            <w:tcW w:w="0" w:type="auto"/>
            <w:hideMark/>
          </w:tcPr>
          <w:p w14:paraId="2B0A7DAB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Preclinical &amp; Translational Models</w:t>
            </w:r>
          </w:p>
        </w:tc>
        <w:tc>
          <w:tcPr>
            <w:tcW w:w="0" w:type="auto"/>
            <w:hideMark/>
          </w:tcPr>
          <w:p w14:paraId="4C83E176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A6D4B9F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DFB1835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4DC966D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102E0" w:rsidRPr="009102E0" w14:paraId="46479C89" w14:textId="77777777" w:rsidTr="00DF1F44">
        <w:tc>
          <w:tcPr>
            <w:tcW w:w="0" w:type="auto"/>
            <w:hideMark/>
          </w:tcPr>
          <w:p w14:paraId="0D9EEA83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Tissue &amp; Organ-Level Physiology</w:t>
            </w:r>
          </w:p>
        </w:tc>
        <w:tc>
          <w:tcPr>
            <w:tcW w:w="0" w:type="auto"/>
            <w:hideMark/>
          </w:tcPr>
          <w:p w14:paraId="24975F62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E330A7E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7266015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640FD70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102E0" w:rsidRPr="009102E0" w14:paraId="5EB6BB7D" w14:textId="77777777" w:rsidTr="00DF1F44">
        <w:tc>
          <w:tcPr>
            <w:tcW w:w="0" w:type="auto"/>
            <w:hideMark/>
          </w:tcPr>
          <w:p w14:paraId="444D0E5C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Arrhythmias &amp; Vascular Disorders</w:t>
            </w:r>
          </w:p>
        </w:tc>
        <w:tc>
          <w:tcPr>
            <w:tcW w:w="0" w:type="auto"/>
            <w:hideMark/>
          </w:tcPr>
          <w:p w14:paraId="5B2CAA0D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B848B43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6DF81AE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77E98BF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102E0" w:rsidRPr="009102E0" w14:paraId="732F95D4" w14:textId="77777777" w:rsidTr="00DF1F44">
        <w:tc>
          <w:tcPr>
            <w:tcW w:w="0" w:type="auto"/>
            <w:hideMark/>
          </w:tcPr>
          <w:p w14:paraId="23439E07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Coronary &amp; Myocardial Conditions</w:t>
            </w:r>
          </w:p>
        </w:tc>
        <w:tc>
          <w:tcPr>
            <w:tcW w:w="0" w:type="auto"/>
            <w:hideMark/>
          </w:tcPr>
          <w:p w14:paraId="7412306E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8D8ED82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51C96AD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4CD4DD4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102E0" w:rsidRPr="009102E0" w14:paraId="0B125FD6" w14:textId="77777777" w:rsidTr="00DF1F44">
        <w:tc>
          <w:tcPr>
            <w:tcW w:w="0" w:type="auto"/>
            <w:hideMark/>
          </w:tcPr>
          <w:p w14:paraId="0393E1BA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Diagnostic &amp; Therapeutic Interventions</w:t>
            </w:r>
          </w:p>
        </w:tc>
        <w:tc>
          <w:tcPr>
            <w:tcW w:w="0" w:type="auto"/>
            <w:hideMark/>
          </w:tcPr>
          <w:p w14:paraId="5B474BD9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935B546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C78186A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64DA07B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102E0" w:rsidRPr="009102E0" w14:paraId="05C30B91" w14:textId="77777777" w:rsidTr="00DF1F44">
        <w:tc>
          <w:tcPr>
            <w:tcW w:w="0" w:type="auto"/>
            <w:hideMark/>
          </w:tcPr>
          <w:p w14:paraId="5AF33D5A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Clinical Guidelines &amp; Policy</w:t>
            </w:r>
          </w:p>
        </w:tc>
        <w:tc>
          <w:tcPr>
            <w:tcW w:w="0" w:type="auto"/>
            <w:hideMark/>
          </w:tcPr>
          <w:p w14:paraId="408590C5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F0F9EB2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547F74A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4E6CFE9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102E0" w:rsidRPr="009102E0" w14:paraId="62171CBF" w14:textId="77777777" w:rsidTr="00DF1F44">
        <w:tc>
          <w:tcPr>
            <w:tcW w:w="0" w:type="auto"/>
            <w:hideMark/>
          </w:tcPr>
          <w:p w14:paraId="269F7F10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Epidemiology &amp; Risk Factors</w:t>
            </w:r>
          </w:p>
        </w:tc>
        <w:tc>
          <w:tcPr>
            <w:tcW w:w="0" w:type="auto"/>
            <w:hideMark/>
          </w:tcPr>
          <w:p w14:paraId="4FDA43EE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36CE75E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3F4B5D4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DF02DBA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102E0" w:rsidRPr="009102E0" w14:paraId="14C5B9D1" w14:textId="77777777" w:rsidTr="00DF1F44">
        <w:tc>
          <w:tcPr>
            <w:tcW w:w="0" w:type="auto"/>
            <w:hideMark/>
          </w:tcPr>
          <w:p w14:paraId="2BB6C5F9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Prevention &amp; Health Promotion</w:t>
            </w:r>
          </w:p>
        </w:tc>
        <w:tc>
          <w:tcPr>
            <w:tcW w:w="0" w:type="auto"/>
            <w:hideMark/>
          </w:tcPr>
          <w:p w14:paraId="1DD59B3B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6B0DBA2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9E6AE57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1BB2D4D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</w:tbl>
    <w:p w14:paraId="00764E69" w14:textId="77777777" w:rsidR="009102E0" w:rsidRPr="009102E0" w:rsidRDefault="009102E0" w:rsidP="009102E0">
      <w:pPr>
        <w:rPr>
          <w:rFonts w:asciiTheme="majorBidi" w:hAnsiTheme="majorBidi" w:cstheme="majorBidi"/>
          <w:sz w:val="22"/>
          <w:szCs w:val="22"/>
        </w:rPr>
      </w:pPr>
      <w:r w:rsidRPr="009102E0">
        <w:rPr>
          <w:rFonts w:asciiTheme="majorBidi" w:hAnsiTheme="majorBidi" w:cstheme="majorBidi"/>
          <w:sz w:val="22"/>
          <w:szCs w:val="22"/>
        </w:rPr>
        <w:pict w14:anchorId="7A9EE7C4">
          <v:rect id="_x0000_i1171" style="width:0;height:1.5pt" o:hralign="center" o:hrstd="t" o:hr="t" fillcolor="#a0a0a0" stroked="f"/>
        </w:pict>
      </w:r>
    </w:p>
    <w:p w14:paraId="55AAD08F" w14:textId="77777777" w:rsidR="009102E0" w:rsidRPr="009102E0" w:rsidRDefault="009102E0" w:rsidP="009102E0">
      <w:pPr>
        <w:rPr>
          <w:rFonts w:asciiTheme="majorBidi" w:hAnsiTheme="majorBidi" w:cstheme="majorBidi"/>
          <w:b/>
          <w:bCs/>
          <w:sz w:val="22"/>
          <w:szCs w:val="22"/>
        </w:rPr>
      </w:pPr>
      <w:r w:rsidRPr="009102E0">
        <w:rPr>
          <w:rFonts w:asciiTheme="majorBidi" w:hAnsiTheme="majorBidi" w:cstheme="majorBidi"/>
          <w:b/>
          <w:bCs/>
          <w:sz w:val="22"/>
          <w:szCs w:val="22"/>
        </w:rPr>
        <w:t>SECTION 3 — Topic-Level Evaluation (Evaluate Sample Only)</w:t>
      </w:r>
    </w:p>
    <w:p w14:paraId="150FE38E" w14:textId="77777777" w:rsidR="009102E0" w:rsidRPr="009102E0" w:rsidRDefault="009102E0" w:rsidP="009102E0">
      <w:pPr>
        <w:rPr>
          <w:rFonts w:asciiTheme="majorBidi" w:hAnsiTheme="majorBidi" w:cstheme="majorBidi"/>
          <w:sz w:val="22"/>
          <w:szCs w:val="22"/>
        </w:rPr>
      </w:pPr>
      <w:r w:rsidRPr="009102E0">
        <w:rPr>
          <w:rFonts w:asciiTheme="majorBidi" w:hAnsiTheme="majorBidi" w:cstheme="majorBidi"/>
          <w:sz w:val="22"/>
          <w:szCs w:val="22"/>
        </w:rPr>
        <w:t>(Select ~15–20 topics randomly across subdomains)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0"/>
        <w:gridCol w:w="1613"/>
        <w:gridCol w:w="1879"/>
        <w:gridCol w:w="1388"/>
        <w:gridCol w:w="1545"/>
        <w:gridCol w:w="1231"/>
      </w:tblGrid>
      <w:tr w:rsidR="009102E0" w:rsidRPr="009102E0" w14:paraId="4ED81B89" w14:textId="77777777" w:rsidTr="00DF1F44">
        <w:tc>
          <w:tcPr>
            <w:tcW w:w="0" w:type="auto"/>
            <w:hideMark/>
          </w:tcPr>
          <w:p w14:paraId="1D998938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Topic (L3)</w:t>
            </w:r>
          </w:p>
        </w:tc>
        <w:tc>
          <w:tcPr>
            <w:tcW w:w="0" w:type="auto"/>
            <w:hideMark/>
          </w:tcPr>
          <w:p w14:paraId="2631D986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Correct Subdomain? (1–5)</w:t>
            </w:r>
          </w:p>
        </w:tc>
        <w:tc>
          <w:tcPr>
            <w:tcW w:w="0" w:type="auto"/>
            <w:hideMark/>
          </w:tcPr>
          <w:p w14:paraId="6172BBA6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Clear &amp; Standard Terminology? (1–5)</w:t>
            </w:r>
          </w:p>
        </w:tc>
        <w:tc>
          <w:tcPr>
            <w:tcW w:w="0" w:type="auto"/>
            <w:hideMark/>
          </w:tcPr>
          <w:p w14:paraId="0995C492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Too Broad / Too Narrow? (1–5)</w:t>
            </w:r>
          </w:p>
        </w:tc>
        <w:tc>
          <w:tcPr>
            <w:tcW w:w="0" w:type="auto"/>
            <w:hideMark/>
          </w:tcPr>
          <w:p w14:paraId="51A2D2C7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Would You Easily Classify a Paper Here? (1–5)</w:t>
            </w:r>
          </w:p>
        </w:tc>
        <w:tc>
          <w:tcPr>
            <w:tcW w:w="0" w:type="auto"/>
            <w:hideMark/>
          </w:tcPr>
          <w:p w14:paraId="6E7D0FE8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Comments</w:t>
            </w:r>
          </w:p>
        </w:tc>
      </w:tr>
      <w:tr w:rsidR="009102E0" w:rsidRPr="009102E0" w14:paraId="3D1E8A92" w14:textId="77777777" w:rsidTr="00DF1F44">
        <w:tc>
          <w:tcPr>
            <w:tcW w:w="0" w:type="auto"/>
            <w:hideMark/>
          </w:tcPr>
          <w:p w14:paraId="53A5321B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Cell Signaling &amp; Endothelial Function</w:t>
            </w:r>
          </w:p>
        </w:tc>
        <w:tc>
          <w:tcPr>
            <w:tcW w:w="0" w:type="auto"/>
            <w:hideMark/>
          </w:tcPr>
          <w:p w14:paraId="03801FC3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54F292B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8EB52B4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6D0956F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B01BF8E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102E0" w:rsidRPr="009102E0" w14:paraId="79EBB110" w14:textId="77777777" w:rsidTr="00DF1F44">
        <w:tc>
          <w:tcPr>
            <w:tcW w:w="0" w:type="auto"/>
            <w:hideMark/>
          </w:tcPr>
          <w:p w14:paraId="57B6D0BD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Gene Expression &amp; Epigenetics</w:t>
            </w:r>
          </w:p>
        </w:tc>
        <w:tc>
          <w:tcPr>
            <w:tcW w:w="0" w:type="auto"/>
            <w:hideMark/>
          </w:tcPr>
          <w:p w14:paraId="1B72CA5D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DCA1440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C779325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254DF9D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D135689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102E0" w:rsidRPr="009102E0" w14:paraId="74300F30" w14:textId="77777777" w:rsidTr="00DF1F44">
        <w:tc>
          <w:tcPr>
            <w:tcW w:w="0" w:type="auto"/>
            <w:hideMark/>
          </w:tcPr>
          <w:p w14:paraId="61F4B736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Heart Failure &amp; Ventricular Assist Devices</w:t>
            </w:r>
          </w:p>
        </w:tc>
        <w:tc>
          <w:tcPr>
            <w:tcW w:w="0" w:type="auto"/>
            <w:hideMark/>
          </w:tcPr>
          <w:p w14:paraId="04256AF6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A8518C4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F13CFEC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61C7DD4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E1419D6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102E0" w:rsidRPr="009102E0" w14:paraId="5586070F" w14:textId="77777777" w:rsidTr="00DF1F44">
        <w:tc>
          <w:tcPr>
            <w:tcW w:w="0" w:type="auto"/>
            <w:hideMark/>
          </w:tcPr>
          <w:p w14:paraId="72C3AC94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Hypertension &amp; Blood Pressure Dysregulation</w:t>
            </w:r>
          </w:p>
        </w:tc>
        <w:tc>
          <w:tcPr>
            <w:tcW w:w="0" w:type="auto"/>
            <w:hideMark/>
          </w:tcPr>
          <w:p w14:paraId="57C0AB9D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5849E00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BAE120F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FF79BCB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920AC7C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102E0" w:rsidRPr="009102E0" w14:paraId="71BDE51F" w14:textId="77777777" w:rsidTr="00DF1F44">
        <w:tc>
          <w:tcPr>
            <w:tcW w:w="0" w:type="auto"/>
            <w:hideMark/>
          </w:tcPr>
          <w:p w14:paraId="11C9A783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 xml:space="preserve">Stroke, PAD &amp; </w:t>
            </w:r>
            <w:r w:rsidRPr="009102E0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Other Ischemic Events</w:t>
            </w:r>
          </w:p>
        </w:tc>
        <w:tc>
          <w:tcPr>
            <w:tcW w:w="0" w:type="auto"/>
            <w:hideMark/>
          </w:tcPr>
          <w:p w14:paraId="002C16FF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67AF646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646B9C5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251705E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95089AA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102E0" w:rsidRPr="009102E0" w14:paraId="16B45EE9" w14:textId="77777777" w:rsidTr="00DF1F44">
        <w:tc>
          <w:tcPr>
            <w:tcW w:w="0" w:type="auto"/>
            <w:hideMark/>
          </w:tcPr>
          <w:p w14:paraId="1D0BC719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Lifestyle Factors (Smoking, Diet, Exercise)</w:t>
            </w:r>
          </w:p>
        </w:tc>
        <w:tc>
          <w:tcPr>
            <w:tcW w:w="0" w:type="auto"/>
            <w:hideMark/>
          </w:tcPr>
          <w:p w14:paraId="67E1C38D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B17DE46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DB70C68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263B79E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687E6F7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102E0" w:rsidRPr="009102E0" w14:paraId="0195E662" w14:textId="77777777" w:rsidTr="00DF1F44">
        <w:tc>
          <w:tcPr>
            <w:tcW w:w="0" w:type="auto"/>
            <w:hideMark/>
          </w:tcPr>
          <w:p w14:paraId="20A9C792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Social Determinants of Health</w:t>
            </w:r>
          </w:p>
        </w:tc>
        <w:tc>
          <w:tcPr>
            <w:tcW w:w="0" w:type="auto"/>
            <w:hideMark/>
          </w:tcPr>
          <w:p w14:paraId="2C59E4FC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FB27330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BF9B188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51C97FB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4FF4F66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102E0" w:rsidRPr="009102E0" w14:paraId="510B4E41" w14:textId="77777777" w:rsidTr="00DF1F44">
        <w:tc>
          <w:tcPr>
            <w:tcW w:w="0" w:type="auto"/>
            <w:hideMark/>
          </w:tcPr>
          <w:p w14:paraId="6EB3E77C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Imaging &amp; Diagnostic Techniques</w:t>
            </w:r>
          </w:p>
        </w:tc>
        <w:tc>
          <w:tcPr>
            <w:tcW w:w="0" w:type="auto"/>
            <w:hideMark/>
          </w:tcPr>
          <w:p w14:paraId="06C46E7F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8CFB31D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3172320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9AB2FF4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75B9FB9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102E0" w:rsidRPr="009102E0" w14:paraId="61541A47" w14:textId="77777777" w:rsidTr="00DF1F44">
        <w:tc>
          <w:tcPr>
            <w:tcW w:w="0" w:type="auto"/>
            <w:hideMark/>
          </w:tcPr>
          <w:p w14:paraId="39C5E97B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Surgical &amp; Device Interventions</w:t>
            </w:r>
          </w:p>
        </w:tc>
        <w:tc>
          <w:tcPr>
            <w:tcW w:w="0" w:type="auto"/>
            <w:hideMark/>
          </w:tcPr>
          <w:p w14:paraId="789AF3AA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B82B4BF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05CE41F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6A83FEB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FA8FF3A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102E0" w:rsidRPr="009102E0" w14:paraId="4A18B609" w14:textId="77777777" w:rsidTr="00DF1F44">
        <w:tc>
          <w:tcPr>
            <w:tcW w:w="0" w:type="auto"/>
            <w:hideMark/>
          </w:tcPr>
          <w:p w14:paraId="7280F732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Primary &amp; Secondary Prevention Strategies</w:t>
            </w:r>
          </w:p>
        </w:tc>
        <w:tc>
          <w:tcPr>
            <w:tcW w:w="0" w:type="auto"/>
            <w:hideMark/>
          </w:tcPr>
          <w:p w14:paraId="58983E76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3A11419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58CFE1E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CFD821D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4757BBD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</w:tbl>
    <w:p w14:paraId="405F930B" w14:textId="77777777" w:rsidR="009102E0" w:rsidRPr="009102E0" w:rsidRDefault="009102E0" w:rsidP="009102E0">
      <w:pPr>
        <w:rPr>
          <w:rFonts w:asciiTheme="majorBidi" w:hAnsiTheme="majorBidi" w:cstheme="majorBidi"/>
          <w:sz w:val="22"/>
          <w:szCs w:val="22"/>
        </w:rPr>
      </w:pPr>
      <w:r w:rsidRPr="009102E0">
        <w:rPr>
          <w:rFonts w:asciiTheme="majorBidi" w:hAnsiTheme="majorBidi" w:cstheme="majorBidi"/>
          <w:sz w:val="22"/>
          <w:szCs w:val="22"/>
        </w:rPr>
        <w:pict w14:anchorId="3D2E30EE">
          <v:rect id="_x0000_i1172" style="width:0;height:1.5pt" o:hralign="center" o:hrstd="t" o:hr="t" fillcolor="#a0a0a0" stroked="f"/>
        </w:pict>
      </w:r>
    </w:p>
    <w:p w14:paraId="2D98DFB8" w14:textId="77777777" w:rsidR="009102E0" w:rsidRPr="009102E0" w:rsidRDefault="009102E0" w:rsidP="009102E0">
      <w:pPr>
        <w:rPr>
          <w:rFonts w:asciiTheme="majorBidi" w:hAnsiTheme="majorBidi" w:cstheme="majorBidi"/>
          <w:b/>
          <w:bCs/>
          <w:sz w:val="22"/>
          <w:szCs w:val="22"/>
        </w:rPr>
      </w:pPr>
      <w:r w:rsidRPr="009102E0">
        <w:rPr>
          <w:rFonts w:asciiTheme="majorBidi" w:hAnsiTheme="majorBidi" w:cstheme="majorBidi"/>
          <w:b/>
          <w:bCs/>
          <w:sz w:val="22"/>
          <w:szCs w:val="22"/>
        </w:rPr>
        <w:t>SECTION 4 — Overall Assessment (Very Important)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7"/>
        <w:gridCol w:w="1269"/>
      </w:tblGrid>
      <w:tr w:rsidR="009102E0" w:rsidRPr="009102E0" w14:paraId="3F912A84" w14:textId="77777777" w:rsidTr="00DF1F44">
        <w:tc>
          <w:tcPr>
            <w:tcW w:w="0" w:type="auto"/>
            <w:hideMark/>
          </w:tcPr>
          <w:p w14:paraId="5CCB5DB3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Question</w:t>
            </w:r>
          </w:p>
        </w:tc>
        <w:tc>
          <w:tcPr>
            <w:tcW w:w="0" w:type="auto"/>
            <w:hideMark/>
          </w:tcPr>
          <w:p w14:paraId="00D67D4A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Score (1–5)</w:t>
            </w:r>
          </w:p>
        </w:tc>
      </w:tr>
      <w:tr w:rsidR="009102E0" w:rsidRPr="009102E0" w14:paraId="2581F0B0" w14:textId="77777777" w:rsidTr="00DF1F44">
        <w:tc>
          <w:tcPr>
            <w:tcW w:w="0" w:type="auto"/>
            <w:hideMark/>
          </w:tcPr>
          <w:p w14:paraId="3F18F15B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Overall scientific correctness</w:t>
            </w:r>
          </w:p>
        </w:tc>
        <w:tc>
          <w:tcPr>
            <w:tcW w:w="0" w:type="auto"/>
            <w:hideMark/>
          </w:tcPr>
          <w:p w14:paraId="3AF0087A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102E0" w:rsidRPr="009102E0" w14:paraId="1417F177" w14:textId="77777777" w:rsidTr="00DF1F44">
        <w:tc>
          <w:tcPr>
            <w:tcW w:w="0" w:type="auto"/>
            <w:hideMark/>
          </w:tcPr>
          <w:p w14:paraId="04FB448B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Overall usability for organizing CVD literature</w:t>
            </w:r>
          </w:p>
        </w:tc>
        <w:tc>
          <w:tcPr>
            <w:tcW w:w="0" w:type="auto"/>
            <w:hideMark/>
          </w:tcPr>
          <w:p w14:paraId="3681293E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102E0" w:rsidRPr="009102E0" w14:paraId="798521E1" w14:textId="77777777" w:rsidTr="00DF1F44">
        <w:tc>
          <w:tcPr>
            <w:tcW w:w="0" w:type="auto"/>
            <w:hideMark/>
          </w:tcPr>
          <w:p w14:paraId="75970FB6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Would you trust this taxonomy for research navigation?</w:t>
            </w:r>
          </w:p>
        </w:tc>
        <w:tc>
          <w:tcPr>
            <w:tcW w:w="0" w:type="auto"/>
            <w:hideMark/>
          </w:tcPr>
          <w:p w14:paraId="3F429CC6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</w:tbl>
    <w:p w14:paraId="0371BFA9" w14:textId="77777777" w:rsidR="009102E0" w:rsidRPr="009102E0" w:rsidRDefault="009102E0" w:rsidP="009102E0">
      <w:pPr>
        <w:rPr>
          <w:rFonts w:asciiTheme="majorBidi" w:hAnsiTheme="majorBidi" w:cstheme="majorBidi"/>
          <w:sz w:val="22"/>
          <w:szCs w:val="22"/>
        </w:rPr>
      </w:pPr>
      <w:r w:rsidRPr="009102E0">
        <w:rPr>
          <w:rFonts w:asciiTheme="majorBidi" w:hAnsiTheme="majorBidi" w:cstheme="majorBidi"/>
          <w:sz w:val="22"/>
          <w:szCs w:val="22"/>
        </w:rPr>
        <w:t>Optional:</w:t>
      </w:r>
    </w:p>
    <w:p w14:paraId="3DD260E1" w14:textId="77777777" w:rsidR="009102E0" w:rsidRPr="009102E0" w:rsidRDefault="009102E0" w:rsidP="009102E0">
      <w:pPr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 w:rsidRPr="009102E0">
        <w:rPr>
          <w:rFonts w:asciiTheme="majorBidi" w:hAnsiTheme="majorBidi" w:cstheme="majorBidi"/>
          <w:sz w:val="22"/>
          <w:szCs w:val="22"/>
        </w:rPr>
        <w:t xml:space="preserve">List up to </w:t>
      </w:r>
      <w:r w:rsidRPr="009102E0">
        <w:rPr>
          <w:rFonts w:asciiTheme="majorBidi" w:hAnsiTheme="majorBidi" w:cstheme="majorBidi"/>
          <w:b/>
          <w:bCs/>
          <w:sz w:val="22"/>
          <w:szCs w:val="22"/>
        </w:rPr>
        <w:t>3 missing major categories</w:t>
      </w:r>
    </w:p>
    <w:p w14:paraId="4ADB7134" w14:textId="77777777" w:rsidR="009102E0" w:rsidRPr="009102E0" w:rsidRDefault="009102E0" w:rsidP="009102E0">
      <w:pPr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 w:rsidRPr="009102E0">
        <w:rPr>
          <w:rFonts w:asciiTheme="majorBidi" w:hAnsiTheme="majorBidi" w:cstheme="majorBidi"/>
          <w:sz w:val="22"/>
          <w:szCs w:val="22"/>
        </w:rPr>
        <w:t xml:space="preserve">List up to </w:t>
      </w:r>
      <w:r w:rsidRPr="009102E0">
        <w:rPr>
          <w:rFonts w:asciiTheme="majorBidi" w:hAnsiTheme="majorBidi" w:cstheme="majorBidi"/>
          <w:b/>
          <w:bCs/>
          <w:sz w:val="22"/>
          <w:szCs w:val="22"/>
        </w:rPr>
        <w:t>3 problematic overlaps</w:t>
      </w:r>
    </w:p>
    <w:p w14:paraId="531740FB" w14:textId="77777777" w:rsidR="00C40133" w:rsidRPr="009102E0" w:rsidRDefault="00C40133">
      <w:pPr>
        <w:rPr>
          <w:rFonts w:asciiTheme="majorBidi" w:hAnsiTheme="majorBidi" w:cstheme="majorBidi"/>
          <w:sz w:val="22"/>
          <w:szCs w:val="22"/>
        </w:rPr>
      </w:pPr>
    </w:p>
    <w:sectPr w:rsidR="00C40133" w:rsidRPr="00910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E6C63"/>
    <w:multiLevelType w:val="multilevel"/>
    <w:tmpl w:val="A56C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8632E"/>
    <w:multiLevelType w:val="multilevel"/>
    <w:tmpl w:val="7002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536104">
    <w:abstractNumId w:val="1"/>
  </w:num>
  <w:num w:numId="2" w16cid:durableId="1561862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5AB1"/>
    <w:rsid w:val="003D7D05"/>
    <w:rsid w:val="00444F25"/>
    <w:rsid w:val="0055752B"/>
    <w:rsid w:val="006243E7"/>
    <w:rsid w:val="007F5B89"/>
    <w:rsid w:val="00835AB1"/>
    <w:rsid w:val="00865A46"/>
    <w:rsid w:val="009102E0"/>
    <w:rsid w:val="009327C2"/>
    <w:rsid w:val="00C40133"/>
    <w:rsid w:val="00D30DD5"/>
    <w:rsid w:val="00DF1F44"/>
    <w:rsid w:val="00ED48E0"/>
    <w:rsid w:val="00EE6527"/>
    <w:rsid w:val="00FE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E32E1A2"/>
  <w15:chartTrackingRefBased/>
  <w15:docId w15:val="{9116E3DB-D7DA-42A7-A0D7-26B0B399D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A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A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A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A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A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A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A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AB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F1F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300</Words>
  <Characters>1845</Characters>
  <Application>Microsoft Office Word</Application>
  <DocSecurity>0</DocSecurity>
  <Lines>263</Lines>
  <Paragraphs>79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Hajar Homayouni</dc:creator>
  <cp:keywords/>
  <dc:description/>
  <cp:lastModifiedBy>Hajar Homayouni</cp:lastModifiedBy>
  <cp:revision>3</cp:revision>
  <dcterms:created xsi:type="dcterms:W3CDTF">2026-03-06T18:57:00Z</dcterms:created>
  <dcterms:modified xsi:type="dcterms:W3CDTF">2026-03-06T19:15:00Z</dcterms:modified>
</cp:coreProperties>
</file>