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21E5" w14:textId="4723E5AC" w:rsidR="00653C8F" w:rsidRPr="009E7CB2" w:rsidRDefault="00653C8F" w:rsidP="00653C8F">
      <w:pPr>
        <w:pStyle w:val="Alcm"/>
        <w:rPr>
          <w:rFonts w:cs="Arial"/>
          <w:b/>
          <w:bCs/>
          <w:color w:val="auto"/>
          <w:spacing w:val="-10"/>
          <w:kern w:val="28"/>
          <w:sz w:val="40"/>
          <w:szCs w:val="40"/>
        </w:rPr>
      </w:pPr>
      <w:r w:rsidRPr="009E7CB2">
        <w:rPr>
          <w:rFonts w:cs="Arial"/>
          <w:b/>
          <w:bCs/>
          <w:color w:val="auto"/>
          <w:spacing w:val="-10"/>
          <w:kern w:val="28"/>
          <w:sz w:val="40"/>
          <w:szCs w:val="40"/>
        </w:rPr>
        <w:t>Orchestrating Autonomous Systems: AI Agents and Harness Environments</w:t>
      </w:r>
    </w:p>
    <w:p w14:paraId="4F58C3CA" w14:textId="77777777" w:rsidR="009D65BC" w:rsidRDefault="009D65BC" w:rsidP="009D65BC">
      <w:pPr>
        <w:pStyle w:val="Alcm"/>
      </w:pPr>
      <w:r w:rsidRPr="00772C61">
        <w:t>Hajdú Patrik Zsolt</w:t>
      </w:r>
    </w:p>
    <w:p w14:paraId="3F287F48" w14:textId="1903B8D8" w:rsidR="00653C8F" w:rsidRPr="00FD3996" w:rsidRDefault="00A8226D" w:rsidP="00653C8F">
      <w:pPr>
        <w:rPr>
          <w:rFonts w:cs="Arial"/>
          <w:sz w:val="22"/>
          <w:szCs w:val="22"/>
        </w:rPr>
      </w:pPr>
      <w:r w:rsidRPr="00FD3996">
        <w:rPr>
          <w:rFonts w:cs="Arial"/>
          <w:noProof/>
          <w:sz w:val="22"/>
          <w:szCs w:val="22"/>
        </w:rPr>
        <w:drawing>
          <wp:anchor distT="0" distB="0" distL="114300" distR="114300" simplePos="0" relativeHeight="251659264" behindDoc="0" locked="0" layoutInCell="1" allowOverlap="1" wp14:anchorId="4436ED8E" wp14:editId="05221F0E">
            <wp:simplePos x="0" y="0"/>
            <wp:positionH relativeFrom="margin">
              <wp:align>center</wp:align>
            </wp:positionH>
            <wp:positionV relativeFrom="paragraph">
              <wp:posOffset>132080</wp:posOffset>
            </wp:positionV>
            <wp:extent cx="1276350" cy="1276350"/>
            <wp:effectExtent l="95250" t="76200" r="114300" b="876300"/>
            <wp:wrapSquare wrapText="bothSides"/>
            <wp:docPr id="1610979304" name="Kép 1" descr="AI Agents Hype, Explained - What You Really Need to Know to Get Started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Agents Hype, Explained - What You Really Need to Know to Get Started |  Towards Data 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127635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0FA7C0DB" w14:textId="7BC4F642" w:rsidR="00653C8F" w:rsidRPr="00FD3996" w:rsidRDefault="00653C8F" w:rsidP="00653C8F">
      <w:pPr>
        <w:rPr>
          <w:rFonts w:cs="Arial"/>
          <w:sz w:val="22"/>
          <w:szCs w:val="22"/>
        </w:rPr>
      </w:pPr>
    </w:p>
    <w:p w14:paraId="319E40EA" w14:textId="77777777" w:rsidR="00653C8F" w:rsidRPr="00FD3996" w:rsidRDefault="00653C8F" w:rsidP="00653C8F">
      <w:pPr>
        <w:rPr>
          <w:rFonts w:cs="Arial"/>
          <w:sz w:val="22"/>
          <w:szCs w:val="22"/>
        </w:rPr>
      </w:pPr>
    </w:p>
    <w:p w14:paraId="1F2D230E" w14:textId="77777777" w:rsidR="00653C8F" w:rsidRPr="00FD3996" w:rsidRDefault="00653C8F" w:rsidP="00653C8F">
      <w:pPr>
        <w:rPr>
          <w:rFonts w:cs="Arial"/>
          <w:sz w:val="22"/>
          <w:szCs w:val="22"/>
        </w:rPr>
      </w:pPr>
    </w:p>
    <w:p w14:paraId="21A6A5F5" w14:textId="77777777" w:rsidR="00653C8F" w:rsidRPr="00FD3996" w:rsidRDefault="00653C8F" w:rsidP="00653C8F">
      <w:pPr>
        <w:rPr>
          <w:rFonts w:cs="Arial"/>
          <w:sz w:val="22"/>
          <w:szCs w:val="22"/>
        </w:rPr>
      </w:pPr>
    </w:p>
    <w:p w14:paraId="488F8B4B" w14:textId="77777777" w:rsidR="00A8226D" w:rsidRPr="00FD3996" w:rsidRDefault="00A8226D" w:rsidP="00653C8F">
      <w:pPr>
        <w:rPr>
          <w:rFonts w:cs="Arial"/>
          <w:sz w:val="22"/>
          <w:szCs w:val="22"/>
        </w:rPr>
      </w:pPr>
    </w:p>
    <w:p w14:paraId="590C181D" w14:textId="77777777" w:rsidR="00A8226D" w:rsidRPr="00FD3996" w:rsidRDefault="00A8226D" w:rsidP="00653C8F">
      <w:pPr>
        <w:rPr>
          <w:rFonts w:cs="Arial"/>
          <w:sz w:val="22"/>
          <w:szCs w:val="22"/>
        </w:rPr>
      </w:pPr>
    </w:p>
    <w:sdt>
      <w:sdtPr>
        <w:rPr>
          <w:rFonts w:eastAsiaTheme="minorHAnsi" w:cstheme="minorBidi"/>
          <w:b w:val="0"/>
          <w:color w:val="auto"/>
          <w:kern w:val="2"/>
          <w:sz w:val="22"/>
          <w:szCs w:val="22"/>
          <w:lang w:val="hu-HU"/>
          <w14:ligatures w14:val="standardContextual"/>
        </w:rPr>
        <w:id w:val="-1850480832"/>
        <w:docPartObj>
          <w:docPartGallery w:val="Table of Contents"/>
          <w:docPartUnique/>
        </w:docPartObj>
      </w:sdtPr>
      <w:sdtEndPr>
        <w:rPr>
          <w:bCs/>
        </w:rPr>
      </w:sdtEndPr>
      <w:sdtContent>
        <w:p w14:paraId="3496CDA1" w14:textId="272E56AA" w:rsidR="00653C8F" w:rsidRPr="00FD3996" w:rsidRDefault="00A8226D" w:rsidP="00653C8F">
          <w:pPr>
            <w:pStyle w:val="Tartalomjegyzkcmsora"/>
            <w:rPr>
              <w:color w:val="77206D" w:themeColor="accent5" w:themeShade="BF"/>
              <w:sz w:val="22"/>
              <w:szCs w:val="22"/>
            </w:rPr>
          </w:pPr>
          <w:r w:rsidRPr="00FD3996">
            <w:rPr>
              <w:spacing w:val="5"/>
              <w:kern w:val="2"/>
              <w:sz w:val="28"/>
              <w:szCs w:val="28"/>
              <w14:ligatures w14:val="standardContextual"/>
            </w:rPr>
            <w:t>Table of Contents</w:t>
          </w:r>
        </w:p>
        <w:p w14:paraId="104A9132" w14:textId="39F41DA3" w:rsidR="00847431" w:rsidRPr="00824528" w:rsidRDefault="00653C8F">
          <w:pPr>
            <w:pStyle w:val="TJ1"/>
            <w:tabs>
              <w:tab w:val="right" w:leader="dot" w:pos="9350"/>
            </w:tabs>
            <w:rPr>
              <w:rFonts w:asciiTheme="minorHAnsi" w:eastAsiaTheme="minorEastAsia" w:hAnsiTheme="minorHAnsi"/>
              <w:noProof/>
              <w:sz w:val="22"/>
              <w:szCs w:val="22"/>
            </w:rPr>
          </w:pPr>
          <w:r w:rsidRPr="00FD3996">
            <w:rPr>
              <w:rFonts w:cs="Arial"/>
              <w:sz w:val="22"/>
              <w:szCs w:val="22"/>
            </w:rPr>
            <w:fldChar w:fldCharType="begin"/>
          </w:r>
          <w:r w:rsidRPr="00FD3996">
            <w:rPr>
              <w:rFonts w:cs="Arial"/>
              <w:sz w:val="22"/>
              <w:szCs w:val="22"/>
            </w:rPr>
            <w:instrText xml:space="preserve"> TOC \o "1-3" \h \z \u </w:instrText>
          </w:r>
          <w:r w:rsidRPr="00FD3996">
            <w:rPr>
              <w:rFonts w:cs="Arial"/>
              <w:sz w:val="22"/>
              <w:szCs w:val="22"/>
            </w:rPr>
            <w:fldChar w:fldCharType="separate"/>
          </w:r>
          <w:hyperlink w:anchor="_Toc224235752" w:history="1">
            <w:r w:rsidR="00847431" w:rsidRPr="00824528">
              <w:rPr>
                <w:rStyle w:val="Hiperhivatkozs"/>
                <w:noProof/>
                <w:sz w:val="22"/>
                <w:szCs w:val="22"/>
              </w:rPr>
              <w:t>1. The Evolution of AI</w:t>
            </w:r>
            <w:r w:rsidR="00847431" w:rsidRPr="00824528">
              <w:rPr>
                <w:noProof/>
                <w:webHidden/>
                <w:sz w:val="22"/>
                <w:szCs w:val="22"/>
              </w:rPr>
              <w:tab/>
            </w:r>
            <w:r w:rsidR="00847431" w:rsidRPr="00824528">
              <w:rPr>
                <w:noProof/>
                <w:webHidden/>
                <w:sz w:val="22"/>
                <w:szCs w:val="22"/>
              </w:rPr>
              <w:fldChar w:fldCharType="begin"/>
            </w:r>
            <w:r w:rsidR="00847431" w:rsidRPr="00824528">
              <w:rPr>
                <w:noProof/>
                <w:webHidden/>
                <w:sz w:val="22"/>
                <w:szCs w:val="22"/>
              </w:rPr>
              <w:instrText xml:space="preserve"> PAGEREF _Toc224235752 \h </w:instrText>
            </w:r>
            <w:r w:rsidR="00847431" w:rsidRPr="00824528">
              <w:rPr>
                <w:noProof/>
                <w:webHidden/>
                <w:sz w:val="22"/>
                <w:szCs w:val="22"/>
              </w:rPr>
            </w:r>
            <w:r w:rsidR="00847431" w:rsidRPr="00824528">
              <w:rPr>
                <w:noProof/>
                <w:webHidden/>
                <w:sz w:val="22"/>
                <w:szCs w:val="22"/>
              </w:rPr>
              <w:fldChar w:fldCharType="separate"/>
            </w:r>
            <w:r w:rsidR="0028756A">
              <w:rPr>
                <w:noProof/>
                <w:webHidden/>
                <w:sz w:val="22"/>
                <w:szCs w:val="22"/>
              </w:rPr>
              <w:t>2</w:t>
            </w:r>
            <w:r w:rsidR="00847431" w:rsidRPr="00824528">
              <w:rPr>
                <w:noProof/>
                <w:webHidden/>
                <w:sz w:val="22"/>
                <w:szCs w:val="22"/>
              </w:rPr>
              <w:fldChar w:fldCharType="end"/>
            </w:r>
          </w:hyperlink>
        </w:p>
        <w:p w14:paraId="17B0DD85" w14:textId="69D5343D"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53" w:history="1">
            <w:r w:rsidRPr="00824528">
              <w:rPr>
                <w:rStyle w:val="Hiperhivatkozs"/>
                <w:rFonts w:cs="Arial"/>
                <w:noProof/>
                <w:sz w:val="22"/>
                <w:szCs w:val="22"/>
              </w:rPr>
              <w:t>1.1 Proactive vs. Reactive: The Agentic Shift</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_Toc224235753 \h </w:instrText>
            </w:r>
            <w:r w:rsidRPr="00824528">
              <w:rPr>
                <w:noProof/>
                <w:webHidden/>
                <w:sz w:val="22"/>
                <w:szCs w:val="22"/>
              </w:rPr>
            </w:r>
            <w:r w:rsidRPr="00824528">
              <w:rPr>
                <w:noProof/>
                <w:webHidden/>
                <w:sz w:val="22"/>
                <w:szCs w:val="22"/>
              </w:rPr>
              <w:fldChar w:fldCharType="separate"/>
            </w:r>
            <w:r w:rsidR="0028756A">
              <w:rPr>
                <w:noProof/>
                <w:webHidden/>
                <w:sz w:val="22"/>
                <w:szCs w:val="22"/>
              </w:rPr>
              <w:t>2</w:t>
            </w:r>
            <w:r w:rsidRPr="00824528">
              <w:rPr>
                <w:noProof/>
                <w:webHidden/>
                <w:sz w:val="22"/>
                <w:szCs w:val="22"/>
              </w:rPr>
              <w:fldChar w:fldCharType="end"/>
            </w:r>
          </w:hyperlink>
        </w:p>
        <w:p w14:paraId="772EED30" w14:textId="04C9862C"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54" w:history="1">
            <w:r w:rsidRPr="00824528">
              <w:rPr>
                <w:rStyle w:val="Hiperhivatkozs"/>
                <w:rFonts w:cs="Arial"/>
                <w:noProof/>
                <w:sz w:val="22"/>
                <w:szCs w:val="22"/>
              </w:rPr>
              <w:t>1.2 Execution Environments: Local, Cloud, and GitHub CLI</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_Toc224235754 \h </w:instrText>
            </w:r>
            <w:r w:rsidRPr="00824528">
              <w:rPr>
                <w:noProof/>
                <w:webHidden/>
                <w:sz w:val="22"/>
                <w:szCs w:val="22"/>
              </w:rPr>
            </w:r>
            <w:r w:rsidRPr="00824528">
              <w:rPr>
                <w:noProof/>
                <w:webHidden/>
                <w:sz w:val="22"/>
                <w:szCs w:val="22"/>
              </w:rPr>
              <w:fldChar w:fldCharType="separate"/>
            </w:r>
            <w:r w:rsidR="0028756A">
              <w:rPr>
                <w:noProof/>
                <w:webHidden/>
                <w:sz w:val="22"/>
                <w:szCs w:val="22"/>
              </w:rPr>
              <w:t>2</w:t>
            </w:r>
            <w:r w:rsidRPr="00824528">
              <w:rPr>
                <w:noProof/>
                <w:webHidden/>
                <w:sz w:val="22"/>
                <w:szCs w:val="22"/>
              </w:rPr>
              <w:fldChar w:fldCharType="end"/>
            </w:r>
          </w:hyperlink>
        </w:p>
        <w:p w14:paraId="5E4E3B47" w14:textId="51798067"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55" w:history="1">
            <w:r w:rsidRPr="00824528">
              <w:rPr>
                <w:rStyle w:val="Hiperhivatkozs"/>
                <w:rFonts w:cs="Arial"/>
                <w:noProof/>
                <w:sz w:val="22"/>
                <w:szCs w:val="22"/>
              </w:rPr>
              <w:t>1.3 Modes of Engagement: Chat, Plan, and Agent</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_Toc224235755 \h </w:instrText>
            </w:r>
            <w:r w:rsidRPr="00824528">
              <w:rPr>
                <w:noProof/>
                <w:webHidden/>
                <w:sz w:val="22"/>
                <w:szCs w:val="22"/>
              </w:rPr>
            </w:r>
            <w:r w:rsidRPr="00824528">
              <w:rPr>
                <w:noProof/>
                <w:webHidden/>
                <w:sz w:val="22"/>
                <w:szCs w:val="22"/>
              </w:rPr>
              <w:fldChar w:fldCharType="separate"/>
            </w:r>
            <w:r w:rsidR="0028756A">
              <w:rPr>
                <w:noProof/>
                <w:webHidden/>
                <w:sz w:val="22"/>
                <w:szCs w:val="22"/>
              </w:rPr>
              <w:t>3</w:t>
            </w:r>
            <w:r w:rsidRPr="00824528">
              <w:rPr>
                <w:noProof/>
                <w:webHidden/>
                <w:sz w:val="22"/>
                <w:szCs w:val="22"/>
              </w:rPr>
              <w:fldChar w:fldCharType="end"/>
            </w:r>
          </w:hyperlink>
        </w:p>
        <w:p w14:paraId="7A4501E9" w14:textId="5329F9DF" w:rsidR="00847431" w:rsidRPr="00824528" w:rsidRDefault="00847431">
          <w:pPr>
            <w:pStyle w:val="TJ1"/>
            <w:tabs>
              <w:tab w:val="right" w:leader="dot" w:pos="9350"/>
            </w:tabs>
            <w:rPr>
              <w:rFonts w:asciiTheme="minorHAnsi" w:eastAsiaTheme="minorEastAsia" w:hAnsiTheme="minorHAnsi"/>
              <w:noProof/>
              <w:sz w:val="22"/>
              <w:szCs w:val="22"/>
            </w:rPr>
          </w:pPr>
          <w:hyperlink w:anchor="_Toc224235756" w:history="1">
            <w:r w:rsidRPr="00824528">
              <w:rPr>
                <w:rStyle w:val="Hiperhivatkozs"/>
                <w:noProof/>
                <w:sz w:val="22"/>
                <w:szCs w:val="22"/>
              </w:rPr>
              <w:t>2. What is an AI Harness</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_Toc224235756 \h </w:instrText>
            </w:r>
            <w:r w:rsidRPr="00824528">
              <w:rPr>
                <w:noProof/>
                <w:webHidden/>
                <w:sz w:val="22"/>
                <w:szCs w:val="22"/>
              </w:rPr>
            </w:r>
            <w:r w:rsidRPr="00824528">
              <w:rPr>
                <w:noProof/>
                <w:webHidden/>
                <w:sz w:val="22"/>
                <w:szCs w:val="22"/>
              </w:rPr>
              <w:fldChar w:fldCharType="separate"/>
            </w:r>
            <w:r w:rsidR="0028756A">
              <w:rPr>
                <w:noProof/>
                <w:webHidden/>
                <w:sz w:val="22"/>
                <w:szCs w:val="22"/>
              </w:rPr>
              <w:t>4</w:t>
            </w:r>
            <w:r w:rsidRPr="00824528">
              <w:rPr>
                <w:noProof/>
                <w:webHidden/>
                <w:sz w:val="22"/>
                <w:szCs w:val="22"/>
              </w:rPr>
              <w:fldChar w:fldCharType="end"/>
            </w:r>
          </w:hyperlink>
        </w:p>
        <w:p w14:paraId="44672FCC" w14:textId="6AD79B1A"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57" w:history="1">
            <w:r w:rsidRPr="00824528">
              <w:rPr>
                <w:rStyle w:val="Hiperhivatkozs"/>
                <w:rFonts w:cs="Arial"/>
                <w:noProof/>
                <w:sz w:val="22"/>
                <w:szCs w:val="22"/>
              </w:rPr>
              <w:t>2.1. Comparing Popular Harnesses: Ecosystems and Flexibility</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_Toc224235757 \h </w:instrText>
            </w:r>
            <w:r w:rsidRPr="00824528">
              <w:rPr>
                <w:noProof/>
                <w:webHidden/>
                <w:sz w:val="22"/>
                <w:szCs w:val="22"/>
              </w:rPr>
            </w:r>
            <w:r w:rsidRPr="00824528">
              <w:rPr>
                <w:noProof/>
                <w:webHidden/>
                <w:sz w:val="22"/>
                <w:szCs w:val="22"/>
              </w:rPr>
              <w:fldChar w:fldCharType="separate"/>
            </w:r>
            <w:r w:rsidR="0028756A">
              <w:rPr>
                <w:noProof/>
                <w:webHidden/>
                <w:sz w:val="22"/>
                <w:szCs w:val="22"/>
              </w:rPr>
              <w:t>4</w:t>
            </w:r>
            <w:r w:rsidRPr="00824528">
              <w:rPr>
                <w:noProof/>
                <w:webHidden/>
                <w:sz w:val="22"/>
                <w:szCs w:val="22"/>
              </w:rPr>
              <w:fldChar w:fldCharType="end"/>
            </w:r>
          </w:hyperlink>
        </w:p>
        <w:p w14:paraId="45A16B2B" w14:textId="2877509F" w:rsidR="00847431" w:rsidRPr="00824528" w:rsidRDefault="00847431">
          <w:pPr>
            <w:pStyle w:val="TJ1"/>
            <w:tabs>
              <w:tab w:val="right" w:leader="dot" w:pos="9350"/>
            </w:tabs>
            <w:rPr>
              <w:rFonts w:asciiTheme="minorHAnsi" w:eastAsiaTheme="minorEastAsia" w:hAnsiTheme="minorHAnsi"/>
              <w:noProof/>
              <w:sz w:val="22"/>
              <w:szCs w:val="22"/>
            </w:rPr>
          </w:pPr>
          <w:hyperlink w:anchor="_Toc224235758" w:history="1">
            <w:r w:rsidRPr="00824528">
              <w:rPr>
                <w:rStyle w:val="Hiperhivatkozs"/>
                <w:noProof/>
                <w:sz w:val="22"/>
                <w:szCs w:val="22"/>
              </w:rPr>
              <w:t>3. Setting Up GitHub Copilot as the Primary Harness</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_Toc224235758 \h </w:instrText>
            </w:r>
            <w:r w:rsidRPr="00824528">
              <w:rPr>
                <w:noProof/>
                <w:webHidden/>
                <w:sz w:val="22"/>
                <w:szCs w:val="22"/>
              </w:rPr>
            </w:r>
            <w:r w:rsidRPr="00824528">
              <w:rPr>
                <w:noProof/>
                <w:webHidden/>
                <w:sz w:val="22"/>
                <w:szCs w:val="22"/>
              </w:rPr>
              <w:fldChar w:fldCharType="separate"/>
            </w:r>
            <w:r w:rsidR="0028756A">
              <w:rPr>
                <w:noProof/>
                <w:webHidden/>
                <w:sz w:val="22"/>
                <w:szCs w:val="22"/>
              </w:rPr>
              <w:t>5</w:t>
            </w:r>
            <w:r w:rsidRPr="00824528">
              <w:rPr>
                <w:noProof/>
                <w:webHidden/>
                <w:sz w:val="22"/>
                <w:szCs w:val="22"/>
              </w:rPr>
              <w:fldChar w:fldCharType="end"/>
            </w:r>
          </w:hyperlink>
        </w:p>
        <w:p w14:paraId="5C992417" w14:textId="72EE651E"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59" w:history="1">
            <w:r w:rsidRPr="00824528">
              <w:rPr>
                <w:rStyle w:val="Hiperhivatkozs"/>
                <w:rFonts w:cs="Arial"/>
                <w:noProof/>
                <w:sz w:val="22"/>
                <w:szCs w:val="22"/>
              </w:rPr>
              <w:t>3.1. Foundational Configuration and Context Management</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_Toc224235759 \h </w:instrText>
            </w:r>
            <w:r w:rsidRPr="00824528">
              <w:rPr>
                <w:noProof/>
                <w:webHidden/>
                <w:sz w:val="22"/>
                <w:szCs w:val="22"/>
              </w:rPr>
            </w:r>
            <w:r w:rsidRPr="00824528">
              <w:rPr>
                <w:noProof/>
                <w:webHidden/>
                <w:sz w:val="22"/>
                <w:szCs w:val="22"/>
              </w:rPr>
              <w:fldChar w:fldCharType="separate"/>
            </w:r>
            <w:r w:rsidR="0028756A">
              <w:rPr>
                <w:noProof/>
                <w:webHidden/>
                <w:sz w:val="22"/>
                <w:szCs w:val="22"/>
              </w:rPr>
              <w:t>5</w:t>
            </w:r>
            <w:r w:rsidRPr="00824528">
              <w:rPr>
                <w:noProof/>
                <w:webHidden/>
                <w:sz w:val="22"/>
                <w:szCs w:val="22"/>
              </w:rPr>
              <w:fldChar w:fldCharType="end"/>
            </w:r>
          </w:hyperlink>
        </w:p>
        <w:p w14:paraId="7A0A6D87" w14:textId="202CBC67"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0" w:history="1">
            <w:r w:rsidRPr="00824528">
              <w:rPr>
                <w:rStyle w:val="Hiperhivatkozs"/>
                <w:rFonts w:cs="Arial"/>
                <w:noProof/>
                <w:sz w:val="22"/>
                <w:szCs w:val="22"/>
              </w:rPr>
              <w:t>3.2 Extending Capabilities: MCP Servers and Tools</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_Toc224235760 \h </w:instrText>
            </w:r>
            <w:r w:rsidRPr="00824528">
              <w:rPr>
                <w:noProof/>
                <w:webHidden/>
                <w:sz w:val="22"/>
                <w:szCs w:val="22"/>
              </w:rPr>
            </w:r>
            <w:r w:rsidRPr="00824528">
              <w:rPr>
                <w:noProof/>
                <w:webHidden/>
                <w:sz w:val="22"/>
                <w:szCs w:val="22"/>
              </w:rPr>
              <w:fldChar w:fldCharType="separate"/>
            </w:r>
            <w:r w:rsidR="0028756A">
              <w:rPr>
                <w:noProof/>
                <w:webHidden/>
                <w:sz w:val="22"/>
                <w:szCs w:val="22"/>
              </w:rPr>
              <w:t>5</w:t>
            </w:r>
            <w:r w:rsidRPr="00824528">
              <w:rPr>
                <w:noProof/>
                <w:webHidden/>
                <w:sz w:val="22"/>
                <w:szCs w:val="22"/>
              </w:rPr>
              <w:fldChar w:fldCharType="end"/>
            </w:r>
          </w:hyperlink>
        </w:p>
        <w:p w14:paraId="7D18D8D0" w14:textId="33E584BF"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1" w:history="1">
            <w:r w:rsidRPr="00824528">
              <w:rPr>
                <w:rStyle w:val="Hiperhivatkozs"/>
                <w:rFonts w:cs="Arial"/>
                <w:noProof/>
                <w:sz w:val="22"/>
                <w:szCs w:val="22"/>
              </w:rPr>
              <w:t>3.3 Defining Rules: Skills and Custom Instructions</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_Toc224235761 \h </w:instrText>
            </w:r>
            <w:r w:rsidRPr="00824528">
              <w:rPr>
                <w:noProof/>
                <w:webHidden/>
                <w:sz w:val="22"/>
                <w:szCs w:val="22"/>
              </w:rPr>
            </w:r>
            <w:r w:rsidRPr="00824528">
              <w:rPr>
                <w:noProof/>
                <w:webHidden/>
                <w:sz w:val="22"/>
                <w:szCs w:val="22"/>
              </w:rPr>
              <w:fldChar w:fldCharType="separate"/>
            </w:r>
            <w:r w:rsidR="0028756A">
              <w:rPr>
                <w:noProof/>
                <w:webHidden/>
                <w:sz w:val="22"/>
                <w:szCs w:val="22"/>
              </w:rPr>
              <w:t>5</w:t>
            </w:r>
            <w:r w:rsidRPr="00824528">
              <w:rPr>
                <w:noProof/>
                <w:webHidden/>
                <w:sz w:val="22"/>
                <w:szCs w:val="22"/>
              </w:rPr>
              <w:fldChar w:fldCharType="end"/>
            </w:r>
          </w:hyperlink>
        </w:p>
        <w:p w14:paraId="3D429EAC" w14:textId="4D0A6FA8" w:rsidR="00847431" w:rsidRPr="00824528" w:rsidRDefault="00847431">
          <w:pPr>
            <w:pStyle w:val="TJ1"/>
            <w:tabs>
              <w:tab w:val="right" w:leader="dot" w:pos="9350"/>
            </w:tabs>
            <w:rPr>
              <w:rFonts w:asciiTheme="minorHAnsi" w:eastAsiaTheme="minorEastAsia" w:hAnsiTheme="minorHAnsi"/>
              <w:noProof/>
              <w:sz w:val="22"/>
              <w:szCs w:val="22"/>
            </w:rPr>
          </w:pPr>
          <w:hyperlink w:anchor="_Toc224235762" w:history="1">
            <w:r w:rsidRPr="00824528">
              <w:rPr>
                <w:rStyle w:val="Hiperhivatkozs"/>
                <w:noProof/>
                <w:sz w:val="22"/>
                <w:szCs w:val="22"/>
              </w:rPr>
              <w:t>4. Practical Implementation: A Test Project Architecture</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_Toc224235762 \h </w:instrText>
            </w:r>
            <w:r w:rsidRPr="00824528">
              <w:rPr>
                <w:noProof/>
                <w:webHidden/>
                <w:sz w:val="22"/>
                <w:szCs w:val="22"/>
              </w:rPr>
            </w:r>
            <w:r w:rsidRPr="00824528">
              <w:rPr>
                <w:noProof/>
                <w:webHidden/>
                <w:sz w:val="22"/>
                <w:szCs w:val="22"/>
              </w:rPr>
              <w:fldChar w:fldCharType="separate"/>
            </w:r>
            <w:r w:rsidR="0028756A">
              <w:rPr>
                <w:noProof/>
                <w:webHidden/>
                <w:sz w:val="22"/>
                <w:szCs w:val="22"/>
              </w:rPr>
              <w:t>6</w:t>
            </w:r>
            <w:r w:rsidRPr="00824528">
              <w:rPr>
                <w:noProof/>
                <w:webHidden/>
                <w:sz w:val="22"/>
                <w:szCs w:val="22"/>
              </w:rPr>
              <w:fldChar w:fldCharType="end"/>
            </w:r>
          </w:hyperlink>
        </w:p>
        <w:p w14:paraId="3FCDF0BF" w14:textId="22146E82"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3" w:history="1">
            <w:r w:rsidRPr="00824528">
              <w:rPr>
                <w:rStyle w:val="Hiperhivatkozs"/>
                <w:rFonts w:cs="Arial"/>
                <w:noProof/>
                <w:sz w:val="22"/>
                <w:szCs w:val="22"/>
              </w:rPr>
              <w:t>4.1 Directory Structure and Configuration Mapping</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_Toc224235763 \h </w:instrText>
            </w:r>
            <w:r w:rsidRPr="00824528">
              <w:rPr>
                <w:noProof/>
                <w:webHidden/>
                <w:sz w:val="22"/>
                <w:szCs w:val="22"/>
              </w:rPr>
            </w:r>
            <w:r w:rsidRPr="00824528">
              <w:rPr>
                <w:noProof/>
                <w:webHidden/>
                <w:sz w:val="22"/>
                <w:szCs w:val="22"/>
              </w:rPr>
              <w:fldChar w:fldCharType="separate"/>
            </w:r>
            <w:r w:rsidR="0028756A">
              <w:rPr>
                <w:noProof/>
                <w:webHidden/>
                <w:sz w:val="22"/>
                <w:szCs w:val="22"/>
              </w:rPr>
              <w:t>6</w:t>
            </w:r>
            <w:r w:rsidRPr="00824528">
              <w:rPr>
                <w:noProof/>
                <w:webHidden/>
                <w:sz w:val="22"/>
                <w:szCs w:val="22"/>
              </w:rPr>
              <w:fldChar w:fldCharType="end"/>
            </w:r>
          </w:hyperlink>
        </w:p>
        <w:p w14:paraId="5A999512" w14:textId="2A596C1C"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4" w:history="1">
            <w:r w:rsidRPr="00824528">
              <w:rPr>
                <w:rStyle w:val="Hiperhivatkozs"/>
                <w:rFonts w:cs="Arial"/>
                <w:noProof/>
                <w:sz w:val="22"/>
                <w:szCs w:val="22"/>
              </w:rPr>
              <w:t>4.2 Workflow in Action: From Conception to Execution</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_Toc224235764 \h </w:instrText>
            </w:r>
            <w:r w:rsidRPr="00824528">
              <w:rPr>
                <w:noProof/>
                <w:webHidden/>
                <w:sz w:val="22"/>
                <w:szCs w:val="22"/>
              </w:rPr>
            </w:r>
            <w:r w:rsidRPr="00824528">
              <w:rPr>
                <w:noProof/>
                <w:webHidden/>
                <w:sz w:val="22"/>
                <w:szCs w:val="22"/>
              </w:rPr>
              <w:fldChar w:fldCharType="separate"/>
            </w:r>
            <w:r w:rsidR="0028756A">
              <w:rPr>
                <w:noProof/>
                <w:webHidden/>
                <w:sz w:val="22"/>
                <w:szCs w:val="22"/>
              </w:rPr>
              <w:t>6</w:t>
            </w:r>
            <w:r w:rsidRPr="00824528">
              <w:rPr>
                <w:noProof/>
                <w:webHidden/>
                <w:sz w:val="22"/>
                <w:szCs w:val="22"/>
              </w:rPr>
              <w:fldChar w:fldCharType="end"/>
            </w:r>
          </w:hyperlink>
        </w:p>
        <w:p w14:paraId="50F8AA88" w14:textId="4F0A0301"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5" w:history="1">
            <w:r w:rsidRPr="00824528">
              <w:rPr>
                <w:rStyle w:val="Hiperhivatkozs"/>
                <w:noProof/>
                <w:sz w:val="22"/>
                <w:szCs w:val="22"/>
              </w:rPr>
              <w:t>5. Concluding Thoughts: The Engineer as an Orchestrator</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_Toc224235765 \h </w:instrText>
            </w:r>
            <w:r w:rsidRPr="00824528">
              <w:rPr>
                <w:noProof/>
                <w:webHidden/>
                <w:sz w:val="22"/>
                <w:szCs w:val="22"/>
              </w:rPr>
            </w:r>
            <w:r w:rsidRPr="00824528">
              <w:rPr>
                <w:noProof/>
                <w:webHidden/>
                <w:sz w:val="22"/>
                <w:szCs w:val="22"/>
              </w:rPr>
              <w:fldChar w:fldCharType="separate"/>
            </w:r>
            <w:r w:rsidR="0028756A">
              <w:rPr>
                <w:noProof/>
                <w:webHidden/>
                <w:sz w:val="22"/>
                <w:szCs w:val="22"/>
              </w:rPr>
              <w:t>8</w:t>
            </w:r>
            <w:r w:rsidRPr="00824528">
              <w:rPr>
                <w:noProof/>
                <w:webHidden/>
                <w:sz w:val="22"/>
                <w:szCs w:val="22"/>
              </w:rPr>
              <w:fldChar w:fldCharType="end"/>
            </w:r>
          </w:hyperlink>
        </w:p>
        <w:p w14:paraId="6EB2F8D2" w14:textId="0F8D18C9" w:rsidR="00847431" w:rsidRPr="00824528" w:rsidRDefault="00847431">
          <w:pPr>
            <w:pStyle w:val="TJ1"/>
            <w:tabs>
              <w:tab w:val="right" w:leader="dot" w:pos="9350"/>
            </w:tabs>
            <w:rPr>
              <w:rFonts w:asciiTheme="minorHAnsi" w:eastAsiaTheme="minorEastAsia" w:hAnsiTheme="minorHAnsi"/>
              <w:noProof/>
              <w:sz w:val="22"/>
              <w:szCs w:val="22"/>
            </w:rPr>
          </w:pPr>
          <w:hyperlink w:anchor="_Toc224235766" w:history="1">
            <w:r w:rsidRPr="00824528">
              <w:rPr>
                <w:rStyle w:val="Hiperhivatkozs"/>
                <w:noProof/>
                <w:sz w:val="22"/>
                <w:szCs w:val="22"/>
              </w:rPr>
              <w:t>6. References and Tools Used</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_Toc224235766 \h </w:instrText>
            </w:r>
            <w:r w:rsidRPr="00824528">
              <w:rPr>
                <w:noProof/>
                <w:webHidden/>
                <w:sz w:val="22"/>
                <w:szCs w:val="22"/>
              </w:rPr>
            </w:r>
            <w:r w:rsidRPr="00824528">
              <w:rPr>
                <w:noProof/>
                <w:webHidden/>
                <w:sz w:val="22"/>
                <w:szCs w:val="22"/>
              </w:rPr>
              <w:fldChar w:fldCharType="separate"/>
            </w:r>
            <w:r w:rsidR="0028756A">
              <w:rPr>
                <w:noProof/>
                <w:webHidden/>
                <w:sz w:val="22"/>
                <w:szCs w:val="22"/>
              </w:rPr>
              <w:t>9</w:t>
            </w:r>
            <w:r w:rsidRPr="00824528">
              <w:rPr>
                <w:noProof/>
                <w:webHidden/>
                <w:sz w:val="22"/>
                <w:szCs w:val="22"/>
              </w:rPr>
              <w:fldChar w:fldCharType="end"/>
            </w:r>
          </w:hyperlink>
        </w:p>
        <w:p w14:paraId="63009330" w14:textId="1FC6DFE0" w:rsidR="00847431" w:rsidRPr="00824528" w:rsidRDefault="00847431">
          <w:pPr>
            <w:pStyle w:val="TJ2"/>
            <w:tabs>
              <w:tab w:val="right" w:leader="dot" w:pos="9350"/>
            </w:tabs>
            <w:rPr>
              <w:rFonts w:asciiTheme="minorHAnsi" w:eastAsiaTheme="minorEastAsia" w:hAnsiTheme="minorHAnsi"/>
              <w:noProof/>
              <w:sz w:val="22"/>
              <w:szCs w:val="22"/>
            </w:rPr>
          </w:pPr>
          <w:hyperlink w:anchor="_Toc224235767" w:history="1">
            <w:r w:rsidRPr="00824528">
              <w:rPr>
                <w:rStyle w:val="Hiperhivatkozs"/>
                <w:rFonts w:cs="Arial"/>
                <w:noProof/>
                <w:sz w:val="22"/>
                <w:szCs w:val="22"/>
              </w:rPr>
              <w:t>6.1. AI Models and Tools Used</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_Toc224235767 \h </w:instrText>
            </w:r>
            <w:r w:rsidRPr="00824528">
              <w:rPr>
                <w:noProof/>
                <w:webHidden/>
                <w:sz w:val="22"/>
                <w:szCs w:val="22"/>
              </w:rPr>
            </w:r>
            <w:r w:rsidRPr="00824528">
              <w:rPr>
                <w:noProof/>
                <w:webHidden/>
                <w:sz w:val="22"/>
                <w:szCs w:val="22"/>
              </w:rPr>
              <w:fldChar w:fldCharType="separate"/>
            </w:r>
            <w:r w:rsidR="0028756A">
              <w:rPr>
                <w:noProof/>
                <w:webHidden/>
                <w:sz w:val="22"/>
                <w:szCs w:val="22"/>
              </w:rPr>
              <w:t>9</w:t>
            </w:r>
            <w:r w:rsidRPr="00824528">
              <w:rPr>
                <w:noProof/>
                <w:webHidden/>
                <w:sz w:val="22"/>
                <w:szCs w:val="22"/>
              </w:rPr>
              <w:fldChar w:fldCharType="end"/>
            </w:r>
          </w:hyperlink>
        </w:p>
        <w:p w14:paraId="281B7EDE" w14:textId="045FD3E2" w:rsidR="00847431" w:rsidRDefault="00847431">
          <w:pPr>
            <w:pStyle w:val="TJ2"/>
            <w:tabs>
              <w:tab w:val="right" w:leader="dot" w:pos="9350"/>
            </w:tabs>
            <w:rPr>
              <w:rFonts w:asciiTheme="minorHAnsi" w:eastAsiaTheme="minorEastAsia" w:hAnsiTheme="minorHAnsi"/>
              <w:noProof/>
            </w:rPr>
          </w:pPr>
          <w:hyperlink w:anchor="_Toc224235768" w:history="1">
            <w:r w:rsidRPr="00824528">
              <w:rPr>
                <w:rStyle w:val="Hiperhivatkozs"/>
                <w:rFonts w:cs="Arial"/>
                <w:noProof/>
                <w:sz w:val="22"/>
                <w:szCs w:val="22"/>
              </w:rPr>
              <w:t>6.2. Literature, Articles, and Documentation</w:t>
            </w:r>
            <w:r w:rsidRPr="00824528">
              <w:rPr>
                <w:noProof/>
                <w:webHidden/>
                <w:sz w:val="22"/>
                <w:szCs w:val="22"/>
              </w:rPr>
              <w:tab/>
            </w:r>
            <w:r w:rsidRPr="00824528">
              <w:rPr>
                <w:noProof/>
                <w:webHidden/>
                <w:sz w:val="22"/>
                <w:szCs w:val="22"/>
              </w:rPr>
              <w:fldChar w:fldCharType="begin"/>
            </w:r>
            <w:r w:rsidRPr="00824528">
              <w:rPr>
                <w:noProof/>
                <w:webHidden/>
                <w:sz w:val="22"/>
                <w:szCs w:val="22"/>
              </w:rPr>
              <w:instrText xml:space="preserve"> PAGEREF _Toc224235768 \h </w:instrText>
            </w:r>
            <w:r w:rsidRPr="00824528">
              <w:rPr>
                <w:noProof/>
                <w:webHidden/>
                <w:sz w:val="22"/>
                <w:szCs w:val="22"/>
              </w:rPr>
            </w:r>
            <w:r w:rsidRPr="00824528">
              <w:rPr>
                <w:noProof/>
                <w:webHidden/>
                <w:sz w:val="22"/>
                <w:szCs w:val="22"/>
              </w:rPr>
              <w:fldChar w:fldCharType="separate"/>
            </w:r>
            <w:r w:rsidR="0028756A">
              <w:rPr>
                <w:noProof/>
                <w:webHidden/>
                <w:sz w:val="22"/>
                <w:szCs w:val="22"/>
              </w:rPr>
              <w:t>9</w:t>
            </w:r>
            <w:r w:rsidRPr="00824528">
              <w:rPr>
                <w:noProof/>
                <w:webHidden/>
                <w:sz w:val="22"/>
                <w:szCs w:val="22"/>
              </w:rPr>
              <w:fldChar w:fldCharType="end"/>
            </w:r>
          </w:hyperlink>
        </w:p>
        <w:p w14:paraId="064B4408" w14:textId="41DEC9BD" w:rsidR="00653C8F" w:rsidRPr="00FD3996" w:rsidRDefault="00653C8F" w:rsidP="00653C8F">
          <w:pPr>
            <w:rPr>
              <w:rFonts w:cs="Arial"/>
              <w:sz w:val="22"/>
              <w:szCs w:val="22"/>
            </w:rPr>
          </w:pPr>
          <w:r w:rsidRPr="00FD3996">
            <w:rPr>
              <w:rFonts w:cs="Arial"/>
              <w:b/>
              <w:bCs/>
              <w:sz w:val="22"/>
              <w:szCs w:val="22"/>
              <w:lang w:val="hu-HU"/>
            </w:rPr>
            <w:fldChar w:fldCharType="end"/>
          </w:r>
        </w:p>
      </w:sdtContent>
    </w:sdt>
    <w:p w14:paraId="107DA03B" w14:textId="0F602DD1" w:rsidR="00653C8F" w:rsidRPr="00F31AFF" w:rsidRDefault="00653C8F" w:rsidP="00F31AFF">
      <w:pPr>
        <w:pStyle w:val="Cmsor1"/>
        <w:rPr>
          <w:rStyle w:val="Ershivatkozs"/>
          <w:b/>
          <w:bCs w:val="0"/>
          <w:smallCaps w:val="0"/>
          <w:spacing w:val="0"/>
        </w:rPr>
      </w:pPr>
      <w:r w:rsidRPr="00FD3996">
        <w:br w:type="page"/>
      </w:r>
      <w:bookmarkStart w:id="0" w:name="_Toc224235752"/>
      <w:r w:rsidRPr="00F31AFF">
        <w:lastRenderedPageBreak/>
        <w:t xml:space="preserve">1. </w:t>
      </w:r>
      <w:r w:rsidR="008661DD" w:rsidRPr="00F31AFF">
        <w:t>The Evolution of AI</w:t>
      </w:r>
      <w:bookmarkEnd w:id="0"/>
    </w:p>
    <w:p w14:paraId="397C2DA7" w14:textId="77777777" w:rsidR="008661DD" w:rsidRPr="00FD3996" w:rsidRDefault="008661DD" w:rsidP="00A8226D">
      <w:pPr>
        <w:rPr>
          <w:rFonts w:cs="Arial"/>
          <w:sz w:val="22"/>
          <w:szCs w:val="22"/>
        </w:rPr>
      </w:pPr>
      <w:r w:rsidRPr="00FD3996">
        <w:rPr>
          <w:rFonts w:cs="Arial"/>
          <w:sz w:val="22"/>
          <w:szCs w:val="22"/>
        </w:rPr>
        <w:t xml:space="preserve">In </w:t>
      </w:r>
      <w:proofErr w:type="gramStart"/>
      <w:r w:rsidRPr="00FD3996">
        <w:rPr>
          <w:rFonts w:cs="Arial"/>
          <w:sz w:val="22"/>
          <w:szCs w:val="22"/>
        </w:rPr>
        <w:t>the public</w:t>
      </w:r>
      <w:proofErr w:type="gramEnd"/>
      <w:r w:rsidRPr="00FD3996">
        <w:rPr>
          <w:rFonts w:cs="Arial"/>
          <w:sz w:val="22"/>
          <w:szCs w:val="22"/>
        </w:rPr>
        <w:t xml:space="preserve"> consciousness, interacting with Artificial Intelligence is equated with typing into a browser-based chat window and waiting for a text response. However, in the realm of software engineering, this reactive model is rapidly becoming obsolete. The first chapter of this case study explores the paradigm shift from passive assistants to proactive, autonomous AI Agents, and how choosing the right execution environment defines the success of modern development.</w:t>
      </w:r>
    </w:p>
    <w:p w14:paraId="35FF614B" w14:textId="3110BE4F" w:rsidR="00653C8F" w:rsidRPr="00FD3996" w:rsidRDefault="00653C8F" w:rsidP="00653C8F">
      <w:pPr>
        <w:pStyle w:val="Cmsor2"/>
        <w:rPr>
          <w:rFonts w:cs="Arial"/>
          <w:sz w:val="28"/>
          <w:szCs w:val="28"/>
        </w:rPr>
      </w:pPr>
      <w:bookmarkStart w:id="1" w:name="_Toc224235753"/>
      <w:r w:rsidRPr="00FD3996">
        <w:rPr>
          <w:rFonts w:cs="Arial"/>
          <w:sz w:val="28"/>
          <w:szCs w:val="28"/>
        </w:rPr>
        <w:t xml:space="preserve">1.1 </w:t>
      </w:r>
      <w:r w:rsidR="008661DD" w:rsidRPr="00FD3996">
        <w:rPr>
          <w:rFonts w:cs="Arial"/>
          <w:sz w:val="28"/>
          <w:szCs w:val="28"/>
        </w:rPr>
        <w:t>Proactive vs. Reactive: The Agentic Shift</w:t>
      </w:r>
      <w:bookmarkEnd w:id="1"/>
    </w:p>
    <w:p w14:paraId="3A40B2EB" w14:textId="77777777" w:rsidR="008661DD" w:rsidRPr="00FD3996" w:rsidRDefault="008661DD" w:rsidP="008661DD">
      <w:pPr>
        <w:pStyle w:val="Nincstrkz"/>
        <w:rPr>
          <w:rFonts w:cs="Arial"/>
          <w:sz w:val="22"/>
          <w:szCs w:val="22"/>
        </w:rPr>
      </w:pPr>
      <w:r w:rsidRPr="00FD3996">
        <w:rPr>
          <w:rFonts w:cs="Arial"/>
          <w:sz w:val="22"/>
          <w:szCs w:val="22"/>
        </w:rPr>
        <w:t>Traditional LLM interactions are inherently reactive: the user asks a question, and the model provides an answer. If the answer requires modifying five different files, running a terminal command, and checking for compilation errors, the human engineer must execute these steps manually.</w:t>
      </w:r>
    </w:p>
    <w:p w14:paraId="45516A58" w14:textId="1286037E" w:rsidR="008661DD" w:rsidRPr="00FD3996" w:rsidRDefault="008661DD" w:rsidP="008661DD">
      <w:pPr>
        <w:pStyle w:val="Nincstrkz"/>
        <w:rPr>
          <w:rFonts w:cs="Arial"/>
          <w:sz w:val="22"/>
          <w:szCs w:val="22"/>
        </w:rPr>
      </w:pPr>
      <w:r w:rsidRPr="00FD3996">
        <w:rPr>
          <w:rFonts w:cs="Arial"/>
          <w:sz w:val="22"/>
          <w:szCs w:val="22"/>
        </w:rPr>
        <w:t xml:space="preserve">AI Agents fundamentally change this dynamic. An agent is a system equipped with an LLM as its "brain," but empowered with tools to </w:t>
      </w:r>
      <w:proofErr w:type="gramStart"/>
      <w:r w:rsidRPr="00FD3996">
        <w:rPr>
          <w:rFonts w:cs="Arial"/>
          <w:sz w:val="22"/>
          <w:szCs w:val="22"/>
        </w:rPr>
        <w:t>take action</w:t>
      </w:r>
      <w:proofErr w:type="gramEnd"/>
      <w:r w:rsidRPr="00FD3996">
        <w:rPr>
          <w:rFonts w:cs="Arial"/>
          <w:sz w:val="22"/>
          <w:szCs w:val="22"/>
        </w:rPr>
        <w:t xml:space="preserve">. When given a high-level objective (e.g., "Implement a JWT authentication flow"), an agent breaks the problem into subtasks, reads the local file system, writes the code, executes terminal commands to install dependencies, and analyzes the error logs if a test fails. This transition from </w:t>
      </w:r>
      <w:r w:rsidRPr="00FD3996">
        <w:rPr>
          <w:rFonts w:cs="Arial"/>
          <w:i/>
          <w:iCs/>
          <w:sz w:val="22"/>
          <w:szCs w:val="22"/>
        </w:rPr>
        <w:t>generation</w:t>
      </w:r>
      <w:r w:rsidRPr="00FD3996">
        <w:rPr>
          <w:rFonts w:cs="Arial"/>
          <w:sz w:val="22"/>
          <w:szCs w:val="22"/>
        </w:rPr>
        <w:t xml:space="preserve"> to </w:t>
      </w:r>
      <w:r w:rsidRPr="00FD3996">
        <w:rPr>
          <w:rFonts w:cs="Arial"/>
          <w:i/>
          <w:iCs/>
          <w:sz w:val="22"/>
          <w:szCs w:val="22"/>
        </w:rPr>
        <w:t>execution</w:t>
      </w:r>
      <w:r w:rsidRPr="00FD3996">
        <w:rPr>
          <w:rFonts w:cs="Arial"/>
          <w:sz w:val="22"/>
          <w:szCs w:val="22"/>
        </w:rPr>
        <w:t xml:space="preserve"> represents the true engineering value of agentic workflows.</w:t>
      </w:r>
    </w:p>
    <w:p w14:paraId="3EC83C6F" w14:textId="206E1705" w:rsidR="00653C8F" w:rsidRPr="00FD3996" w:rsidRDefault="00653C8F" w:rsidP="00653C8F">
      <w:pPr>
        <w:pStyle w:val="Cmsor2"/>
        <w:rPr>
          <w:rFonts w:cs="Arial"/>
          <w:sz w:val="28"/>
          <w:szCs w:val="28"/>
        </w:rPr>
      </w:pPr>
      <w:bookmarkStart w:id="2" w:name="_Toc224235754"/>
      <w:r w:rsidRPr="00FD3996">
        <w:rPr>
          <w:rFonts w:cs="Arial"/>
          <w:sz w:val="28"/>
          <w:szCs w:val="28"/>
        </w:rPr>
        <w:t xml:space="preserve">1.2 </w:t>
      </w:r>
      <w:r w:rsidR="008661DD" w:rsidRPr="00FD3996">
        <w:rPr>
          <w:rFonts w:cs="Arial"/>
          <w:sz w:val="28"/>
          <w:szCs w:val="28"/>
        </w:rPr>
        <w:t>Execution Environments: Local, Cloud, and GitHub CLI</w:t>
      </w:r>
      <w:bookmarkEnd w:id="2"/>
    </w:p>
    <w:p w14:paraId="0C79E740" w14:textId="77777777" w:rsidR="008661DD" w:rsidRPr="00FD3996" w:rsidRDefault="008661DD" w:rsidP="008661DD">
      <w:pPr>
        <w:rPr>
          <w:rFonts w:cs="Arial"/>
          <w:sz w:val="22"/>
          <w:szCs w:val="22"/>
        </w:rPr>
      </w:pPr>
      <w:r w:rsidRPr="00FD3996">
        <w:rPr>
          <w:rFonts w:cs="Arial"/>
          <w:sz w:val="22"/>
          <w:szCs w:val="22"/>
        </w:rPr>
        <w:t xml:space="preserve">When an agent is authorized to execute commands, determining </w:t>
      </w:r>
      <w:r w:rsidRPr="00FD3996">
        <w:rPr>
          <w:rFonts w:cs="Arial"/>
          <w:i/>
          <w:iCs/>
          <w:sz w:val="22"/>
          <w:szCs w:val="22"/>
        </w:rPr>
        <w:t>where</w:t>
      </w:r>
      <w:r w:rsidRPr="00FD3996">
        <w:rPr>
          <w:rFonts w:cs="Arial"/>
          <w:sz w:val="22"/>
          <w:szCs w:val="22"/>
        </w:rPr>
        <w:t xml:space="preserve"> those commands run is a critical architectural and security decision.</w:t>
      </w:r>
    </w:p>
    <w:p w14:paraId="0598CD8B" w14:textId="3BA929F6" w:rsidR="008661DD" w:rsidRPr="00FD3996" w:rsidRDefault="008661DD" w:rsidP="008661DD">
      <w:pPr>
        <w:pStyle w:val="Nincstrkz"/>
        <w:rPr>
          <w:rFonts w:cs="Arial"/>
          <w:sz w:val="22"/>
          <w:szCs w:val="22"/>
        </w:rPr>
      </w:pPr>
      <w:r w:rsidRPr="00FD3996">
        <w:rPr>
          <w:rFonts w:cs="Arial"/>
          <w:b/>
          <w:bCs/>
          <w:sz w:val="22"/>
          <w:szCs w:val="22"/>
        </w:rPr>
        <w:t>Local Environment:</w:t>
      </w:r>
      <w:r w:rsidRPr="00FD3996">
        <w:rPr>
          <w:rFonts w:cs="Arial"/>
          <w:sz w:val="22"/>
          <w:szCs w:val="22"/>
        </w:rPr>
        <w:t xml:space="preserve"> The agent operates directly on the developer's physical machine, utilizing the integrated terminal of the IDE (e.g., VS Code).</w:t>
      </w:r>
    </w:p>
    <w:p w14:paraId="52120EAF" w14:textId="77777777" w:rsidR="008661DD" w:rsidRPr="00FD3996" w:rsidRDefault="008661DD" w:rsidP="008661DD">
      <w:pPr>
        <w:pStyle w:val="Nincstrkz"/>
        <w:numPr>
          <w:ilvl w:val="0"/>
          <w:numId w:val="5"/>
        </w:numPr>
        <w:rPr>
          <w:rFonts w:cs="Arial"/>
          <w:sz w:val="22"/>
          <w:szCs w:val="22"/>
        </w:rPr>
      </w:pPr>
      <w:r w:rsidRPr="00FD3996">
        <w:rPr>
          <w:rFonts w:cs="Arial"/>
          <w:i/>
          <w:iCs/>
          <w:sz w:val="22"/>
          <w:szCs w:val="22"/>
        </w:rPr>
        <w:t>Advantage:</w:t>
      </w:r>
      <w:r w:rsidRPr="00FD3996">
        <w:rPr>
          <w:rFonts w:cs="Arial"/>
          <w:sz w:val="22"/>
          <w:szCs w:val="22"/>
        </w:rPr>
        <w:t xml:space="preserve"> Lightning-fast execution, immediate access to the entire local file system, and seamless integration with currently running local servers (like a .NET Aspire orchestration).</w:t>
      </w:r>
    </w:p>
    <w:p w14:paraId="19CA2A77" w14:textId="77777777" w:rsidR="008661DD" w:rsidRPr="00FD3996" w:rsidRDefault="008661DD" w:rsidP="008661DD">
      <w:pPr>
        <w:pStyle w:val="Nincstrkz"/>
        <w:numPr>
          <w:ilvl w:val="0"/>
          <w:numId w:val="5"/>
        </w:numPr>
        <w:rPr>
          <w:rFonts w:cs="Arial"/>
          <w:sz w:val="22"/>
          <w:szCs w:val="22"/>
        </w:rPr>
      </w:pPr>
      <w:r w:rsidRPr="00FD3996">
        <w:rPr>
          <w:rFonts w:cs="Arial"/>
          <w:i/>
          <w:iCs/>
          <w:sz w:val="22"/>
          <w:szCs w:val="22"/>
        </w:rPr>
        <w:t>Disadvantage:</w:t>
      </w:r>
      <w:r w:rsidRPr="00FD3996">
        <w:rPr>
          <w:rFonts w:cs="Arial"/>
          <w:sz w:val="22"/>
          <w:szCs w:val="22"/>
        </w:rPr>
        <w:t xml:space="preserve"> It carries a security risk. If an agent hallucinates a destructive command (e.g., deleting a database volume), it affects the host machine.</w:t>
      </w:r>
    </w:p>
    <w:p w14:paraId="7BCBD75E" w14:textId="2CF56866" w:rsidR="008661DD" w:rsidRPr="00FD3996" w:rsidRDefault="008661DD" w:rsidP="008661DD">
      <w:pPr>
        <w:pStyle w:val="Nincstrkz"/>
        <w:rPr>
          <w:rFonts w:cs="Arial"/>
          <w:sz w:val="22"/>
          <w:szCs w:val="22"/>
        </w:rPr>
      </w:pPr>
      <w:r w:rsidRPr="00FD3996">
        <w:rPr>
          <w:rFonts w:cs="Arial"/>
          <w:b/>
          <w:bCs/>
          <w:sz w:val="22"/>
          <w:szCs w:val="22"/>
        </w:rPr>
        <w:t>Cloud (Sandboxed) Environment:</w:t>
      </w:r>
      <w:r w:rsidRPr="00FD3996">
        <w:rPr>
          <w:rFonts w:cs="Arial"/>
          <w:sz w:val="22"/>
          <w:szCs w:val="22"/>
        </w:rPr>
        <w:t xml:space="preserve"> The agent runs commands in an isolated, remote container (such as GitHub </w:t>
      </w:r>
      <w:proofErr w:type="spellStart"/>
      <w:r w:rsidRPr="00FD3996">
        <w:rPr>
          <w:rFonts w:cs="Arial"/>
          <w:sz w:val="22"/>
          <w:szCs w:val="22"/>
        </w:rPr>
        <w:t>Codespaces</w:t>
      </w:r>
      <w:proofErr w:type="spellEnd"/>
      <w:r w:rsidRPr="00FD3996">
        <w:rPr>
          <w:rFonts w:cs="Arial"/>
          <w:sz w:val="22"/>
          <w:szCs w:val="22"/>
        </w:rPr>
        <w:t>).</w:t>
      </w:r>
    </w:p>
    <w:p w14:paraId="56121D92" w14:textId="77777777" w:rsidR="008661DD" w:rsidRPr="00FD3996" w:rsidRDefault="008661DD" w:rsidP="008661DD">
      <w:pPr>
        <w:pStyle w:val="Nincstrkz"/>
        <w:numPr>
          <w:ilvl w:val="0"/>
          <w:numId w:val="6"/>
        </w:numPr>
        <w:rPr>
          <w:rFonts w:cs="Arial"/>
          <w:sz w:val="22"/>
          <w:szCs w:val="22"/>
        </w:rPr>
      </w:pPr>
      <w:r w:rsidRPr="00FD3996">
        <w:rPr>
          <w:rFonts w:cs="Arial"/>
          <w:i/>
          <w:iCs/>
          <w:sz w:val="22"/>
          <w:szCs w:val="22"/>
        </w:rPr>
        <w:t>Advantage:</w:t>
      </w:r>
      <w:r w:rsidRPr="00FD3996">
        <w:rPr>
          <w:rFonts w:cs="Arial"/>
          <w:sz w:val="22"/>
          <w:szCs w:val="22"/>
        </w:rPr>
        <w:t xml:space="preserve"> Total security isolation. It is impossible for the agent to corrupt the developer's local workstation. It is highly recommended when analyzing untrusted, third-party repositories.</w:t>
      </w:r>
    </w:p>
    <w:p w14:paraId="10053D96" w14:textId="77777777" w:rsidR="008661DD" w:rsidRPr="00FD3996" w:rsidRDefault="008661DD" w:rsidP="008661DD">
      <w:pPr>
        <w:pStyle w:val="Nincstrkz"/>
        <w:numPr>
          <w:ilvl w:val="0"/>
          <w:numId w:val="6"/>
        </w:numPr>
        <w:rPr>
          <w:rFonts w:cs="Arial"/>
          <w:sz w:val="22"/>
          <w:szCs w:val="22"/>
        </w:rPr>
      </w:pPr>
      <w:r w:rsidRPr="00FD3996">
        <w:rPr>
          <w:rFonts w:cs="Arial"/>
          <w:i/>
          <w:iCs/>
          <w:sz w:val="22"/>
          <w:szCs w:val="22"/>
        </w:rPr>
        <w:t>Disadvantage:</w:t>
      </w:r>
      <w:r w:rsidRPr="00FD3996">
        <w:rPr>
          <w:rFonts w:cs="Arial"/>
          <w:sz w:val="22"/>
          <w:szCs w:val="22"/>
        </w:rPr>
        <w:t xml:space="preserve"> Requires constant internet connectivity and may suffer from latency or </w:t>
      </w:r>
      <w:proofErr w:type="gramStart"/>
      <w:r w:rsidRPr="00FD3996">
        <w:rPr>
          <w:rFonts w:cs="Arial"/>
          <w:sz w:val="22"/>
          <w:szCs w:val="22"/>
        </w:rPr>
        <w:t>compute</w:t>
      </w:r>
      <w:proofErr w:type="gramEnd"/>
      <w:r w:rsidRPr="00FD3996">
        <w:rPr>
          <w:rFonts w:cs="Arial"/>
          <w:sz w:val="22"/>
          <w:szCs w:val="22"/>
        </w:rPr>
        <w:t xml:space="preserve"> resource limitations.</w:t>
      </w:r>
    </w:p>
    <w:p w14:paraId="34186B46" w14:textId="20E88F29" w:rsidR="008661DD" w:rsidRPr="00FD3996" w:rsidRDefault="008661DD" w:rsidP="008661DD">
      <w:pPr>
        <w:pStyle w:val="Nincstrkz"/>
        <w:rPr>
          <w:rFonts w:cs="Arial"/>
          <w:sz w:val="22"/>
          <w:szCs w:val="22"/>
        </w:rPr>
      </w:pPr>
      <w:r w:rsidRPr="00FD3996">
        <w:rPr>
          <w:rFonts w:cs="Arial"/>
          <w:b/>
          <w:bCs/>
          <w:sz w:val="22"/>
          <w:szCs w:val="22"/>
        </w:rPr>
        <w:t>GitHub CLI:</w:t>
      </w:r>
      <w:r w:rsidRPr="00FD3996">
        <w:rPr>
          <w:rFonts w:cs="Arial"/>
          <w:sz w:val="22"/>
          <w:szCs w:val="22"/>
        </w:rPr>
        <w:t xml:space="preserve"> This is not a physical machine, but a specialized API access layer. The agent uses the GitHub Command Line Interface in the background.</w:t>
      </w:r>
    </w:p>
    <w:p w14:paraId="27D836B8" w14:textId="77777777" w:rsidR="008661DD" w:rsidRPr="00FD3996" w:rsidRDefault="008661DD" w:rsidP="008661DD">
      <w:pPr>
        <w:pStyle w:val="Nincstrkz"/>
        <w:numPr>
          <w:ilvl w:val="0"/>
          <w:numId w:val="7"/>
        </w:numPr>
        <w:rPr>
          <w:rFonts w:cs="Arial"/>
          <w:sz w:val="22"/>
          <w:szCs w:val="22"/>
        </w:rPr>
      </w:pPr>
      <w:r w:rsidRPr="00FD3996">
        <w:rPr>
          <w:rFonts w:cs="Arial"/>
          <w:i/>
          <w:iCs/>
          <w:sz w:val="22"/>
          <w:szCs w:val="22"/>
        </w:rPr>
        <w:t>Advantage:</w:t>
      </w:r>
      <w:r w:rsidRPr="00FD3996">
        <w:rPr>
          <w:rFonts w:cs="Arial"/>
          <w:sz w:val="22"/>
          <w:szCs w:val="22"/>
        </w:rPr>
        <w:t xml:space="preserve"> It allows the agent to autonomously read issues, review pull requests, and merge code in the cloud repository without touching the local codebase.</w:t>
      </w:r>
    </w:p>
    <w:p w14:paraId="598845F8" w14:textId="3D147B2B" w:rsidR="008661DD" w:rsidRPr="00FD3996" w:rsidRDefault="008661DD" w:rsidP="008661DD">
      <w:pPr>
        <w:pStyle w:val="Cmsor2"/>
        <w:rPr>
          <w:rFonts w:cs="Arial"/>
          <w:sz w:val="28"/>
          <w:szCs w:val="28"/>
        </w:rPr>
      </w:pPr>
      <w:bookmarkStart w:id="3" w:name="_Toc224235755"/>
      <w:r w:rsidRPr="00FD3996">
        <w:rPr>
          <w:rFonts w:cs="Arial"/>
          <w:sz w:val="28"/>
          <w:szCs w:val="28"/>
        </w:rPr>
        <w:lastRenderedPageBreak/>
        <w:t>1.3 Modes of Engagement: Chat, Plan, and Agent</w:t>
      </w:r>
      <w:bookmarkEnd w:id="3"/>
    </w:p>
    <w:p w14:paraId="72639389" w14:textId="3A318A41" w:rsidR="008661DD" w:rsidRPr="00FD3996" w:rsidRDefault="008661DD" w:rsidP="008661DD">
      <w:pPr>
        <w:rPr>
          <w:rFonts w:cs="Arial"/>
          <w:sz w:val="22"/>
          <w:szCs w:val="22"/>
        </w:rPr>
      </w:pPr>
      <w:r w:rsidRPr="00FD3996">
        <w:rPr>
          <w:rFonts w:cs="Arial"/>
          <w:sz w:val="22"/>
          <w:szCs w:val="22"/>
        </w:rPr>
        <w:t>To maintain control over these powerful systems, modern development interfaces divide interactions into distinct operational modes:</w:t>
      </w:r>
    </w:p>
    <w:p w14:paraId="389E2BB2" w14:textId="0AFBCDF6" w:rsidR="008661DD" w:rsidRPr="00FD3996" w:rsidRDefault="008661DD" w:rsidP="008661DD">
      <w:pPr>
        <w:pStyle w:val="Nincstrkz"/>
        <w:rPr>
          <w:rFonts w:cs="Arial"/>
          <w:sz w:val="22"/>
          <w:szCs w:val="22"/>
        </w:rPr>
      </w:pPr>
      <w:r w:rsidRPr="00FD3996">
        <w:rPr>
          <w:rFonts w:cs="Arial"/>
          <w:b/>
          <w:bCs/>
          <w:sz w:val="22"/>
          <w:szCs w:val="22"/>
        </w:rPr>
        <w:t>Chat Mode:</w:t>
      </w:r>
      <w:r w:rsidRPr="00FD3996">
        <w:rPr>
          <w:rFonts w:cs="Arial"/>
          <w:sz w:val="22"/>
          <w:szCs w:val="22"/>
        </w:rPr>
        <w:t xml:space="preserve"> The safest, most passive layer. The AI acts as a sounding board. It can explain code, suggest regular expressions, or clarify architectural patterns, but it cannot modify files.</w:t>
      </w:r>
    </w:p>
    <w:p w14:paraId="26FF0C08" w14:textId="39FACFD2" w:rsidR="008661DD" w:rsidRPr="00FD3996" w:rsidRDefault="008661DD" w:rsidP="008661DD">
      <w:pPr>
        <w:pStyle w:val="Nincstrkz"/>
        <w:rPr>
          <w:rFonts w:cs="Arial"/>
          <w:sz w:val="22"/>
          <w:szCs w:val="22"/>
        </w:rPr>
      </w:pPr>
      <w:r w:rsidRPr="00FD3996">
        <w:rPr>
          <w:rFonts w:cs="Arial"/>
          <w:b/>
          <w:bCs/>
          <w:sz w:val="22"/>
          <w:szCs w:val="22"/>
        </w:rPr>
        <w:t>Plan (or Edits) Mode:</w:t>
      </w:r>
      <w:r w:rsidRPr="00FD3996">
        <w:rPr>
          <w:rFonts w:cs="Arial"/>
          <w:sz w:val="22"/>
          <w:szCs w:val="22"/>
        </w:rPr>
        <w:t xml:space="preserve"> The collaborative middle ground. The user selects specific files, and the AI proposes changes. These modifications are presented in a Git Diff view, requiring explicit human approval ("Accept" or "Reject") before being written to the disk.</w:t>
      </w:r>
    </w:p>
    <w:p w14:paraId="4B3723AD" w14:textId="0BF4C2F0" w:rsidR="008661DD" w:rsidRPr="00FD3996" w:rsidRDefault="008661DD" w:rsidP="00FD3996">
      <w:pPr>
        <w:pStyle w:val="Nincstrkz"/>
        <w:rPr>
          <w:rFonts w:cs="Arial"/>
          <w:sz w:val="22"/>
          <w:szCs w:val="22"/>
        </w:rPr>
      </w:pPr>
      <w:r w:rsidRPr="00FD3996">
        <w:rPr>
          <w:rFonts w:cs="Arial"/>
          <w:b/>
          <w:bCs/>
          <w:sz w:val="22"/>
          <w:szCs w:val="22"/>
        </w:rPr>
        <w:t>Agent Mode:</w:t>
      </w:r>
      <w:r w:rsidRPr="00FD3996">
        <w:rPr>
          <w:rFonts w:cs="Arial"/>
          <w:sz w:val="22"/>
          <w:szCs w:val="22"/>
        </w:rPr>
        <w:t xml:space="preserve"> The highest level of autonomy. The AI is granted permission to autonomously create files, traverse directories, and execute terminal commands. The human steps back into a supervisory role, reviewing the final output of a multi-step execution cycle.</w:t>
      </w:r>
      <w:r w:rsidRPr="00FD3996">
        <w:rPr>
          <w:rFonts w:cs="Arial"/>
          <w:sz w:val="22"/>
          <w:szCs w:val="22"/>
        </w:rPr>
        <w:br w:type="page"/>
      </w:r>
    </w:p>
    <w:p w14:paraId="3DAB904A" w14:textId="6DB57498" w:rsidR="00653C8F" w:rsidRPr="00F31AFF" w:rsidRDefault="00653C8F" w:rsidP="00F31AFF">
      <w:pPr>
        <w:pStyle w:val="Cmsor1"/>
      </w:pPr>
      <w:bookmarkStart w:id="4" w:name="_Toc224235756"/>
      <w:r w:rsidRPr="00F31AFF">
        <w:lastRenderedPageBreak/>
        <w:t xml:space="preserve">2. </w:t>
      </w:r>
      <w:r w:rsidR="00FD3996" w:rsidRPr="00F31AFF">
        <w:t xml:space="preserve">What is </w:t>
      </w:r>
      <w:proofErr w:type="gramStart"/>
      <w:r w:rsidR="00FD3996" w:rsidRPr="00F31AFF">
        <w:t>an AI</w:t>
      </w:r>
      <w:proofErr w:type="gramEnd"/>
      <w:r w:rsidR="00FD3996" w:rsidRPr="00F31AFF">
        <w:t xml:space="preserve"> Harness</w:t>
      </w:r>
      <w:bookmarkEnd w:id="4"/>
    </w:p>
    <w:p w14:paraId="0C75DCE7" w14:textId="222E215E" w:rsidR="00FD3996" w:rsidRPr="00FD3996" w:rsidRDefault="00FD3996" w:rsidP="00FD3996">
      <w:pPr>
        <w:rPr>
          <w:rFonts w:cs="Arial"/>
        </w:rPr>
      </w:pPr>
      <w:r w:rsidRPr="00FD3996">
        <w:rPr>
          <w:rFonts w:cs="Arial"/>
          <w:sz w:val="22"/>
          <w:szCs w:val="22"/>
        </w:rPr>
        <w:t xml:space="preserve">Taming the AI Having established what AI agents are, we must address how they are integrated into our daily workflows. An LLM floating in the cloud cannot read a local C# file on its own. It requires a </w:t>
      </w:r>
      <w:proofErr w:type="gramStart"/>
      <w:r w:rsidRPr="00FD3996">
        <w:rPr>
          <w:rFonts w:cs="Arial"/>
          <w:sz w:val="22"/>
          <w:szCs w:val="22"/>
        </w:rPr>
        <w:t>bridging</w:t>
      </w:r>
      <w:proofErr w:type="gramEnd"/>
      <w:r w:rsidRPr="00FD3996">
        <w:rPr>
          <w:rFonts w:cs="Arial"/>
          <w:sz w:val="22"/>
          <w:szCs w:val="22"/>
        </w:rPr>
        <w:t xml:space="preserve"> framework.</w:t>
      </w:r>
    </w:p>
    <w:p w14:paraId="4289E51F" w14:textId="706229B3" w:rsidR="008661DD" w:rsidRPr="00FD3996" w:rsidRDefault="008661DD" w:rsidP="00A8226D">
      <w:pPr>
        <w:rPr>
          <w:rFonts w:cs="Arial"/>
          <w:sz w:val="22"/>
          <w:szCs w:val="22"/>
        </w:rPr>
      </w:pPr>
      <w:r w:rsidRPr="00FD3996">
        <w:rPr>
          <w:rFonts w:cs="Arial"/>
          <w:sz w:val="22"/>
          <w:szCs w:val="22"/>
        </w:rPr>
        <w:t>An AI Harness is the software infrastructure that surrounds the raw AI model. It acts as the nervous system connecting the LLM's brain to the developer's IDE. The harness is responsible for context management (deciding which files to send to the model), tool provisioning (giving the model terminal access), and handling the API communication.</w:t>
      </w:r>
    </w:p>
    <w:p w14:paraId="0A179057" w14:textId="3429BB97" w:rsidR="00653C8F" w:rsidRPr="00FD3996" w:rsidRDefault="00653C8F" w:rsidP="00653C8F">
      <w:pPr>
        <w:pStyle w:val="Cmsor2"/>
        <w:rPr>
          <w:rFonts w:cs="Arial"/>
          <w:sz w:val="28"/>
          <w:szCs w:val="28"/>
        </w:rPr>
      </w:pPr>
      <w:bookmarkStart w:id="5" w:name="_Toc224235757"/>
      <w:r w:rsidRPr="00FD3996">
        <w:rPr>
          <w:rFonts w:cs="Arial"/>
          <w:sz w:val="28"/>
          <w:szCs w:val="28"/>
        </w:rPr>
        <w:t xml:space="preserve">2.1. </w:t>
      </w:r>
      <w:r w:rsidR="008661DD" w:rsidRPr="00FD3996">
        <w:rPr>
          <w:rFonts w:cs="Arial"/>
          <w:sz w:val="28"/>
          <w:szCs w:val="28"/>
        </w:rPr>
        <w:t>Comparing Popular Harnesses: Ecosystems and Flexibility</w:t>
      </w:r>
      <w:bookmarkEnd w:id="5"/>
    </w:p>
    <w:p w14:paraId="17557A3B" w14:textId="77777777" w:rsidR="008661DD" w:rsidRPr="00FD3996" w:rsidRDefault="008661DD" w:rsidP="008661DD">
      <w:pPr>
        <w:rPr>
          <w:rFonts w:cs="Arial"/>
          <w:sz w:val="22"/>
          <w:szCs w:val="22"/>
        </w:rPr>
      </w:pPr>
      <w:r w:rsidRPr="00FD3996">
        <w:rPr>
          <w:rFonts w:cs="Arial"/>
          <w:sz w:val="22"/>
          <w:szCs w:val="22"/>
        </w:rPr>
        <w:t>The market currently offers several competing harness philosophies, each with distinct engineering trade-offs:</w:t>
      </w:r>
    </w:p>
    <w:p w14:paraId="4B07A5BB" w14:textId="2E005293" w:rsidR="008661DD" w:rsidRPr="00FD3996" w:rsidRDefault="008661DD" w:rsidP="008661DD">
      <w:pPr>
        <w:pStyle w:val="Nincstrkz"/>
        <w:rPr>
          <w:rFonts w:cs="Arial"/>
          <w:sz w:val="22"/>
          <w:szCs w:val="22"/>
        </w:rPr>
      </w:pPr>
      <w:r w:rsidRPr="00FD3996">
        <w:rPr>
          <w:rFonts w:cs="Arial"/>
          <w:b/>
          <w:bCs/>
          <w:sz w:val="22"/>
          <w:szCs w:val="22"/>
        </w:rPr>
        <w:t>Open-Source Harnesses (e.g., Roo Code / Cline):</w:t>
      </w:r>
      <w:r w:rsidRPr="00FD3996">
        <w:rPr>
          <w:rFonts w:cs="Arial"/>
          <w:sz w:val="22"/>
          <w:szCs w:val="22"/>
        </w:rPr>
        <w:t xml:space="preserve"> These extensions offer unparalleled flexibility. They allow the engineer to dynamically swap out the underlying "brain" (e.g., using Claude 3.5 Sonnet for complex architectural planning, and a smaller, cheaper model like GPT-4o-mini for simple code formatting). They are highly transparent but require manual API key management and configuration.</w:t>
      </w:r>
    </w:p>
    <w:p w14:paraId="221B53D9" w14:textId="299BA782" w:rsidR="00B24AB1" w:rsidRDefault="008661DD" w:rsidP="00B24AB1">
      <w:pPr>
        <w:pStyle w:val="Nincstrkz"/>
        <w:rPr>
          <w:rFonts w:cs="Arial"/>
          <w:sz w:val="22"/>
          <w:szCs w:val="22"/>
        </w:rPr>
      </w:pPr>
      <w:r w:rsidRPr="00FD3996">
        <w:rPr>
          <w:rFonts w:cs="Arial"/>
          <w:b/>
          <w:bCs/>
          <w:sz w:val="22"/>
          <w:szCs w:val="22"/>
        </w:rPr>
        <w:t>Integrated Ecosystem Harnesses (e.g., GitHub Copilot Agent):</w:t>
      </w:r>
      <w:r w:rsidRPr="00FD3996">
        <w:rPr>
          <w:rFonts w:cs="Arial"/>
          <w:sz w:val="22"/>
          <w:szCs w:val="22"/>
        </w:rPr>
        <w:t xml:space="preserve"> This represents the enterprise standard. Deeply embedded within the Microsoft/GitHub ecosystem, it requires zero API configuration and leverages the developer's existing authentication. While it may restrict the choice of the underlying LLM (relying heavily on customized OpenAI and Anthropic models), it offers unmatched stability and security compliance for enterprise projects.</w:t>
      </w:r>
    </w:p>
    <w:p w14:paraId="5E03B834" w14:textId="665A7023" w:rsidR="005F3751" w:rsidRPr="00FD3996" w:rsidRDefault="005F3751" w:rsidP="00363D97">
      <w:r w:rsidRPr="005F3751">
        <w:t>A critical factor in this enterprise adoption is Data Privacy and Intellectual Property (IP) protection. Companies rightfully fear their proprietary source code being ingested into public LLM training datasets. Integrated enterprise harnesses enforce a "Zero Data Retention" policy, ensuring that developer prompts and code snippets are never retained or used to train future AI models, thus guaranteeing strict IP security.</w:t>
      </w:r>
    </w:p>
    <w:p w14:paraId="5375FB92" w14:textId="77777777" w:rsidR="00B24AB1" w:rsidRPr="00FD3996" w:rsidRDefault="00B24AB1">
      <w:pPr>
        <w:jc w:val="left"/>
        <w:rPr>
          <w:rFonts w:cs="Arial"/>
          <w:sz w:val="22"/>
          <w:szCs w:val="22"/>
        </w:rPr>
      </w:pPr>
      <w:r w:rsidRPr="00FD3996">
        <w:rPr>
          <w:rFonts w:cs="Arial"/>
          <w:sz w:val="22"/>
          <w:szCs w:val="22"/>
        </w:rPr>
        <w:br w:type="page"/>
      </w:r>
    </w:p>
    <w:p w14:paraId="25899165" w14:textId="7F93CF65" w:rsidR="008661DD" w:rsidRPr="00F31AFF" w:rsidRDefault="00B24AB1" w:rsidP="00F31AFF">
      <w:pPr>
        <w:pStyle w:val="Cmsor1"/>
      </w:pPr>
      <w:bookmarkStart w:id="6" w:name="_Toc224235758"/>
      <w:r w:rsidRPr="00F31AFF">
        <w:lastRenderedPageBreak/>
        <w:t>3. Setting Up GitHub Copilot as the Primary Harness</w:t>
      </w:r>
      <w:bookmarkEnd w:id="6"/>
    </w:p>
    <w:p w14:paraId="4A06995D" w14:textId="27958BE1" w:rsidR="00B24AB1" w:rsidRPr="00FD3996" w:rsidRDefault="00B24AB1" w:rsidP="00B24AB1">
      <w:pPr>
        <w:rPr>
          <w:rFonts w:cs="Arial"/>
          <w:sz w:val="22"/>
          <w:szCs w:val="22"/>
        </w:rPr>
      </w:pPr>
      <w:r w:rsidRPr="00FD3996">
        <w:rPr>
          <w:rFonts w:cs="Arial"/>
          <w:sz w:val="22"/>
          <w:szCs w:val="22"/>
        </w:rPr>
        <w:t>Based on personal experience and the rigorous demands of academic and enterprise-grade software engineering, utilizing GitHub Copilot as the primary harness provides the most streamlined workflow. Below is the blueprint for configuring this environment for maximum efficiency.</w:t>
      </w:r>
    </w:p>
    <w:p w14:paraId="24D126A7" w14:textId="10DD4F5F" w:rsidR="00653C8F" w:rsidRPr="00FD3996" w:rsidRDefault="00B24AB1" w:rsidP="00653C8F">
      <w:pPr>
        <w:pStyle w:val="Cmsor2"/>
        <w:rPr>
          <w:rFonts w:cs="Arial"/>
          <w:sz w:val="28"/>
          <w:szCs w:val="28"/>
        </w:rPr>
      </w:pPr>
      <w:bookmarkStart w:id="7" w:name="_Toc224235759"/>
      <w:r w:rsidRPr="00FD3996">
        <w:rPr>
          <w:rFonts w:cs="Arial"/>
          <w:sz w:val="28"/>
          <w:szCs w:val="28"/>
        </w:rPr>
        <w:t>3</w:t>
      </w:r>
      <w:r w:rsidR="00653C8F" w:rsidRPr="00FD3996">
        <w:rPr>
          <w:rFonts w:cs="Arial"/>
          <w:sz w:val="28"/>
          <w:szCs w:val="28"/>
        </w:rPr>
        <w:t>.</w:t>
      </w:r>
      <w:r w:rsidRPr="00FD3996">
        <w:rPr>
          <w:rFonts w:cs="Arial"/>
          <w:sz w:val="28"/>
          <w:szCs w:val="28"/>
        </w:rPr>
        <w:t>1</w:t>
      </w:r>
      <w:r w:rsidR="00653C8F" w:rsidRPr="00FD3996">
        <w:rPr>
          <w:rFonts w:cs="Arial"/>
          <w:sz w:val="28"/>
          <w:szCs w:val="28"/>
        </w:rPr>
        <w:t xml:space="preserve">. </w:t>
      </w:r>
      <w:r w:rsidRPr="00FD3996">
        <w:rPr>
          <w:rFonts w:cs="Arial"/>
          <w:sz w:val="28"/>
          <w:szCs w:val="28"/>
        </w:rPr>
        <w:t>Foundational Configuration and Context Management</w:t>
      </w:r>
      <w:bookmarkEnd w:id="7"/>
    </w:p>
    <w:p w14:paraId="23FAE6FF" w14:textId="37E11807" w:rsidR="00B24AB1" w:rsidRDefault="00B24AB1" w:rsidP="00B24AB1">
      <w:pPr>
        <w:jc w:val="left"/>
        <w:rPr>
          <w:rFonts w:cs="Arial"/>
          <w:sz w:val="22"/>
          <w:szCs w:val="22"/>
        </w:rPr>
      </w:pPr>
      <w:r w:rsidRPr="00FD3996">
        <w:rPr>
          <w:rFonts w:cs="Arial"/>
          <w:sz w:val="22"/>
          <w:szCs w:val="22"/>
        </w:rPr>
        <w:t xml:space="preserve">The first step is ensuring the harness understands the workspace. In VS Code, the Copilot Agent relies on implicit and explicit context. Instead of copying and pasting code, the developer must use features like </w:t>
      </w:r>
      <w:r w:rsidRPr="00FD3996">
        <w:rPr>
          <w:rFonts w:cs="Arial"/>
          <w:sz w:val="22"/>
          <w:szCs w:val="22"/>
          <w:highlight w:val="lightGray"/>
        </w:rPr>
        <w:t>#file</w:t>
      </w:r>
      <w:r w:rsidRPr="00FD3996">
        <w:rPr>
          <w:rFonts w:cs="Arial"/>
          <w:sz w:val="22"/>
          <w:szCs w:val="22"/>
        </w:rPr>
        <w:t xml:space="preserve"> or </w:t>
      </w:r>
      <w:r w:rsidRPr="00FD3996">
        <w:rPr>
          <w:rFonts w:cs="Arial"/>
          <w:sz w:val="22"/>
          <w:szCs w:val="22"/>
          <w:highlight w:val="lightGray"/>
        </w:rPr>
        <w:t>#workspace</w:t>
      </w:r>
      <w:r w:rsidRPr="00FD3996">
        <w:rPr>
          <w:rFonts w:cs="Arial"/>
          <w:sz w:val="22"/>
          <w:szCs w:val="22"/>
        </w:rPr>
        <w:t xml:space="preserve"> tags in the prompt, allowing the harness to vectorize and index the exact files needed. Global user settings should be optimized to allow the agent terminal access.</w:t>
      </w:r>
    </w:p>
    <w:p w14:paraId="0E452028" w14:textId="2C5DDAE0" w:rsidR="0046662F" w:rsidRPr="00FD3996" w:rsidRDefault="0046662F" w:rsidP="0046662F">
      <w:pPr>
        <w:pStyle w:val="Nincstrkz"/>
      </w:pPr>
      <w:r w:rsidRPr="0046662F">
        <w:rPr>
          <w:b/>
          <w:bCs/>
        </w:rPr>
        <w:t>Democratizing Enterprise AI via GitHub Student Pack:</w:t>
      </w:r>
      <w:r w:rsidRPr="0046662F">
        <w:t xml:space="preserve"> &gt; It is worth noting the accessibility aspect of this ecosystem. While open-source harnesses require developer-paid API keys (which can become expensive during autonomous execution loops), the GitHub Copilot Agent provides access to industry-leading models (such as Claude 3.5 Sonnet or GPT-4o) at no extra cost for students via the GitHub Student Developer Pack. This democratizes enterprise-grade agentic environments, allowing university students to experiment with architecture orchestration without financial constraints.</w:t>
      </w:r>
    </w:p>
    <w:p w14:paraId="05943533" w14:textId="5677400D" w:rsidR="00B24AB1" w:rsidRPr="00FD3996" w:rsidRDefault="00B24AB1" w:rsidP="00B24AB1">
      <w:pPr>
        <w:pStyle w:val="Cmsor2"/>
        <w:rPr>
          <w:rFonts w:cs="Arial"/>
          <w:sz w:val="28"/>
          <w:szCs w:val="28"/>
        </w:rPr>
      </w:pPr>
      <w:bookmarkStart w:id="8" w:name="_Toc224235760"/>
      <w:r w:rsidRPr="00FD3996">
        <w:rPr>
          <w:rFonts w:cs="Arial"/>
          <w:sz w:val="28"/>
          <w:szCs w:val="28"/>
        </w:rPr>
        <w:t>3.2 Extending Capabilities: MCP Servers and Tools</w:t>
      </w:r>
      <w:bookmarkEnd w:id="8"/>
    </w:p>
    <w:p w14:paraId="3372989F" w14:textId="77777777" w:rsidR="00B24AB1" w:rsidRPr="00FD3996" w:rsidRDefault="00B24AB1" w:rsidP="00B24AB1">
      <w:pPr>
        <w:rPr>
          <w:rFonts w:cs="Arial"/>
          <w:sz w:val="22"/>
          <w:szCs w:val="22"/>
        </w:rPr>
      </w:pPr>
      <w:r w:rsidRPr="00FD3996">
        <w:rPr>
          <w:rFonts w:cs="Arial"/>
          <w:sz w:val="22"/>
          <w:szCs w:val="22"/>
        </w:rPr>
        <w:t>An agent is only as good as its tools. The Model Context Protocol (MCP) allows us to plug external capabilities directly into the Copilot harness.</w:t>
      </w:r>
    </w:p>
    <w:p w14:paraId="73530334" w14:textId="7B457A52" w:rsidR="00B24AB1" w:rsidRPr="00FD3996" w:rsidRDefault="00B24AB1" w:rsidP="00B24AB1">
      <w:pPr>
        <w:rPr>
          <w:rFonts w:cs="Arial"/>
          <w:sz w:val="22"/>
          <w:szCs w:val="22"/>
        </w:rPr>
      </w:pPr>
      <w:r w:rsidRPr="00FD3996">
        <w:rPr>
          <w:rFonts w:cs="Arial"/>
          <w:sz w:val="22"/>
          <w:szCs w:val="22"/>
        </w:rPr>
        <w:t>To configure this:</w:t>
      </w:r>
    </w:p>
    <w:p w14:paraId="485DA1E6" w14:textId="56AB7790" w:rsidR="00B24AB1" w:rsidRPr="00FD3996" w:rsidRDefault="00B24AB1" w:rsidP="00B24AB1">
      <w:pPr>
        <w:pStyle w:val="Nincstrkz"/>
        <w:numPr>
          <w:ilvl w:val="0"/>
          <w:numId w:val="8"/>
        </w:numPr>
        <w:rPr>
          <w:rFonts w:cs="Arial"/>
          <w:sz w:val="22"/>
          <w:szCs w:val="22"/>
        </w:rPr>
      </w:pPr>
      <w:r w:rsidRPr="00FD3996">
        <w:rPr>
          <w:rFonts w:cs="Arial"/>
          <w:sz w:val="22"/>
          <w:szCs w:val="22"/>
        </w:rPr>
        <w:t>Open the VS Code Command Palette and navigate to GitHub Copilot: MCP Servers.</w:t>
      </w:r>
    </w:p>
    <w:p w14:paraId="4B18CCE5" w14:textId="7E617B91" w:rsidR="00B24AB1" w:rsidRPr="00FD3996" w:rsidRDefault="00B24AB1" w:rsidP="00B24AB1">
      <w:pPr>
        <w:pStyle w:val="Nincstrkz"/>
        <w:numPr>
          <w:ilvl w:val="0"/>
          <w:numId w:val="8"/>
        </w:numPr>
        <w:rPr>
          <w:rFonts w:cs="Arial"/>
          <w:sz w:val="22"/>
          <w:szCs w:val="22"/>
        </w:rPr>
      </w:pPr>
      <w:r w:rsidRPr="00FD3996">
        <w:rPr>
          <w:rFonts w:cs="Arial"/>
          <w:sz w:val="22"/>
          <w:szCs w:val="22"/>
        </w:rPr>
        <w:t>Define the path and execution command for the external tool. For instance, linking a visual design tool like the Pencil MCP server allows the agent to not only write React code but also generate UI wireframes autonomously.</w:t>
      </w:r>
    </w:p>
    <w:p w14:paraId="11794CF4" w14:textId="7CCE59B1" w:rsidR="00B24AB1" w:rsidRPr="00FD3996" w:rsidRDefault="00B24AB1" w:rsidP="00B24AB1">
      <w:pPr>
        <w:pStyle w:val="Nincstrkz"/>
        <w:numPr>
          <w:ilvl w:val="0"/>
          <w:numId w:val="8"/>
        </w:numPr>
        <w:rPr>
          <w:rFonts w:cs="Arial"/>
          <w:sz w:val="22"/>
          <w:szCs w:val="22"/>
        </w:rPr>
      </w:pPr>
      <w:r w:rsidRPr="00FD3996">
        <w:rPr>
          <w:rFonts w:cs="Arial"/>
          <w:sz w:val="22"/>
          <w:szCs w:val="22"/>
        </w:rPr>
        <w:t xml:space="preserve">By distinguishing between </w:t>
      </w:r>
      <w:r w:rsidRPr="00FD3996">
        <w:rPr>
          <w:rFonts w:cs="Arial"/>
          <w:i/>
          <w:iCs/>
          <w:sz w:val="22"/>
          <w:szCs w:val="22"/>
        </w:rPr>
        <w:t>Tools</w:t>
      </w:r>
      <w:r w:rsidRPr="00FD3996">
        <w:rPr>
          <w:rFonts w:cs="Arial"/>
          <w:sz w:val="22"/>
          <w:szCs w:val="22"/>
        </w:rPr>
        <w:t xml:space="preserve"> (raw capabilities like terminal access or MCP drawing) and </w:t>
      </w:r>
      <w:r w:rsidRPr="00FD3996">
        <w:rPr>
          <w:rFonts w:cs="Arial"/>
          <w:i/>
          <w:iCs/>
          <w:sz w:val="22"/>
          <w:szCs w:val="22"/>
        </w:rPr>
        <w:t>Skills</w:t>
      </w:r>
      <w:r w:rsidRPr="00FD3996">
        <w:rPr>
          <w:rFonts w:cs="Arial"/>
          <w:sz w:val="22"/>
          <w:szCs w:val="22"/>
        </w:rPr>
        <w:t xml:space="preserve"> (project-specific workflows), we map out the agent's boundaries.</w:t>
      </w:r>
    </w:p>
    <w:p w14:paraId="4E22AFF7" w14:textId="175CB221" w:rsidR="00B24AB1" w:rsidRPr="00FD3996" w:rsidRDefault="00B24AB1" w:rsidP="00B24AB1">
      <w:pPr>
        <w:pStyle w:val="Cmsor2"/>
        <w:rPr>
          <w:rFonts w:cs="Arial"/>
          <w:sz w:val="28"/>
          <w:szCs w:val="28"/>
        </w:rPr>
      </w:pPr>
      <w:bookmarkStart w:id="9" w:name="_Toc224235761"/>
      <w:r w:rsidRPr="00FD3996">
        <w:rPr>
          <w:rFonts w:cs="Arial"/>
          <w:sz w:val="28"/>
          <w:szCs w:val="28"/>
        </w:rPr>
        <w:t>3.3 Defining Rules: Skills and Custom Instructions</w:t>
      </w:r>
      <w:bookmarkEnd w:id="9"/>
    </w:p>
    <w:p w14:paraId="3735C9C6" w14:textId="0CE4FCA3" w:rsidR="00B24AB1" w:rsidRPr="00FD3996" w:rsidRDefault="00B24AB1" w:rsidP="00B24AB1">
      <w:pPr>
        <w:rPr>
          <w:rFonts w:cs="Arial"/>
          <w:sz w:val="22"/>
          <w:szCs w:val="22"/>
        </w:rPr>
      </w:pPr>
      <w:r w:rsidRPr="00FD3996">
        <w:rPr>
          <w:rFonts w:cs="Arial"/>
          <w:sz w:val="22"/>
          <w:szCs w:val="22"/>
        </w:rPr>
        <w:t xml:space="preserve">The most critical configuration step is providing the agent with domain-specific engineering rules. Without this, the agent might suggest a PostgreSQL database connection when the project architecture strictly demands MSSQL 2022. This is achieved by creating </w:t>
      </w:r>
      <w:proofErr w:type="gramStart"/>
      <w:r w:rsidRPr="00FD3996">
        <w:rPr>
          <w:rFonts w:cs="Arial"/>
          <w:sz w:val="22"/>
          <w:szCs w:val="22"/>
        </w:rPr>
        <w:t xml:space="preserve">a </w:t>
      </w:r>
      <w:r w:rsidRPr="00FD3996">
        <w:rPr>
          <w:rFonts w:cs="Arial"/>
          <w:sz w:val="22"/>
          <w:szCs w:val="22"/>
          <w:highlight w:val="lightGray"/>
        </w:rPr>
        <w:t>.</w:t>
      </w:r>
      <w:proofErr w:type="spellStart"/>
      <w:r w:rsidRPr="00FD3996">
        <w:rPr>
          <w:rFonts w:cs="Arial"/>
          <w:sz w:val="22"/>
          <w:szCs w:val="22"/>
          <w:highlight w:val="lightGray"/>
        </w:rPr>
        <w:t>github</w:t>
      </w:r>
      <w:proofErr w:type="spellEnd"/>
      <w:proofErr w:type="gramEnd"/>
      <w:r w:rsidRPr="00FD3996">
        <w:rPr>
          <w:rFonts w:cs="Arial"/>
          <w:sz w:val="22"/>
          <w:szCs w:val="22"/>
        </w:rPr>
        <w:t xml:space="preserve"> directory at the root of the workspace and adding an instruction file (e.g., </w:t>
      </w:r>
      <w:r w:rsidRPr="00FD3996">
        <w:rPr>
          <w:rFonts w:cs="Arial"/>
          <w:sz w:val="22"/>
          <w:szCs w:val="22"/>
          <w:highlight w:val="lightGray"/>
        </w:rPr>
        <w:t>copilot-instructions.md</w:t>
      </w:r>
      <w:r w:rsidRPr="00FD3996">
        <w:rPr>
          <w:rFonts w:cs="Arial"/>
          <w:sz w:val="22"/>
          <w:szCs w:val="22"/>
        </w:rPr>
        <w:t>).</w:t>
      </w:r>
    </w:p>
    <w:p w14:paraId="47BCA0B4" w14:textId="77777777" w:rsidR="00B24AB1" w:rsidRPr="00FD3996" w:rsidRDefault="00B24AB1">
      <w:pPr>
        <w:jc w:val="left"/>
        <w:rPr>
          <w:rFonts w:cs="Arial"/>
          <w:sz w:val="22"/>
          <w:szCs w:val="22"/>
        </w:rPr>
      </w:pPr>
      <w:r w:rsidRPr="00FD3996">
        <w:rPr>
          <w:rFonts w:cs="Arial"/>
          <w:sz w:val="22"/>
          <w:szCs w:val="22"/>
        </w:rPr>
        <w:br w:type="page"/>
      </w:r>
    </w:p>
    <w:p w14:paraId="7C4C3296" w14:textId="73B76A86" w:rsidR="00653C8F" w:rsidRPr="00FD3996" w:rsidRDefault="00653C8F" w:rsidP="00653C8F">
      <w:pPr>
        <w:pStyle w:val="Cmsor1"/>
      </w:pPr>
      <w:bookmarkStart w:id="10" w:name="_Toc224235762"/>
      <w:r w:rsidRPr="00FD3996">
        <w:lastRenderedPageBreak/>
        <w:t xml:space="preserve">4. </w:t>
      </w:r>
      <w:r w:rsidR="00B24AB1" w:rsidRPr="00FD3996">
        <w:t>A Test Project Architecture</w:t>
      </w:r>
      <w:bookmarkEnd w:id="10"/>
    </w:p>
    <w:p w14:paraId="1797D2EA" w14:textId="77777777" w:rsidR="00B24AB1" w:rsidRPr="00FD3996" w:rsidRDefault="00B24AB1" w:rsidP="00653C8F">
      <w:pPr>
        <w:rPr>
          <w:rFonts w:cs="Arial"/>
          <w:sz w:val="22"/>
          <w:szCs w:val="22"/>
        </w:rPr>
      </w:pPr>
      <w:r w:rsidRPr="00FD3996">
        <w:rPr>
          <w:rFonts w:cs="Arial"/>
          <w:sz w:val="22"/>
          <w:szCs w:val="22"/>
        </w:rPr>
        <w:t>To demonstrate the synergy between the developer and the Copilot harness, let us examine a simplified, full-stack application architecture (e.g., an Auto Repair Shop Management system).</w:t>
      </w:r>
    </w:p>
    <w:p w14:paraId="260F8E20" w14:textId="0D49F6D6" w:rsidR="00B24AB1" w:rsidRPr="00FD3996" w:rsidRDefault="00B24AB1" w:rsidP="00B24AB1">
      <w:pPr>
        <w:pStyle w:val="Cmsor2"/>
        <w:rPr>
          <w:rFonts w:cs="Arial"/>
          <w:sz w:val="28"/>
          <w:szCs w:val="28"/>
        </w:rPr>
      </w:pPr>
      <w:bookmarkStart w:id="11" w:name="_Toc224235763"/>
      <w:r w:rsidRPr="00FD3996">
        <w:rPr>
          <w:rFonts w:cs="Arial"/>
          <w:sz w:val="28"/>
          <w:szCs w:val="28"/>
        </w:rPr>
        <w:t>4.1 Directory Structure and Configuration Mapping</w:t>
      </w:r>
      <w:bookmarkEnd w:id="11"/>
    </w:p>
    <w:p w14:paraId="0AAA91E2" w14:textId="109F79D7" w:rsidR="00B24AB1" w:rsidRPr="00FD3996" w:rsidRDefault="00B24AB1" w:rsidP="00B24AB1">
      <w:pPr>
        <w:rPr>
          <w:rFonts w:cs="Arial"/>
          <w:sz w:val="22"/>
          <w:szCs w:val="22"/>
        </w:rPr>
      </w:pPr>
      <w:r w:rsidRPr="00FD3996">
        <w:rPr>
          <w:rFonts w:cs="Arial"/>
          <w:sz w:val="22"/>
          <w:szCs w:val="22"/>
        </w:rPr>
        <w:t>The project structure must be logically separated so the agent knows exactly where to apply its skills:</w:t>
      </w:r>
    </w:p>
    <w:p w14:paraId="1BCE70B3"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Workspace-Root/</w:t>
      </w:r>
    </w:p>
    <w:p w14:paraId="59C651C7"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w:t>
      </w:r>
      <w:proofErr w:type="gramStart"/>
      <w:r w:rsidRPr="00FD3996">
        <w:rPr>
          <w:rFonts w:cs="Arial"/>
          <w:sz w:val="22"/>
          <w:szCs w:val="22"/>
        </w:rPr>
        <w:t>─ .</w:t>
      </w:r>
      <w:proofErr w:type="spellStart"/>
      <w:r w:rsidRPr="00FD3996">
        <w:rPr>
          <w:rFonts w:cs="Arial"/>
          <w:sz w:val="22"/>
          <w:szCs w:val="22"/>
        </w:rPr>
        <w:t>github</w:t>
      </w:r>
      <w:proofErr w:type="spellEnd"/>
      <w:proofErr w:type="gramEnd"/>
      <w:r w:rsidRPr="00FD3996">
        <w:rPr>
          <w:rFonts w:cs="Arial"/>
          <w:sz w:val="22"/>
          <w:szCs w:val="22"/>
        </w:rPr>
        <w:t>/</w:t>
      </w:r>
    </w:p>
    <w:p w14:paraId="283C1576" w14:textId="064D1949"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 copilot-instructions.md    </w:t>
      </w:r>
      <w:r w:rsidR="00460ECD">
        <w:rPr>
          <w:rFonts w:cs="Arial"/>
          <w:sz w:val="22"/>
          <w:szCs w:val="22"/>
        </w:rPr>
        <w:t xml:space="preserve"> </w:t>
      </w:r>
      <w:r w:rsidRPr="00FD3996">
        <w:rPr>
          <w:rFonts w:cs="Arial"/>
          <w:sz w:val="22"/>
          <w:szCs w:val="22"/>
        </w:rPr>
        <w:t># The "Skills" and rules for the agent</w:t>
      </w:r>
    </w:p>
    <w:p w14:paraId="2410255D"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w:t>
      </w:r>
      <w:proofErr w:type="spellStart"/>
      <w:r w:rsidRPr="00FD3996">
        <w:rPr>
          <w:rFonts w:cs="Arial"/>
          <w:sz w:val="22"/>
          <w:szCs w:val="22"/>
        </w:rPr>
        <w:t>AutoService.ApiService</w:t>
      </w:r>
      <w:proofErr w:type="spellEnd"/>
      <w:r w:rsidRPr="00FD3996">
        <w:rPr>
          <w:rFonts w:cs="Arial"/>
          <w:sz w:val="22"/>
          <w:szCs w:val="22"/>
        </w:rPr>
        <w:t>/        # Backend (.NET 10, C#, EF Core)</w:t>
      </w:r>
    </w:p>
    <w:p w14:paraId="1A761DEE"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 Models/</w:t>
      </w:r>
    </w:p>
    <w:p w14:paraId="4066EF54"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 </w:t>
      </w:r>
      <w:proofErr w:type="spellStart"/>
      <w:r w:rsidRPr="00FD3996">
        <w:rPr>
          <w:rFonts w:cs="Arial"/>
          <w:sz w:val="22"/>
          <w:szCs w:val="22"/>
        </w:rPr>
        <w:t>Program.cs</w:t>
      </w:r>
      <w:proofErr w:type="spellEnd"/>
    </w:p>
    <w:p w14:paraId="47F84860"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w:t>
      </w:r>
      <w:proofErr w:type="spellStart"/>
      <w:r w:rsidRPr="00FD3996">
        <w:rPr>
          <w:rFonts w:cs="Arial"/>
          <w:sz w:val="22"/>
          <w:szCs w:val="22"/>
        </w:rPr>
        <w:t>AutoService.</w:t>
      </w:r>
      <w:proofErr w:type="gramStart"/>
      <w:r w:rsidRPr="00FD3996">
        <w:rPr>
          <w:rFonts w:cs="Arial"/>
          <w:sz w:val="22"/>
          <w:szCs w:val="22"/>
        </w:rPr>
        <w:t>WebUI</w:t>
      </w:r>
      <w:proofErr w:type="spellEnd"/>
      <w:r w:rsidRPr="00FD3996">
        <w:rPr>
          <w:rFonts w:cs="Arial"/>
          <w:sz w:val="22"/>
          <w:szCs w:val="22"/>
        </w:rPr>
        <w:t>/             #</w:t>
      </w:r>
      <w:proofErr w:type="gramEnd"/>
      <w:r w:rsidRPr="00FD3996">
        <w:rPr>
          <w:rFonts w:cs="Arial"/>
          <w:sz w:val="22"/>
          <w:szCs w:val="22"/>
        </w:rPr>
        <w:t xml:space="preserve"> Frontend (React 19, Vite, Tailwind)</w:t>
      </w:r>
    </w:p>
    <w:p w14:paraId="1AFD6311"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 </w:t>
      </w:r>
      <w:proofErr w:type="spellStart"/>
      <w:r w:rsidRPr="00FD3996">
        <w:rPr>
          <w:rFonts w:cs="Arial"/>
          <w:sz w:val="22"/>
          <w:szCs w:val="22"/>
        </w:rPr>
        <w:t>src</w:t>
      </w:r>
      <w:proofErr w:type="spellEnd"/>
      <w:r w:rsidRPr="00FD3996">
        <w:rPr>
          <w:rFonts w:cs="Arial"/>
          <w:sz w:val="22"/>
          <w:szCs w:val="22"/>
        </w:rPr>
        <w:t>/</w:t>
      </w:r>
    </w:p>
    <w:p w14:paraId="05CE5500" w14:textId="77777777"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 </w:t>
      </w:r>
      <w:proofErr w:type="spellStart"/>
      <w:proofErr w:type="gramStart"/>
      <w:r w:rsidRPr="00FD3996">
        <w:rPr>
          <w:rFonts w:cs="Arial"/>
          <w:sz w:val="22"/>
          <w:szCs w:val="22"/>
        </w:rPr>
        <w:t>package.json</w:t>
      </w:r>
      <w:proofErr w:type="spellEnd"/>
      <w:proofErr w:type="gramEnd"/>
    </w:p>
    <w:p w14:paraId="55F4E9BD" w14:textId="579FA1F6" w:rsidR="00B24AB1" w:rsidRPr="00FD3996" w:rsidRDefault="00B24AB1" w:rsidP="00730CCF">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rPr>
          <w:rFonts w:cs="Arial"/>
          <w:sz w:val="22"/>
          <w:szCs w:val="22"/>
        </w:rPr>
      </w:pPr>
      <w:r w:rsidRPr="00FD3996">
        <w:rPr>
          <w:rFonts w:cs="Arial"/>
          <w:sz w:val="22"/>
          <w:szCs w:val="22"/>
        </w:rPr>
        <w:t xml:space="preserve">└── </w:t>
      </w:r>
      <w:proofErr w:type="spellStart"/>
      <w:r w:rsidRPr="00FD3996">
        <w:rPr>
          <w:rFonts w:cs="Arial"/>
          <w:sz w:val="22"/>
          <w:szCs w:val="22"/>
        </w:rPr>
        <w:t>AutoService.AppHost</w:t>
      </w:r>
      <w:proofErr w:type="spellEnd"/>
      <w:r w:rsidRPr="00FD3996">
        <w:rPr>
          <w:rFonts w:cs="Arial"/>
          <w:sz w:val="22"/>
          <w:szCs w:val="22"/>
        </w:rPr>
        <w:t>/           # .NET Aspire Orchestration</w:t>
      </w:r>
    </w:p>
    <w:p w14:paraId="68B7AFB3" w14:textId="7C69EA43" w:rsidR="0012012B" w:rsidRPr="0012012B" w:rsidRDefault="00460ECD" w:rsidP="0012012B">
      <w:pPr>
        <w:jc w:val="left"/>
        <w:rPr>
          <w:rFonts w:cs="Arial"/>
          <w:sz w:val="22"/>
          <w:szCs w:val="22"/>
        </w:rPr>
      </w:pPr>
      <w:r>
        <w:rPr>
          <w:rFonts w:cs="Arial"/>
          <w:sz w:val="22"/>
          <w:szCs w:val="22"/>
        </w:rPr>
        <w:br/>
      </w:r>
      <w:r w:rsidR="0012012B" w:rsidRPr="0012012B">
        <w:rPr>
          <w:rFonts w:cs="Arial"/>
          <w:sz w:val="22"/>
          <w:szCs w:val="22"/>
        </w:rPr>
        <w:t xml:space="preserve">Inside the </w:t>
      </w:r>
      <w:r w:rsidR="0012012B" w:rsidRPr="0012012B">
        <w:rPr>
          <w:rFonts w:cs="Arial"/>
          <w:sz w:val="22"/>
          <w:szCs w:val="22"/>
          <w:highlight w:val="lightGray"/>
        </w:rPr>
        <w:t>copilot-instructions.md</w:t>
      </w:r>
      <w:r w:rsidR="0012012B" w:rsidRPr="0012012B">
        <w:rPr>
          <w:rFonts w:cs="Arial"/>
          <w:sz w:val="22"/>
          <w:szCs w:val="22"/>
        </w:rPr>
        <w:t>, we define the exact constraints:</w:t>
      </w:r>
    </w:p>
    <w:p w14:paraId="69DC4CC0" w14:textId="77777777" w:rsidR="0012012B" w:rsidRPr="0012012B" w:rsidRDefault="0012012B" w:rsidP="0012012B">
      <w:pPr>
        <w:numPr>
          <w:ilvl w:val="0"/>
          <w:numId w:val="9"/>
        </w:numPr>
        <w:jc w:val="left"/>
        <w:rPr>
          <w:rFonts w:cs="Arial"/>
          <w:sz w:val="22"/>
          <w:szCs w:val="22"/>
        </w:rPr>
      </w:pPr>
      <w:r w:rsidRPr="0012012B">
        <w:rPr>
          <w:rFonts w:cs="Arial"/>
          <w:i/>
          <w:iCs/>
          <w:sz w:val="22"/>
          <w:szCs w:val="22"/>
        </w:rPr>
        <w:t>Backend Rules:</w:t>
      </w:r>
      <w:r w:rsidRPr="0012012B">
        <w:rPr>
          <w:rFonts w:cs="Arial"/>
          <w:sz w:val="22"/>
          <w:szCs w:val="22"/>
        </w:rPr>
        <w:t xml:space="preserve"> "Always use the Table-Per-Hierarchy (TPH) pattern in EF Core. Utilize MSSQL via .NET Aspire."</w:t>
      </w:r>
    </w:p>
    <w:p w14:paraId="43796314" w14:textId="77777777" w:rsidR="0012012B" w:rsidRPr="00FD3996" w:rsidRDefault="0012012B" w:rsidP="0012012B">
      <w:pPr>
        <w:numPr>
          <w:ilvl w:val="0"/>
          <w:numId w:val="9"/>
        </w:numPr>
        <w:jc w:val="left"/>
        <w:rPr>
          <w:rFonts w:cs="Arial"/>
          <w:sz w:val="22"/>
          <w:szCs w:val="22"/>
        </w:rPr>
      </w:pPr>
      <w:r w:rsidRPr="0012012B">
        <w:rPr>
          <w:rFonts w:cs="Arial"/>
          <w:i/>
          <w:iCs/>
          <w:sz w:val="22"/>
          <w:szCs w:val="22"/>
        </w:rPr>
        <w:t>Frontend Rules:</w:t>
      </w:r>
      <w:r w:rsidRPr="0012012B">
        <w:rPr>
          <w:rFonts w:cs="Arial"/>
          <w:sz w:val="22"/>
          <w:szCs w:val="22"/>
        </w:rPr>
        <w:t xml:space="preserve"> "Strictly use Tailwind CSS for styling. Never suggest Next.js or Server-Side Rendering (SSR); this is a Client-Side Rendering (CSR) SPA."</w:t>
      </w:r>
    </w:p>
    <w:p w14:paraId="0F8D7308" w14:textId="789CFB39" w:rsidR="0012012B" w:rsidRPr="00FD3996" w:rsidRDefault="0012012B" w:rsidP="0012012B">
      <w:pPr>
        <w:pStyle w:val="Cmsor2"/>
        <w:rPr>
          <w:rFonts w:cs="Arial"/>
          <w:sz w:val="28"/>
          <w:szCs w:val="28"/>
        </w:rPr>
      </w:pPr>
      <w:bookmarkStart w:id="12" w:name="_Toc224235764"/>
      <w:r w:rsidRPr="00FD3996">
        <w:rPr>
          <w:rFonts w:cs="Arial"/>
          <w:sz w:val="28"/>
          <w:szCs w:val="28"/>
        </w:rPr>
        <w:t>4.2 Workflow in Action: From Conception to Execution</w:t>
      </w:r>
      <w:bookmarkEnd w:id="12"/>
    </w:p>
    <w:p w14:paraId="5B990AAF" w14:textId="797CB52F" w:rsidR="00B24AB1" w:rsidRPr="00FD3996" w:rsidRDefault="0012012B" w:rsidP="0012012B">
      <w:pPr>
        <w:rPr>
          <w:rFonts w:cs="Arial"/>
          <w:sz w:val="22"/>
          <w:szCs w:val="22"/>
        </w:rPr>
      </w:pPr>
      <w:r w:rsidRPr="00FD3996">
        <w:rPr>
          <w:rFonts w:cs="Arial"/>
          <w:sz w:val="22"/>
          <w:szCs w:val="22"/>
        </w:rPr>
        <w:t>With the harness configured and the skills defined, the collaborative engineering workflow becomes incredibly streamlined:</w:t>
      </w:r>
    </w:p>
    <w:p w14:paraId="460225E9" w14:textId="0D01357D" w:rsidR="0012012B" w:rsidRPr="00FD3996" w:rsidRDefault="0012012B" w:rsidP="0012012B">
      <w:pPr>
        <w:pStyle w:val="Nincstrkz"/>
        <w:numPr>
          <w:ilvl w:val="0"/>
          <w:numId w:val="10"/>
        </w:numPr>
        <w:rPr>
          <w:rFonts w:cs="Arial"/>
          <w:sz w:val="22"/>
          <w:szCs w:val="22"/>
        </w:rPr>
      </w:pPr>
      <w:r w:rsidRPr="00FD3996">
        <w:rPr>
          <w:rFonts w:cs="Arial"/>
          <w:b/>
          <w:bCs/>
          <w:sz w:val="22"/>
          <w:szCs w:val="22"/>
        </w:rPr>
        <w:t>The Architect Prompt:</w:t>
      </w:r>
      <w:r w:rsidRPr="00FD3996">
        <w:rPr>
          <w:rFonts w:cs="Arial"/>
          <w:sz w:val="22"/>
          <w:szCs w:val="22"/>
        </w:rPr>
        <w:t xml:space="preserve"> The human developer opens the Copilot Agent interface and issues a high-level command: "Analyze the C# Entity models in the </w:t>
      </w:r>
      <w:proofErr w:type="spellStart"/>
      <w:r w:rsidRPr="00FD3996">
        <w:rPr>
          <w:rFonts w:cs="Arial"/>
          <w:sz w:val="22"/>
          <w:szCs w:val="22"/>
        </w:rPr>
        <w:t>ApiService</w:t>
      </w:r>
      <w:proofErr w:type="spellEnd"/>
      <w:r w:rsidRPr="00FD3996">
        <w:rPr>
          <w:rFonts w:cs="Arial"/>
          <w:sz w:val="22"/>
          <w:szCs w:val="22"/>
        </w:rPr>
        <w:t>. Based on these, plan the React components for a Dashboard view."</w:t>
      </w:r>
    </w:p>
    <w:p w14:paraId="5B7531D0" w14:textId="026DA433" w:rsidR="0012012B" w:rsidRPr="00FD3996" w:rsidRDefault="0012012B" w:rsidP="0012012B">
      <w:pPr>
        <w:pStyle w:val="Nincstrkz"/>
        <w:numPr>
          <w:ilvl w:val="0"/>
          <w:numId w:val="10"/>
        </w:numPr>
        <w:rPr>
          <w:rFonts w:cs="Arial"/>
          <w:sz w:val="22"/>
          <w:szCs w:val="22"/>
        </w:rPr>
      </w:pPr>
      <w:r w:rsidRPr="00FD3996">
        <w:rPr>
          <w:rFonts w:cs="Arial"/>
          <w:b/>
          <w:bCs/>
          <w:sz w:val="22"/>
          <w:szCs w:val="22"/>
        </w:rPr>
        <w:t>Context Assembly:</w:t>
      </w:r>
      <w:r w:rsidRPr="00FD3996">
        <w:rPr>
          <w:rFonts w:cs="Arial"/>
          <w:sz w:val="22"/>
          <w:szCs w:val="22"/>
        </w:rPr>
        <w:t xml:space="preserve"> The harness autonomously reads the </w:t>
      </w:r>
      <w:r w:rsidRPr="00FD3996">
        <w:rPr>
          <w:rFonts w:cs="Arial"/>
          <w:sz w:val="22"/>
          <w:szCs w:val="22"/>
          <w:highlight w:val="lightGray"/>
        </w:rPr>
        <w:t>copilot-instructions.md</w:t>
      </w:r>
      <w:r w:rsidRPr="00FD3996">
        <w:rPr>
          <w:rFonts w:cs="Arial"/>
          <w:sz w:val="22"/>
          <w:szCs w:val="22"/>
        </w:rPr>
        <w:t xml:space="preserve"> (learning it must use Tailwind) and scans the C# files.</w:t>
      </w:r>
    </w:p>
    <w:p w14:paraId="1219E182" w14:textId="3BDECC95" w:rsidR="008C167B" w:rsidRDefault="0012012B" w:rsidP="008C167B">
      <w:pPr>
        <w:pStyle w:val="Nincstrkz"/>
        <w:numPr>
          <w:ilvl w:val="0"/>
          <w:numId w:val="10"/>
        </w:numPr>
        <w:rPr>
          <w:rFonts w:cs="Arial"/>
          <w:sz w:val="22"/>
          <w:szCs w:val="22"/>
        </w:rPr>
      </w:pPr>
      <w:r w:rsidRPr="00FD3996">
        <w:rPr>
          <w:rFonts w:cs="Arial"/>
          <w:b/>
          <w:bCs/>
          <w:sz w:val="22"/>
          <w:szCs w:val="22"/>
        </w:rPr>
        <w:t>Execution:</w:t>
      </w:r>
      <w:r w:rsidRPr="00FD3996">
        <w:rPr>
          <w:rFonts w:cs="Arial"/>
          <w:sz w:val="22"/>
          <w:szCs w:val="22"/>
        </w:rPr>
        <w:t xml:space="preserve"> The agent switches to execution mode, generating the React components in the </w:t>
      </w:r>
      <w:proofErr w:type="spellStart"/>
      <w:r w:rsidRPr="00FD3996">
        <w:rPr>
          <w:rFonts w:cs="Arial"/>
          <w:sz w:val="22"/>
          <w:szCs w:val="22"/>
          <w:highlight w:val="lightGray"/>
        </w:rPr>
        <w:t>WebUI</w:t>
      </w:r>
      <w:proofErr w:type="spellEnd"/>
      <w:r w:rsidRPr="00FD3996">
        <w:rPr>
          <w:rFonts w:cs="Arial"/>
          <w:sz w:val="22"/>
          <w:szCs w:val="22"/>
          <w:highlight w:val="lightGray"/>
        </w:rPr>
        <w:t>/</w:t>
      </w:r>
      <w:proofErr w:type="spellStart"/>
      <w:r w:rsidRPr="00FD3996">
        <w:rPr>
          <w:rFonts w:cs="Arial"/>
          <w:sz w:val="22"/>
          <w:szCs w:val="22"/>
          <w:highlight w:val="lightGray"/>
        </w:rPr>
        <w:t>src</w:t>
      </w:r>
      <w:proofErr w:type="spellEnd"/>
      <w:r w:rsidRPr="00FD3996">
        <w:rPr>
          <w:rFonts w:cs="Arial"/>
          <w:sz w:val="22"/>
          <w:szCs w:val="22"/>
        </w:rPr>
        <w:t xml:space="preserve"> folder. It autonomously </w:t>
      </w:r>
      <w:r w:rsidRPr="00FD3996">
        <w:rPr>
          <w:rFonts w:cs="Arial"/>
          <w:sz w:val="22"/>
          <w:szCs w:val="22"/>
          <w:highlight w:val="lightGray"/>
        </w:rPr>
        <w:t xml:space="preserve">runs </w:t>
      </w:r>
      <w:proofErr w:type="spellStart"/>
      <w:r w:rsidRPr="00FD3996">
        <w:rPr>
          <w:rFonts w:cs="Arial"/>
          <w:sz w:val="22"/>
          <w:szCs w:val="22"/>
          <w:highlight w:val="lightGray"/>
        </w:rPr>
        <w:t>npm</w:t>
      </w:r>
      <w:proofErr w:type="spellEnd"/>
      <w:r w:rsidRPr="00FD3996">
        <w:rPr>
          <w:rFonts w:cs="Arial"/>
          <w:sz w:val="22"/>
          <w:szCs w:val="22"/>
          <w:highlight w:val="lightGray"/>
        </w:rPr>
        <w:t xml:space="preserve"> install</w:t>
      </w:r>
      <w:r w:rsidRPr="00FD3996">
        <w:rPr>
          <w:rFonts w:cs="Arial"/>
          <w:sz w:val="22"/>
          <w:szCs w:val="22"/>
        </w:rPr>
        <w:t xml:space="preserve"> in the local terminal if an external charting library is required, adhering perfectly to the predefined technological stack.</w:t>
      </w:r>
    </w:p>
    <w:p w14:paraId="6D5B42FF" w14:textId="77777777" w:rsidR="008C167B" w:rsidRDefault="008C167B">
      <w:pPr>
        <w:jc w:val="left"/>
        <w:rPr>
          <w:rFonts w:cs="Arial"/>
          <w:sz w:val="22"/>
          <w:szCs w:val="22"/>
        </w:rPr>
      </w:pPr>
      <w:r>
        <w:rPr>
          <w:rFonts w:cs="Arial"/>
          <w:sz w:val="22"/>
          <w:szCs w:val="22"/>
        </w:rPr>
        <w:br w:type="page"/>
      </w:r>
    </w:p>
    <w:p w14:paraId="214A7903" w14:textId="77777777" w:rsidR="008C167B" w:rsidRDefault="008C167B" w:rsidP="008C167B">
      <w:pPr>
        <w:pStyle w:val="Nincstrkz"/>
        <w:numPr>
          <w:ilvl w:val="0"/>
          <w:numId w:val="10"/>
        </w:numPr>
        <w:rPr>
          <w:rFonts w:cs="Arial"/>
          <w:sz w:val="22"/>
          <w:szCs w:val="22"/>
        </w:rPr>
      </w:pPr>
      <w:r w:rsidRPr="008C167B">
        <w:rPr>
          <w:rFonts w:cs="Arial"/>
          <w:b/>
          <w:bCs/>
          <w:sz w:val="22"/>
          <w:szCs w:val="22"/>
        </w:rPr>
        <w:lastRenderedPageBreak/>
        <w:t>Validation and Testing:</w:t>
      </w:r>
      <w:r w:rsidRPr="008C167B">
        <w:rPr>
          <w:rFonts w:cs="Arial"/>
          <w:sz w:val="22"/>
          <w:szCs w:val="22"/>
        </w:rPr>
        <w:t xml:space="preserve"> The workflow does not end with code generation. The harness is instructed to generate automated Unit and Integration tests based on the C# Entity models (e.g., the TPH-based </w:t>
      </w:r>
      <w:r w:rsidRPr="008C167B">
        <w:rPr>
          <w:rFonts w:cs="Arial"/>
          <w:sz w:val="22"/>
          <w:szCs w:val="22"/>
          <w:highlight w:val="lightGray"/>
        </w:rPr>
        <w:t>People</w:t>
      </w:r>
      <w:r w:rsidRPr="008C167B">
        <w:rPr>
          <w:rFonts w:cs="Arial"/>
          <w:sz w:val="22"/>
          <w:szCs w:val="22"/>
        </w:rPr>
        <w:t xml:space="preserve"> table) and the React components, proving the operational integrity of the code.</w:t>
      </w:r>
    </w:p>
    <w:p w14:paraId="25F72BA1" w14:textId="45DF4442" w:rsidR="008C167B" w:rsidRPr="008C167B" w:rsidRDefault="008C167B" w:rsidP="008C167B">
      <w:pPr>
        <w:pStyle w:val="Nincstrkz"/>
        <w:numPr>
          <w:ilvl w:val="0"/>
          <w:numId w:val="10"/>
        </w:numPr>
        <w:rPr>
          <w:rFonts w:cs="Arial"/>
          <w:sz w:val="22"/>
          <w:szCs w:val="22"/>
        </w:rPr>
      </w:pPr>
      <w:r w:rsidRPr="008C167B">
        <w:rPr>
          <w:rFonts w:cs="Arial"/>
          <w:b/>
          <w:bCs/>
          <w:sz w:val="22"/>
          <w:szCs w:val="22"/>
        </w:rPr>
        <w:t>Handling Agentic Loops (Human-in-the-Loop):</w:t>
      </w:r>
      <w:r w:rsidRPr="008C167B">
        <w:rPr>
          <w:rFonts w:cs="Arial"/>
          <w:sz w:val="22"/>
          <w:szCs w:val="22"/>
        </w:rPr>
        <w:t xml:space="preserve"> In practice, agents can fall into infinite execution loops (writing code -&gt; failing tests -&gt; attempting fixes -&gt; generating new errors). The orchestrating engineer's crucial role is to monitor this process, interrupt infinite loops, and manually correct the agent's context if it deviates from the logical path.</w:t>
      </w:r>
    </w:p>
    <w:p w14:paraId="7E7261E2" w14:textId="77777777" w:rsidR="0091647A" w:rsidRDefault="0091647A">
      <w:pPr>
        <w:jc w:val="left"/>
        <w:rPr>
          <w:rFonts w:cs="Arial"/>
          <w:sz w:val="22"/>
          <w:szCs w:val="22"/>
        </w:rPr>
      </w:pPr>
      <w:r>
        <w:rPr>
          <w:rFonts w:cs="Arial"/>
          <w:sz w:val="22"/>
          <w:szCs w:val="22"/>
        </w:rPr>
        <w:br w:type="page"/>
      </w:r>
    </w:p>
    <w:p w14:paraId="64E656A9" w14:textId="77777777" w:rsidR="001051A4" w:rsidRDefault="001051A4" w:rsidP="001051A4">
      <w:pPr>
        <w:pStyle w:val="Cmsor2"/>
      </w:pPr>
      <w:bookmarkStart w:id="13" w:name="_Toc224235765"/>
      <w:r w:rsidRPr="001051A4">
        <w:lastRenderedPageBreak/>
        <w:t>5. Concluding Thoughts: The Engineer as an Orchestrator</w:t>
      </w:r>
      <w:bookmarkEnd w:id="13"/>
    </w:p>
    <w:p w14:paraId="1B0D03A9" w14:textId="77777777" w:rsidR="00672075" w:rsidRDefault="001051A4" w:rsidP="001051A4">
      <w:r w:rsidRPr="001051A4">
        <w:t xml:space="preserve">Mastering AI Agents and their harness environments requires a fundamental shift in how we perceive software development. We are moving away from being manual typists and transitioning into the role of system orchestrators. Setting up a robust harness like GitHub Copilot, defining strict architectural boundaries via instruction files, and safely granting local terminal execution rights allows us to automate the mechanical aspects of coding. The time saved is immense, freeing the engineer to focus on what truly matters: complex domain logic, security </w:t>
      </w:r>
      <w:proofErr w:type="gramStart"/>
      <w:r w:rsidRPr="001051A4">
        <w:t>architectures</w:t>
      </w:r>
      <w:proofErr w:type="gramEnd"/>
      <w:r w:rsidRPr="001051A4">
        <w:t>, and scalable system design. The IT professional who learns to configure and direct these autonomous systems will command the future of the software industry.</w:t>
      </w:r>
    </w:p>
    <w:p w14:paraId="25C3D373" w14:textId="3DDBE515" w:rsidR="001051A4" w:rsidRDefault="00672075" w:rsidP="001051A4">
      <w:r w:rsidRPr="00672075">
        <w:t>Looking ahead, the next architectural milestone is the rise of Multi-Agent Systems. Instead of relying on a single model, modern IDEs will host specialized agents—an Architect for planning, a Coder for implementation, and a QA for testing—communicating with each other under the human orchestrator's supervision. The IT professional who learns to configure, monitor, and direct these autonomous, interacting systems will command the future of the software industry.</w:t>
      </w:r>
      <w:r w:rsidR="001051A4">
        <w:br w:type="page"/>
      </w:r>
    </w:p>
    <w:p w14:paraId="0BBBAB3B" w14:textId="5A4003F0" w:rsidR="00653C8F" w:rsidRPr="00FD3996" w:rsidRDefault="00420973" w:rsidP="00653C8F">
      <w:pPr>
        <w:pStyle w:val="Cmsor1"/>
      </w:pPr>
      <w:bookmarkStart w:id="14" w:name="_Toc224235766"/>
      <w:r>
        <w:lastRenderedPageBreak/>
        <w:t>6</w:t>
      </w:r>
      <w:r w:rsidR="00653C8F" w:rsidRPr="00FD3996">
        <w:t>. References and Tools Used</w:t>
      </w:r>
      <w:bookmarkEnd w:id="14"/>
    </w:p>
    <w:p w14:paraId="3FE7B93D" w14:textId="77777777" w:rsidR="00A8226D" w:rsidRPr="00FD3996" w:rsidRDefault="00A8226D" w:rsidP="00A8226D">
      <w:pPr>
        <w:rPr>
          <w:rFonts w:cs="Arial"/>
          <w:sz w:val="22"/>
          <w:szCs w:val="22"/>
        </w:rPr>
      </w:pPr>
      <w:r w:rsidRPr="00FD3996">
        <w:rPr>
          <w:rFonts w:cs="Arial"/>
          <w:sz w:val="22"/>
          <w:szCs w:val="22"/>
        </w:rPr>
        <w:t>To structure this case study and validate the architectural setups regarding Agentic workflows and Harness configurations, the following resources were utilized.</w:t>
      </w:r>
    </w:p>
    <w:p w14:paraId="7D6A7D90" w14:textId="1A2039FD" w:rsidR="00653C8F" w:rsidRPr="00FD3996" w:rsidRDefault="00420973" w:rsidP="00653C8F">
      <w:pPr>
        <w:pStyle w:val="Cmsor2"/>
        <w:rPr>
          <w:rFonts w:cs="Arial"/>
          <w:sz w:val="28"/>
          <w:szCs w:val="28"/>
        </w:rPr>
      </w:pPr>
      <w:bookmarkStart w:id="15" w:name="_Toc224235767"/>
      <w:r>
        <w:rPr>
          <w:rFonts w:cs="Arial"/>
          <w:sz w:val="28"/>
          <w:szCs w:val="28"/>
        </w:rPr>
        <w:t>6</w:t>
      </w:r>
      <w:r w:rsidR="00653C8F" w:rsidRPr="00FD3996">
        <w:rPr>
          <w:rFonts w:cs="Arial"/>
          <w:sz w:val="28"/>
          <w:szCs w:val="28"/>
        </w:rPr>
        <w:t>.1. AI Models and Tools Used</w:t>
      </w:r>
      <w:bookmarkEnd w:id="15"/>
    </w:p>
    <w:p w14:paraId="57297FAB" w14:textId="77777777" w:rsidR="00A8226D" w:rsidRPr="00FD3996" w:rsidRDefault="00653C8F" w:rsidP="00A8226D">
      <w:pPr>
        <w:pStyle w:val="Nincstrkz"/>
        <w:rPr>
          <w:rFonts w:cs="Arial"/>
          <w:sz w:val="22"/>
          <w:szCs w:val="22"/>
        </w:rPr>
      </w:pPr>
      <w:r w:rsidRPr="00FD3996">
        <w:rPr>
          <w:rFonts w:cs="Arial"/>
          <w:b/>
          <w:bCs/>
          <w:sz w:val="22"/>
          <w:szCs w:val="22"/>
        </w:rPr>
        <w:t>Google Gemini 3.1 Pro:</w:t>
      </w:r>
      <w:r w:rsidRPr="00FD3996">
        <w:rPr>
          <w:rFonts w:cs="Arial"/>
          <w:sz w:val="22"/>
          <w:szCs w:val="22"/>
        </w:rPr>
        <w:t xml:space="preserve"> Used during the research phase for iterative discussion</w:t>
      </w:r>
      <w:r w:rsidR="00A8226D" w:rsidRPr="00FD3996">
        <w:rPr>
          <w:rFonts w:cs="Arial"/>
          <w:sz w:val="22"/>
          <w:szCs w:val="22"/>
        </w:rPr>
        <w:t>.</w:t>
      </w:r>
    </w:p>
    <w:p w14:paraId="4265280A" w14:textId="60E1F2B9" w:rsidR="00A8226D" w:rsidRPr="00FD3996" w:rsidRDefault="00A8226D" w:rsidP="00A8226D">
      <w:pPr>
        <w:pStyle w:val="Nincstrkz"/>
        <w:rPr>
          <w:rFonts w:cs="Arial"/>
          <w:sz w:val="22"/>
          <w:szCs w:val="22"/>
        </w:rPr>
      </w:pPr>
      <w:r w:rsidRPr="00FD3996">
        <w:rPr>
          <w:rFonts w:cs="Arial"/>
          <w:b/>
          <w:bCs/>
          <w:sz w:val="22"/>
          <w:szCs w:val="22"/>
        </w:rPr>
        <w:t>GitHub Copilot (Agent Mode):</w:t>
      </w:r>
      <w:r w:rsidRPr="00FD3996">
        <w:rPr>
          <w:rFonts w:cs="Arial"/>
          <w:sz w:val="22"/>
          <w:szCs w:val="22"/>
        </w:rPr>
        <w:t xml:space="preserve"> Used as the primary reference for integrated enterprise harnesses, evaluating its context management and execution capabilities.</w:t>
      </w:r>
    </w:p>
    <w:p w14:paraId="71D2AB2E" w14:textId="559E6115" w:rsidR="00653C8F" w:rsidRPr="00FD3996" w:rsidRDefault="00420973" w:rsidP="00653C8F">
      <w:pPr>
        <w:pStyle w:val="Cmsor2"/>
        <w:rPr>
          <w:rFonts w:cs="Arial"/>
          <w:sz w:val="28"/>
          <w:szCs w:val="28"/>
        </w:rPr>
      </w:pPr>
      <w:bookmarkStart w:id="16" w:name="_Toc224235768"/>
      <w:r>
        <w:rPr>
          <w:rFonts w:cs="Arial"/>
          <w:sz w:val="28"/>
          <w:szCs w:val="28"/>
        </w:rPr>
        <w:t>6</w:t>
      </w:r>
      <w:r w:rsidR="00653C8F" w:rsidRPr="00FD3996">
        <w:rPr>
          <w:rFonts w:cs="Arial"/>
          <w:sz w:val="28"/>
          <w:szCs w:val="28"/>
        </w:rPr>
        <w:t>.2. Literature, Articles, and Documentation</w:t>
      </w:r>
      <w:bookmarkEnd w:id="16"/>
    </w:p>
    <w:p w14:paraId="1CF64378" w14:textId="38F4F83C" w:rsidR="00A8226D" w:rsidRPr="00FD3996" w:rsidRDefault="00A8226D" w:rsidP="00A8226D">
      <w:pPr>
        <w:pStyle w:val="Nincstrkz"/>
        <w:rPr>
          <w:rFonts w:cs="Arial"/>
          <w:sz w:val="22"/>
          <w:szCs w:val="22"/>
        </w:rPr>
      </w:pPr>
      <w:r w:rsidRPr="00FD3996">
        <w:rPr>
          <w:rFonts w:cs="Arial"/>
          <w:b/>
          <w:bCs/>
          <w:sz w:val="22"/>
          <w:szCs w:val="22"/>
        </w:rPr>
        <w:t>Model Context Protocol (MCP)</w:t>
      </w:r>
      <w:r w:rsidRPr="00FD3996">
        <w:rPr>
          <w:rFonts w:cs="Arial"/>
          <w:sz w:val="22"/>
          <w:szCs w:val="22"/>
        </w:rPr>
        <w:t xml:space="preserve">: </w:t>
      </w:r>
      <w:hyperlink r:id="rId6" w:history="1">
        <w:r w:rsidRPr="00FD3996">
          <w:rPr>
            <w:rStyle w:val="Hiperhivatkozs"/>
            <w:rFonts w:cs="Arial"/>
            <w:sz w:val="22"/>
            <w:szCs w:val="22"/>
            <w:u w:val="none"/>
          </w:rPr>
          <w:t>Anthropic</w:t>
        </w:r>
      </w:hyperlink>
      <w:r w:rsidRPr="00FD3996">
        <w:rPr>
          <w:rFonts w:cs="Arial"/>
          <w:sz w:val="22"/>
          <w:szCs w:val="22"/>
        </w:rPr>
        <w:t xml:space="preserve"> (2024). Model Context Protocol Specification. The official technical documentation </w:t>
      </w:r>
      <w:proofErr w:type="gramStart"/>
      <w:r w:rsidRPr="00FD3996">
        <w:rPr>
          <w:rFonts w:cs="Arial"/>
          <w:sz w:val="22"/>
          <w:szCs w:val="22"/>
        </w:rPr>
        <w:t>outlining</w:t>
      </w:r>
      <w:proofErr w:type="gramEnd"/>
      <w:r w:rsidRPr="00FD3996">
        <w:rPr>
          <w:rFonts w:cs="Arial"/>
          <w:sz w:val="22"/>
          <w:szCs w:val="22"/>
        </w:rPr>
        <w:t xml:space="preserve"> how local agents interface with external data sources and tools. Available at: modelcontextprotocol.io</w:t>
      </w:r>
    </w:p>
    <w:p w14:paraId="2BA87915" w14:textId="0D1BF0E7" w:rsidR="00EE6F4F" w:rsidRPr="00FD3996" w:rsidRDefault="00A8226D" w:rsidP="00A8226D">
      <w:pPr>
        <w:pStyle w:val="Nincstrkz"/>
        <w:rPr>
          <w:rFonts w:cs="Arial"/>
          <w:sz w:val="22"/>
          <w:szCs w:val="22"/>
        </w:rPr>
      </w:pPr>
      <w:r w:rsidRPr="00FD3996">
        <w:rPr>
          <w:rFonts w:cs="Arial"/>
          <w:b/>
          <w:bCs/>
          <w:sz w:val="22"/>
          <w:szCs w:val="22"/>
        </w:rPr>
        <w:t>GitHub Copilot Documentation</w:t>
      </w:r>
      <w:r w:rsidRPr="00FD3996">
        <w:rPr>
          <w:rFonts w:cs="Arial"/>
          <w:sz w:val="22"/>
          <w:szCs w:val="22"/>
        </w:rPr>
        <w:t xml:space="preserve">: </w:t>
      </w:r>
      <w:hyperlink r:id="rId7" w:history="1">
        <w:r w:rsidRPr="00FD3996">
          <w:rPr>
            <w:rStyle w:val="Hiperhivatkozs"/>
            <w:rFonts w:cs="Arial"/>
            <w:sz w:val="22"/>
            <w:szCs w:val="22"/>
            <w:u w:val="none"/>
          </w:rPr>
          <w:t>Microsoft</w:t>
        </w:r>
      </w:hyperlink>
      <w:r w:rsidRPr="00FD3996">
        <w:rPr>
          <w:rFonts w:cs="Arial"/>
          <w:sz w:val="22"/>
          <w:szCs w:val="22"/>
        </w:rPr>
        <w:t xml:space="preserve"> (2024). Extending GitHub Copilot with Custom Instructions. Official guide on </w:t>
      </w:r>
      <w:proofErr w:type="gramStart"/>
      <w:r w:rsidRPr="00FD3996">
        <w:rPr>
          <w:rFonts w:cs="Arial"/>
          <w:sz w:val="22"/>
          <w:szCs w:val="22"/>
        </w:rPr>
        <w:t xml:space="preserve">utilizing </w:t>
      </w:r>
      <w:r w:rsidRPr="00FD3996">
        <w:rPr>
          <w:rFonts w:cs="Arial"/>
          <w:sz w:val="22"/>
          <w:szCs w:val="22"/>
          <w:highlight w:val="lightGray"/>
        </w:rPr>
        <w:t>.</w:t>
      </w:r>
      <w:proofErr w:type="spellStart"/>
      <w:proofErr w:type="gramEnd"/>
      <w:r w:rsidRPr="00FD3996">
        <w:rPr>
          <w:rFonts w:cs="Arial"/>
          <w:sz w:val="22"/>
          <w:szCs w:val="22"/>
          <w:highlight w:val="lightGray"/>
        </w:rPr>
        <w:t>github</w:t>
      </w:r>
      <w:proofErr w:type="spellEnd"/>
      <w:r w:rsidRPr="00FD3996">
        <w:rPr>
          <w:rFonts w:cs="Arial"/>
          <w:sz w:val="22"/>
          <w:szCs w:val="22"/>
          <w:highlight w:val="lightGray"/>
        </w:rPr>
        <w:t>/copilot-instructions.md</w:t>
      </w:r>
      <w:r w:rsidRPr="00FD3996">
        <w:rPr>
          <w:rFonts w:cs="Arial"/>
          <w:sz w:val="22"/>
          <w:szCs w:val="22"/>
        </w:rPr>
        <w:t xml:space="preserve"> for defining project-specific AI behaviors.</w:t>
      </w:r>
    </w:p>
    <w:sectPr w:rsidR="00EE6F4F" w:rsidRPr="00FD39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D18"/>
    <w:multiLevelType w:val="hybridMultilevel"/>
    <w:tmpl w:val="1842DB2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19A7AB4"/>
    <w:multiLevelType w:val="multilevel"/>
    <w:tmpl w:val="2FC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1431"/>
    <w:multiLevelType w:val="hybridMultilevel"/>
    <w:tmpl w:val="BB0C3A8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15:restartNumberingAfterBreak="0">
    <w:nsid w:val="1A444987"/>
    <w:multiLevelType w:val="hybridMultilevel"/>
    <w:tmpl w:val="E244DE7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449A01FD"/>
    <w:multiLevelType w:val="multilevel"/>
    <w:tmpl w:val="EBC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C6060"/>
    <w:multiLevelType w:val="hybridMultilevel"/>
    <w:tmpl w:val="0288959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55BE19C2"/>
    <w:multiLevelType w:val="multilevel"/>
    <w:tmpl w:val="78086D52"/>
    <w:lvl w:ilvl="0">
      <w:start w:val="1"/>
      <w:numFmt w:val="decimal"/>
      <w:lvlText w:val="%1."/>
      <w:lvlJc w:val="left"/>
      <w:pPr>
        <w:ind w:left="540" w:hanging="540"/>
      </w:pPr>
      <w:rPr>
        <w:rFonts w:hint="default"/>
      </w:rPr>
    </w:lvl>
    <w:lvl w:ilvl="1">
      <w:start w:val="1"/>
      <w:numFmt w:val="decimal"/>
      <w:lvlText w:val="%1.%2."/>
      <w:lvlJc w:val="left"/>
      <w:pPr>
        <w:ind w:left="1008" w:hanging="72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7" w15:restartNumberingAfterBreak="0">
    <w:nsid w:val="59445C89"/>
    <w:multiLevelType w:val="multilevel"/>
    <w:tmpl w:val="7DE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E7E44"/>
    <w:multiLevelType w:val="multilevel"/>
    <w:tmpl w:val="945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F1D50"/>
    <w:multiLevelType w:val="hybridMultilevel"/>
    <w:tmpl w:val="65E80DD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748265209">
    <w:abstractNumId w:val="6"/>
  </w:num>
  <w:num w:numId="2" w16cid:durableId="1023631278">
    <w:abstractNumId w:val="4"/>
  </w:num>
  <w:num w:numId="3" w16cid:durableId="1132096903">
    <w:abstractNumId w:val="7"/>
  </w:num>
  <w:num w:numId="4" w16cid:durableId="1062362470">
    <w:abstractNumId w:val="1"/>
  </w:num>
  <w:num w:numId="5" w16cid:durableId="919410395">
    <w:abstractNumId w:val="9"/>
  </w:num>
  <w:num w:numId="6" w16cid:durableId="471366487">
    <w:abstractNumId w:val="0"/>
  </w:num>
  <w:num w:numId="7" w16cid:durableId="37314943">
    <w:abstractNumId w:val="3"/>
  </w:num>
  <w:num w:numId="8" w16cid:durableId="237449134">
    <w:abstractNumId w:val="5"/>
  </w:num>
  <w:num w:numId="9" w16cid:durableId="1185248835">
    <w:abstractNumId w:val="8"/>
  </w:num>
  <w:num w:numId="10" w16cid:durableId="393236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05"/>
    <w:rsid w:val="000531FA"/>
    <w:rsid w:val="001051A4"/>
    <w:rsid w:val="0012012B"/>
    <w:rsid w:val="0012191A"/>
    <w:rsid w:val="0028756A"/>
    <w:rsid w:val="002905B4"/>
    <w:rsid w:val="002D61F0"/>
    <w:rsid w:val="00363D97"/>
    <w:rsid w:val="00383C05"/>
    <w:rsid w:val="00420973"/>
    <w:rsid w:val="00460ECD"/>
    <w:rsid w:val="0046662F"/>
    <w:rsid w:val="00477550"/>
    <w:rsid w:val="005F3751"/>
    <w:rsid w:val="00627C6E"/>
    <w:rsid w:val="00653C8F"/>
    <w:rsid w:val="00672075"/>
    <w:rsid w:val="00730CCF"/>
    <w:rsid w:val="00824528"/>
    <w:rsid w:val="00847431"/>
    <w:rsid w:val="008661DD"/>
    <w:rsid w:val="008C167B"/>
    <w:rsid w:val="00910CBC"/>
    <w:rsid w:val="0091647A"/>
    <w:rsid w:val="009D65BC"/>
    <w:rsid w:val="009E7CB2"/>
    <w:rsid w:val="00A11A93"/>
    <w:rsid w:val="00A55459"/>
    <w:rsid w:val="00A8226D"/>
    <w:rsid w:val="00B24AB1"/>
    <w:rsid w:val="00CC2A40"/>
    <w:rsid w:val="00E813DB"/>
    <w:rsid w:val="00ED7FF0"/>
    <w:rsid w:val="00EE6F4F"/>
    <w:rsid w:val="00F20797"/>
    <w:rsid w:val="00F31AFF"/>
    <w:rsid w:val="00FA1C46"/>
    <w:rsid w:val="00FD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E76B"/>
  <w15:chartTrackingRefBased/>
  <w15:docId w15:val="{E4962AE8-4304-4793-AFB1-CB6DB7C7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653C8F"/>
    <w:pPr>
      <w:jc w:val="both"/>
    </w:pPr>
    <w:rPr>
      <w:rFonts w:ascii="Arial" w:hAnsi="Arial"/>
    </w:rPr>
  </w:style>
  <w:style w:type="paragraph" w:styleId="Cmsor1">
    <w:name w:val="heading 1"/>
    <w:basedOn w:val="Norml"/>
    <w:next w:val="Norml"/>
    <w:link w:val="Cmsor1Char"/>
    <w:autoRedefine/>
    <w:uiPriority w:val="9"/>
    <w:qFormat/>
    <w:rsid w:val="00F31AFF"/>
    <w:pPr>
      <w:keepNext/>
      <w:keepLines/>
      <w:spacing w:before="360" w:after="80"/>
      <w:outlineLvl w:val="0"/>
    </w:pPr>
    <w:rPr>
      <w:rFonts w:eastAsiaTheme="majorEastAsia" w:cs="Arial"/>
      <w:b/>
      <w:color w:val="0F4761" w:themeColor="accent1" w:themeShade="BF"/>
      <w:sz w:val="36"/>
      <w:szCs w:val="36"/>
    </w:rPr>
  </w:style>
  <w:style w:type="paragraph" w:styleId="Cmsor2">
    <w:name w:val="heading 2"/>
    <w:basedOn w:val="Norml"/>
    <w:next w:val="Norml"/>
    <w:link w:val="Cmsor2Char"/>
    <w:autoRedefine/>
    <w:uiPriority w:val="9"/>
    <w:unhideWhenUsed/>
    <w:qFormat/>
    <w:rsid w:val="00F31AFF"/>
    <w:pPr>
      <w:keepNext/>
      <w:keepLines/>
      <w:spacing w:before="160" w:after="80"/>
      <w:outlineLvl w:val="1"/>
    </w:pPr>
    <w:rPr>
      <w:rFonts w:eastAsiaTheme="majorEastAsia" w:cstheme="majorBidi"/>
      <w:b/>
      <w:color w:val="0F4761" w:themeColor="accent1" w:themeShade="BF"/>
      <w:sz w:val="32"/>
      <w:szCs w:val="32"/>
    </w:rPr>
  </w:style>
  <w:style w:type="paragraph" w:styleId="Cmsor3">
    <w:name w:val="heading 3"/>
    <w:basedOn w:val="Norml"/>
    <w:next w:val="Norml"/>
    <w:link w:val="Cmsor3Char"/>
    <w:autoRedefine/>
    <w:uiPriority w:val="9"/>
    <w:unhideWhenUsed/>
    <w:qFormat/>
    <w:rsid w:val="009D65BC"/>
    <w:pPr>
      <w:keepNext/>
      <w:keepLines/>
      <w:spacing w:before="160" w:after="80"/>
      <w:outlineLvl w:val="2"/>
    </w:pPr>
    <w:rPr>
      <w:rFonts w:eastAsiaTheme="majorEastAsia" w:cstheme="majorBidi"/>
      <w:b/>
      <w:color w:val="0F4761" w:themeColor="accent1" w:themeShade="BF"/>
      <w:sz w:val="28"/>
      <w:szCs w:val="28"/>
    </w:rPr>
  </w:style>
  <w:style w:type="paragraph" w:styleId="Cmsor4">
    <w:name w:val="heading 4"/>
    <w:basedOn w:val="Norml"/>
    <w:next w:val="Norml"/>
    <w:link w:val="Cmsor4Char"/>
    <w:uiPriority w:val="9"/>
    <w:semiHidden/>
    <w:unhideWhenUsed/>
    <w:qFormat/>
    <w:rsid w:val="00383C05"/>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383C05"/>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383C05"/>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83C05"/>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83C05"/>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83C05"/>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31AFF"/>
    <w:rPr>
      <w:rFonts w:ascii="Arial" w:eastAsiaTheme="majorEastAsia" w:hAnsi="Arial" w:cs="Arial"/>
      <w:b/>
      <w:color w:val="0F4761" w:themeColor="accent1" w:themeShade="BF"/>
      <w:sz w:val="36"/>
      <w:szCs w:val="36"/>
    </w:rPr>
  </w:style>
  <w:style w:type="character" w:customStyle="1" w:styleId="Cmsor2Char">
    <w:name w:val="Címsor 2 Char"/>
    <w:basedOn w:val="Bekezdsalapbettpusa"/>
    <w:link w:val="Cmsor2"/>
    <w:uiPriority w:val="9"/>
    <w:rsid w:val="00F31AFF"/>
    <w:rPr>
      <w:rFonts w:ascii="Arial" w:eastAsiaTheme="majorEastAsia" w:hAnsi="Arial" w:cstheme="majorBidi"/>
      <w:b/>
      <w:color w:val="0F4761" w:themeColor="accent1" w:themeShade="BF"/>
      <w:sz w:val="32"/>
      <w:szCs w:val="32"/>
    </w:rPr>
  </w:style>
  <w:style w:type="character" w:customStyle="1" w:styleId="Cmsor3Char">
    <w:name w:val="Címsor 3 Char"/>
    <w:basedOn w:val="Bekezdsalapbettpusa"/>
    <w:link w:val="Cmsor3"/>
    <w:uiPriority w:val="9"/>
    <w:rsid w:val="009D65BC"/>
    <w:rPr>
      <w:rFonts w:ascii="Arial" w:eastAsiaTheme="majorEastAsia" w:hAnsi="Arial" w:cstheme="majorBidi"/>
      <w:b/>
      <w:color w:val="0F4761" w:themeColor="accent1" w:themeShade="BF"/>
      <w:sz w:val="28"/>
      <w:szCs w:val="28"/>
    </w:rPr>
  </w:style>
  <w:style w:type="character" w:customStyle="1" w:styleId="Cmsor4Char">
    <w:name w:val="Címsor 4 Char"/>
    <w:basedOn w:val="Bekezdsalapbettpusa"/>
    <w:link w:val="Cmsor4"/>
    <w:uiPriority w:val="9"/>
    <w:semiHidden/>
    <w:rsid w:val="00383C05"/>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383C05"/>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383C05"/>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83C05"/>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83C05"/>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83C05"/>
    <w:rPr>
      <w:rFonts w:eastAsiaTheme="majorEastAsia" w:cstheme="majorBidi"/>
      <w:color w:val="272727" w:themeColor="text1" w:themeTint="D8"/>
    </w:rPr>
  </w:style>
  <w:style w:type="paragraph" w:styleId="Cm">
    <w:name w:val="Title"/>
    <w:basedOn w:val="Norml"/>
    <w:next w:val="Norml"/>
    <w:link w:val="CmChar"/>
    <w:uiPriority w:val="10"/>
    <w:qFormat/>
    <w:rsid w:val="00383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83C05"/>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83C05"/>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83C05"/>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83C05"/>
    <w:pPr>
      <w:spacing w:before="160"/>
      <w:jc w:val="center"/>
    </w:pPr>
    <w:rPr>
      <w:i/>
      <w:iCs/>
      <w:color w:val="404040" w:themeColor="text1" w:themeTint="BF"/>
    </w:rPr>
  </w:style>
  <w:style w:type="character" w:customStyle="1" w:styleId="IdzetChar">
    <w:name w:val="Idézet Char"/>
    <w:basedOn w:val="Bekezdsalapbettpusa"/>
    <w:link w:val="Idzet"/>
    <w:uiPriority w:val="29"/>
    <w:rsid w:val="00383C05"/>
    <w:rPr>
      <w:i/>
      <w:iCs/>
      <w:color w:val="404040" w:themeColor="text1" w:themeTint="BF"/>
    </w:rPr>
  </w:style>
  <w:style w:type="paragraph" w:styleId="Listaszerbekezds">
    <w:name w:val="List Paragraph"/>
    <w:basedOn w:val="Norml"/>
    <w:uiPriority w:val="34"/>
    <w:qFormat/>
    <w:rsid w:val="00383C05"/>
    <w:pPr>
      <w:ind w:left="720"/>
      <w:contextualSpacing/>
    </w:pPr>
  </w:style>
  <w:style w:type="character" w:styleId="Erskiemels">
    <w:name w:val="Intense Emphasis"/>
    <w:basedOn w:val="Bekezdsalapbettpusa"/>
    <w:uiPriority w:val="21"/>
    <w:qFormat/>
    <w:rsid w:val="00383C05"/>
    <w:rPr>
      <w:i/>
      <w:iCs/>
      <w:color w:val="0F4761" w:themeColor="accent1" w:themeShade="BF"/>
    </w:rPr>
  </w:style>
  <w:style w:type="paragraph" w:styleId="Kiemeltidzet">
    <w:name w:val="Intense Quote"/>
    <w:basedOn w:val="Norml"/>
    <w:next w:val="Norml"/>
    <w:link w:val="KiemeltidzetChar"/>
    <w:uiPriority w:val="30"/>
    <w:qFormat/>
    <w:rsid w:val="00383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383C05"/>
    <w:rPr>
      <w:i/>
      <w:iCs/>
      <w:color w:val="0F4761" w:themeColor="accent1" w:themeShade="BF"/>
    </w:rPr>
  </w:style>
  <w:style w:type="character" w:styleId="Ershivatkozs">
    <w:name w:val="Intense Reference"/>
    <w:basedOn w:val="Bekezdsalapbettpusa"/>
    <w:uiPriority w:val="32"/>
    <w:qFormat/>
    <w:rsid w:val="00383C05"/>
    <w:rPr>
      <w:b/>
      <w:bCs/>
      <w:smallCaps/>
      <w:color w:val="0F4761" w:themeColor="accent1" w:themeShade="BF"/>
      <w:spacing w:val="5"/>
    </w:rPr>
  </w:style>
  <w:style w:type="character" w:styleId="Hiperhivatkozs">
    <w:name w:val="Hyperlink"/>
    <w:basedOn w:val="Bekezdsalapbettpusa"/>
    <w:uiPriority w:val="99"/>
    <w:unhideWhenUsed/>
    <w:rsid w:val="00653C8F"/>
    <w:rPr>
      <w:color w:val="467886" w:themeColor="hyperlink"/>
      <w:u w:val="single"/>
    </w:rPr>
  </w:style>
  <w:style w:type="paragraph" w:styleId="Nincstrkz">
    <w:name w:val="No Spacing"/>
    <w:autoRedefine/>
    <w:uiPriority w:val="1"/>
    <w:qFormat/>
    <w:rsid w:val="00653C8F"/>
    <w:pPr>
      <w:spacing w:line="240" w:lineRule="auto"/>
      <w:ind w:left="288"/>
      <w:jc w:val="both"/>
    </w:pPr>
    <w:rPr>
      <w:rFonts w:ascii="Arial" w:hAnsi="Arial" w:cstheme="minorHAnsi"/>
    </w:rPr>
  </w:style>
  <w:style w:type="paragraph" w:styleId="Tartalomjegyzkcmsora">
    <w:name w:val="TOC Heading"/>
    <w:basedOn w:val="Cmsor1"/>
    <w:next w:val="Norml"/>
    <w:uiPriority w:val="39"/>
    <w:unhideWhenUsed/>
    <w:qFormat/>
    <w:rsid w:val="00653C8F"/>
    <w:pPr>
      <w:spacing w:before="240" w:after="0" w:line="259" w:lineRule="auto"/>
      <w:outlineLvl w:val="9"/>
    </w:pPr>
    <w:rPr>
      <w:kern w:val="0"/>
      <w:sz w:val="32"/>
      <w:szCs w:val="32"/>
      <w14:ligatures w14:val="none"/>
    </w:rPr>
  </w:style>
  <w:style w:type="paragraph" w:styleId="TJ1">
    <w:name w:val="toc 1"/>
    <w:basedOn w:val="Norml"/>
    <w:next w:val="Norml"/>
    <w:autoRedefine/>
    <w:uiPriority w:val="39"/>
    <w:unhideWhenUsed/>
    <w:rsid w:val="00653C8F"/>
    <w:pPr>
      <w:spacing w:after="100"/>
    </w:pPr>
  </w:style>
  <w:style w:type="paragraph" w:styleId="TJ2">
    <w:name w:val="toc 2"/>
    <w:basedOn w:val="Norml"/>
    <w:next w:val="Norml"/>
    <w:autoRedefine/>
    <w:uiPriority w:val="39"/>
    <w:unhideWhenUsed/>
    <w:rsid w:val="00653C8F"/>
    <w:pPr>
      <w:spacing w:after="100"/>
      <w:ind w:left="240"/>
    </w:pPr>
  </w:style>
  <w:style w:type="character" w:customStyle="1" w:styleId="math-inline">
    <w:name w:val="math-inline"/>
    <w:basedOn w:val="Bekezdsalapbettpusa"/>
    <w:rsid w:val="00653C8F"/>
  </w:style>
  <w:style w:type="character" w:styleId="Feloldatlanmegemlts">
    <w:name w:val="Unresolved Mention"/>
    <w:basedOn w:val="Bekezdsalapbettpusa"/>
    <w:uiPriority w:val="99"/>
    <w:semiHidden/>
    <w:unhideWhenUsed/>
    <w:rsid w:val="00A822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2232</Words>
  <Characters>12724</Characters>
  <Application>Microsoft Office Word</Application>
  <DocSecurity>0</DocSecurity>
  <Lines>106</Lines>
  <Paragraphs>29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Hajdú Patrik Zsolt</dc:creator>
  <cp:keywords/>
  <dc:description/>
  <cp:lastModifiedBy>Hajdú Patrik Zsolt</cp:lastModifiedBy>
  <cp:revision>33</cp:revision>
  <cp:lastPrinted>2026-03-12T20:41:00Z</cp:lastPrinted>
  <dcterms:created xsi:type="dcterms:W3CDTF">2026-03-12T17:30:00Z</dcterms:created>
  <dcterms:modified xsi:type="dcterms:W3CDTF">2026-03-12T20:41:00Z</dcterms:modified>
</cp:coreProperties>
</file>