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CF971" w14:textId="77777777" w:rsidR="009F300F" w:rsidRDefault="009F300F"/>
    <w:p w14:paraId="200A2145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单选题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3FAB16E7" w14:textId="68648E05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药物代谢与反应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个体差异的重要原因为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219A76A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环境</w:t>
      </w:r>
    </w:p>
    <w:p w14:paraId="3DC6E39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遗传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121632E3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年龄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78AADAD2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体重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D999882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性别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187C9490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异烟肼、普鲁卡因胺、磺胺类药物在体内会发生什么转化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7E5C09E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乙酰化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2BF5394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甲基化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79A39948" w14:textId="74A9478E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磷酸化</w:t>
      </w:r>
    </w:p>
    <w:p w14:paraId="143C515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酯化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69099647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硫酸化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2FD6FE8E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多选题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65F0627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3.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能够增加药物分子脂溶性的官能团是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51FEDACE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苯基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391CEDAC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酯基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25D6BB5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羧基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39DE1355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卤素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17988118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烃基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509D27B2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药物的立体异构因素包括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3808B76C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光学异构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1718952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几何异构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3BADD586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C.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构象异构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16E53B24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立体异构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731A962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E.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顺反异构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5DFFAB0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判断题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34517A1F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5.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钓鱼岛是中国的？（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</w:p>
    <w:p w14:paraId="34C6C8C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钓鱼岛是中国的？（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）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9119279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填空题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422D026D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7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食管的第三狭窄位于食管裂孔处，相当于第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_______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胸椎平面，距中切牙约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_______Cm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。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53C2DA9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简答题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754918F7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8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试述小儿头皮静脉穿刺时常选用的静脉及各静脉有何解剖特点。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104F9F77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组合题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59A542B7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组合题干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]</w:t>
      </w:r>
    </w:p>
    <w:p w14:paraId="33FD3FF2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男，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>25</w:t>
      </w:r>
      <w:r>
        <w:rPr>
          <w:rFonts w:hint="eastAsia"/>
          <w:color w:val="333333"/>
          <w:sz w:val="18"/>
          <w:szCs w:val="18"/>
          <w:shd w:val="clear" w:color="auto" w:fill="FFFFFF"/>
        </w:rPr>
        <w:t>岁，突感上腹部剧痛。检查：血压</w:t>
      </w:r>
      <w:r>
        <w:rPr>
          <w:rFonts w:hint="eastAsia"/>
          <w:color w:val="333333"/>
          <w:sz w:val="18"/>
          <w:szCs w:val="18"/>
          <w:shd w:val="clear" w:color="auto" w:fill="FFFFFF"/>
        </w:rPr>
        <w:t>130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／</w:t>
      </w:r>
      <w:r>
        <w:rPr>
          <w:rFonts w:hint="eastAsia"/>
          <w:color w:val="333333"/>
          <w:sz w:val="18"/>
          <w:szCs w:val="18"/>
          <w:shd w:val="clear" w:color="auto" w:fill="FFFFFF"/>
        </w:rPr>
        <w:t>80mmHg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，脉搏</w:t>
      </w:r>
      <w:r>
        <w:rPr>
          <w:rFonts w:hint="eastAsia"/>
          <w:color w:val="333333"/>
          <w:sz w:val="18"/>
          <w:szCs w:val="18"/>
          <w:shd w:val="clear" w:color="auto" w:fill="FFFFFF"/>
        </w:rPr>
        <w:t>110</w:t>
      </w:r>
      <w:r>
        <w:rPr>
          <w:rFonts w:hint="eastAsia"/>
          <w:color w:val="333333"/>
          <w:sz w:val="18"/>
          <w:szCs w:val="18"/>
          <w:shd w:val="clear" w:color="auto" w:fill="FFFFFF"/>
        </w:rPr>
        <w:t>次／分，板样腹，肠鸣音消失。血红蛋白</w:t>
      </w:r>
      <w:r>
        <w:rPr>
          <w:rFonts w:hint="eastAsia"/>
          <w:color w:val="333333"/>
          <w:sz w:val="18"/>
          <w:szCs w:val="18"/>
          <w:shd w:val="clear" w:color="auto" w:fill="FFFFFF"/>
        </w:rPr>
        <w:t>120g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／</w:t>
      </w:r>
      <w:r>
        <w:rPr>
          <w:rFonts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，血白细胞数</w:t>
      </w:r>
      <w:r>
        <w:rPr>
          <w:rFonts w:hint="eastAsia"/>
          <w:color w:val="333333"/>
          <w:sz w:val="18"/>
          <w:szCs w:val="18"/>
          <w:shd w:val="clear" w:color="auto" w:fill="FFFFFF"/>
        </w:rPr>
        <w:t>8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．</w:t>
      </w:r>
      <w:r>
        <w:rPr>
          <w:rFonts w:hint="eastAsia"/>
          <w:color w:val="333333"/>
          <w:sz w:val="18"/>
          <w:szCs w:val="18"/>
          <w:shd w:val="clear" w:color="auto" w:fill="FFFFFF"/>
        </w:rPr>
        <w:t>O</w:t>
      </w:r>
      <w:r>
        <w:rPr>
          <w:rFonts w:hint="eastAsia"/>
          <w:color w:val="333333"/>
          <w:sz w:val="18"/>
          <w:szCs w:val="18"/>
          <w:shd w:val="clear" w:color="auto" w:fill="FFFFFF"/>
        </w:rPr>
        <w:t>×</w:t>
      </w:r>
      <w:r>
        <w:rPr>
          <w:rFonts w:hint="eastAsia"/>
          <w:color w:val="333333"/>
          <w:sz w:val="18"/>
          <w:szCs w:val="18"/>
          <w:shd w:val="clear" w:color="auto" w:fill="FFFFFF"/>
        </w:rPr>
        <w:t>10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。／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L </w:t>
      </w:r>
    </w:p>
    <w:p w14:paraId="158AFC1C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组合单选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] </w:t>
      </w:r>
    </w:p>
    <w:p w14:paraId="0FF685CE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9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首先应采取的检查为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7F77FC2F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腹部立位</w:t>
      </w:r>
      <w:r>
        <w:rPr>
          <w:rFonts w:hint="eastAsia"/>
          <w:color w:val="333333"/>
          <w:sz w:val="18"/>
          <w:szCs w:val="18"/>
          <w:shd w:val="clear" w:color="auto" w:fill="FFFFFF"/>
        </w:rPr>
        <w:t>X</w:t>
      </w:r>
      <w:r>
        <w:rPr>
          <w:rFonts w:hint="eastAsia"/>
          <w:color w:val="333333"/>
          <w:sz w:val="18"/>
          <w:szCs w:val="18"/>
          <w:shd w:val="clear" w:color="auto" w:fill="FFFFFF"/>
        </w:rPr>
        <w:t>线平片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39129ACD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B.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腹部</w:t>
      </w:r>
      <w:r>
        <w:rPr>
          <w:rFonts w:hint="eastAsia"/>
          <w:color w:val="333333"/>
          <w:sz w:val="18"/>
          <w:szCs w:val="18"/>
          <w:shd w:val="clear" w:color="auto" w:fill="FFFFFF"/>
        </w:rPr>
        <w:t>B</w:t>
      </w:r>
      <w:r>
        <w:rPr>
          <w:rFonts w:hint="eastAsia"/>
          <w:color w:val="333333"/>
          <w:sz w:val="18"/>
          <w:szCs w:val="18"/>
          <w:shd w:val="clear" w:color="auto" w:fill="FFFFFF"/>
        </w:rPr>
        <w:t>超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9C96A8A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腹腔穿刺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5F08EF3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MRI </w:t>
      </w:r>
    </w:p>
    <w:p w14:paraId="74CE354C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E.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腹部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CT </w:t>
      </w:r>
    </w:p>
    <w:p w14:paraId="25DF8B6A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10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以下提示病情危险的是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0BF41D14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恶心、呕吐频繁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2F0C4B41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B.</w:t>
      </w:r>
      <w:r>
        <w:rPr>
          <w:rFonts w:hint="eastAsia"/>
          <w:color w:val="333333"/>
          <w:sz w:val="18"/>
          <w:szCs w:val="18"/>
          <w:shd w:val="clear" w:color="auto" w:fill="FFFFFF"/>
        </w:rPr>
        <w:t>体温持续升高，寒战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05AFBEEE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脉搏加快，体温上升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423C5A6C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腹痛加重，大汗淋漓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2065B04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E.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脉搏加快，体温下降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7828AC32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组合多选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] </w:t>
      </w:r>
    </w:p>
    <w:p w14:paraId="4B62E58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11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若腹穿抽出较多液体，应尽早采取的治疗措施是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2C0C9DD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胃肠减压、输液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7B1068F1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B.</w:t>
      </w:r>
      <w:r>
        <w:rPr>
          <w:rFonts w:hint="eastAsia"/>
          <w:color w:val="333333"/>
          <w:sz w:val="18"/>
          <w:szCs w:val="18"/>
          <w:shd w:val="clear" w:color="auto" w:fill="FFFFFF"/>
        </w:rPr>
        <w:t>镇痛镇静治疗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3F96E0F5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全量应用抗生素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A40F724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输液、纠正水电和酸碱失衡</w:t>
      </w:r>
    </w:p>
    <w:p w14:paraId="4955D547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sz w:val="18"/>
          <w:szCs w:val="18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组合题干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]</w:t>
      </w:r>
    </w:p>
    <w:p w14:paraId="7CE3DD48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男，</w:t>
      </w:r>
      <w:r>
        <w:rPr>
          <w:rFonts w:hint="eastAsia"/>
          <w:color w:val="333333"/>
          <w:sz w:val="18"/>
          <w:szCs w:val="18"/>
          <w:shd w:val="clear" w:color="auto" w:fill="FFFFFF"/>
        </w:rPr>
        <w:t>18</w:t>
      </w:r>
      <w:r>
        <w:rPr>
          <w:rFonts w:hint="eastAsia"/>
          <w:color w:val="333333"/>
          <w:sz w:val="18"/>
          <w:szCs w:val="18"/>
          <w:shd w:val="clear" w:color="auto" w:fill="FFFFFF"/>
        </w:rPr>
        <w:t>岁，发热</w:t>
      </w:r>
      <w:r>
        <w:rPr>
          <w:rFonts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天伴纳差</w:t>
      </w:r>
      <w:r>
        <w:rPr>
          <w:rFonts w:hint="eastAsia"/>
          <w:color w:val="333333"/>
          <w:sz w:val="18"/>
          <w:szCs w:val="18"/>
          <w:shd w:val="clear" w:color="auto" w:fill="FFFFFF"/>
        </w:rPr>
        <w:t>2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天急诊。检查：血压</w:t>
      </w:r>
      <w:r>
        <w:rPr>
          <w:rFonts w:hint="eastAsia"/>
          <w:color w:val="333333"/>
          <w:sz w:val="18"/>
          <w:szCs w:val="18"/>
          <w:shd w:val="clear" w:color="auto" w:fill="FFFFFF"/>
        </w:rPr>
        <w:t>114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／</w:t>
      </w:r>
      <w:r>
        <w:rPr>
          <w:rFonts w:hint="eastAsia"/>
          <w:color w:val="333333"/>
          <w:sz w:val="18"/>
          <w:szCs w:val="18"/>
          <w:shd w:val="clear" w:color="auto" w:fill="FFFFFF"/>
        </w:rPr>
        <w:t>70mmHg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，左脚拇趾甲沟部红肿破溃，血白细胞计数为</w:t>
      </w:r>
      <w:r>
        <w:rPr>
          <w:rFonts w:hint="eastAsia"/>
          <w:color w:val="333333"/>
          <w:sz w:val="18"/>
          <w:szCs w:val="18"/>
          <w:shd w:val="clear" w:color="auto" w:fill="FFFFFF"/>
        </w:rPr>
        <w:t>20</w:t>
      </w:r>
      <w:r>
        <w:rPr>
          <w:rFonts w:hint="eastAsia"/>
          <w:color w:val="333333"/>
          <w:sz w:val="18"/>
          <w:szCs w:val="18"/>
          <w:shd w:val="clear" w:color="auto" w:fill="FFFFFF"/>
        </w:rPr>
        <w:t>×</w:t>
      </w:r>
      <w:r>
        <w:rPr>
          <w:rFonts w:hint="eastAsia"/>
          <w:color w:val="333333"/>
          <w:sz w:val="18"/>
          <w:szCs w:val="18"/>
          <w:shd w:val="clear" w:color="auto" w:fill="FFFFFF"/>
        </w:rPr>
        <w:t>lO</w:t>
      </w:r>
      <w:r>
        <w:rPr>
          <w:rFonts w:hint="eastAsia"/>
          <w:color w:val="333333"/>
          <w:sz w:val="18"/>
          <w:szCs w:val="18"/>
          <w:shd w:val="clear" w:color="auto" w:fill="FFFFFF"/>
        </w:rPr>
        <w:t>。／</w:t>
      </w:r>
      <w:r>
        <w:rPr>
          <w:rFonts w:hint="eastAsia"/>
          <w:color w:val="333333"/>
          <w:sz w:val="18"/>
          <w:szCs w:val="18"/>
          <w:shd w:val="clear" w:color="auto" w:fill="FFFFFF"/>
        </w:rPr>
        <w:t>L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，中性粒细胞为</w:t>
      </w:r>
      <w:r>
        <w:rPr>
          <w:rFonts w:hint="eastAsia"/>
          <w:color w:val="333333"/>
          <w:sz w:val="18"/>
          <w:szCs w:val="18"/>
          <w:shd w:val="clear" w:color="auto" w:fill="FFFFFF"/>
        </w:rPr>
        <w:t>89</w:t>
      </w:r>
      <w:r>
        <w:rPr>
          <w:rFonts w:hint="eastAsia"/>
          <w:color w:val="333333"/>
          <w:sz w:val="18"/>
          <w:szCs w:val="18"/>
          <w:shd w:val="clear" w:color="auto" w:fill="FFFFFF"/>
        </w:rPr>
        <w:t>％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4CAD00DA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组合单选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] </w:t>
      </w:r>
    </w:p>
    <w:p w14:paraId="2406820A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lastRenderedPageBreak/>
        <w:t>12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初步诊断是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28B7811E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左拇趾甲沟炎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22E11A51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B.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左拇趾坏疽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30BB54AB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左侧小腿丹毒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DABE34A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左小腿蜂窝织炎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663B4614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E.</w:t>
      </w:r>
      <w:r>
        <w:rPr>
          <w:rFonts w:hint="eastAsia"/>
          <w:color w:val="333333"/>
          <w:sz w:val="18"/>
          <w:szCs w:val="18"/>
          <w:shd w:val="clear" w:color="auto" w:fill="FFFFFF"/>
        </w:rPr>
        <w:t>感染性休克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0AFC4FF3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组合多选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] </w:t>
      </w:r>
    </w:p>
    <w:p w14:paraId="0C93D93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13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左拇趾经切开引流处理后应给予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F011F2C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大剂量青霉素</w:t>
      </w:r>
    </w:p>
    <w:p w14:paraId="0915AF0F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B.</w:t>
      </w:r>
      <w:r>
        <w:rPr>
          <w:rFonts w:hint="eastAsia"/>
          <w:color w:val="333333"/>
          <w:sz w:val="18"/>
          <w:szCs w:val="18"/>
          <w:shd w:val="clear" w:color="auto" w:fill="FFFFFF"/>
        </w:rPr>
        <w:t>激素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FE97E49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退热剂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5B9E73F6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庆大霉素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68D37C1B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E.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维生素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44D0C8D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14</w:t>
      </w:r>
      <w:r>
        <w:rPr>
          <w:rFonts w:hint="eastAsia"/>
          <w:color w:val="333333"/>
          <w:sz w:val="18"/>
          <w:szCs w:val="18"/>
          <w:shd w:val="clear" w:color="auto" w:fill="FFFFFF"/>
        </w:rPr>
        <w:t>.</w:t>
      </w:r>
      <w:r>
        <w:rPr>
          <w:rFonts w:hint="eastAsia"/>
          <w:color w:val="333333"/>
          <w:sz w:val="18"/>
          <w:szCs w:val="18"/>
          <w:shd w:val="clear" w:color="auto" w:fill="FFFFFF"/>
        </w:rPr>
        <w:t>经处理</w:t>
      </w:r>
      <w:r>
        <w:rPr>
          <w:rFonts w:hint="eastAsia"/>
          <w:color w:val="333333"/>
          <w:sz w:val="18"/>
          <w:szCs w:val="18"/>
          <w:shd w:val="clear" w:color="auto" w:fill="FFFFFF"/>
        </w:rPr>
        <w:t>3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天后病人体温升高，且血压和血小板计数下降，此时病人可能合并有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6AE7308C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A.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败血症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423E54F5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B.DIC </w:t>
      </w:r>
    </w:p>
    <w:p w14:paraId="6C4E1CA2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C.</w:t>
      </w:r>
      <w:r>
        <w:rPr>
          <w:rFonts w:hint="eastAsia"/>
          <w:color w:val="333333"/>
          <w:sz w:val="18"/>
          <w:szCs w:val="18"/>
          <w:shd w:val="clear" w:color="auto" w:fill="FFFFFF"/>
        </w:rPr>
        <w:t>感染性休克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0BAD66B2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  <w:shd w:val="clear" w:color="auto" w:fill="FFFFFF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D.</w:t>
      </w:r>
      <w:r>
        <w:rPr>
          <w:rFonts w:hint="eastAsia"/>
          <w:color w:val="333333"/>
          <w:sz w:val="18"/>
          <w:szCs w:val="18"/>
          <w:shd w:val="clear" w:color="auto" w:fill="FFFFFF"/>
        </w:rPr>
        <w:t>多器官衰竭</w:t>
      </w:r>
      <w:r>
        <w:rPr>
          <w:rFonts w:hint="eastAsia"/>
          <w:color w:val="333333"/>
          <w:sz w:val="18"/>
          <w:szCs w:val="18"/>
          <w:shd w:val="clear" w:color="auto" w:fill="FFFFFF"/>
        </w:rPr>
        <w:t xml:space="preserve"> </w:t>
      </w:r>
    </w:p>
    <w:p w14:paraId="16496740" w14:textId="77777777" w:rsidR="009F300F" w:rsidRDefault="00744CE5">
      <w:pPr>
        <w:pStyle w:val="HTML"/>
        <w:shd w:val="clear" w:color="auto" w:fill="FFFFFF"/>
        <w:wordWrap w:val="0"/>
        <w:spacing w:after="150" w:line="21" w:lineRule="atLeas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  <w:shd w:val="clear" w:color="auto" w:fill="FFFFFF"/>
        </w:rPr>
        <w:t>E.</w:t>
      </w:r>
      <w:r>
        <w:rPr>
          <w:rFonts w:hint="eastAsia"/>
          <w:color w:val="333333"/>
          <w:sz w:val="18"/>
          <w:szCs w:val="18"/>
          <w:shd w:val="clear" w:color="auto" w:fill="FFFFFF"/>
        </w:rPr>
        <w:t>菌血症</w:t>
      </w:r>
    </w:p>
    <w:p w14:paraId="190AB8A7" w14:textId="77777777" w:rsidR="009F300F" w:rsidRDefault="009F300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14:paraId="4B5A8D33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试题答案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6BE7AFA5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</w:t>
      </w:r>
    </w:p>
    <w:p w14:paraId="324A5024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2.A </w:t>
      </w:r>
    </w:p>
    <w:p w14:paraId="67F15103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3.CD </w:t>
      </w:r>
    </w:p>
    <w:p w14:paraId="2FBDDB6C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4.ABC </w:t>
      </w:r>
    </w:p>
    <w:p w14:paraId="21979754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5.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对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F9523DE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6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对</w:t>
      </w:r>
    </w:p>
    <w:p w14:paraId="278DD7E3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7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.10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｜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40  </w:t>
      </w:r>
    </w:p>
    <w:p w14:paraId="079FE9F3" w14:textId="1D2B0873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8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小儿头皮静脉穿刺时常选用的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静脉有颞浅静脉、耳后静脉、前额静脉等。其解剖特点如下。①颞浅静脉：位于两侧颞部、收集颅顶头皮的血液，汇入面后静脉；②耳后静脉：起自颅顶后部的静脉丛，向下汇入颈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>外静脉，在耳郭后方与同名动脉伴行；③前额静脉：在冠状缝处起于静脉丛，向上沿额骨表面垂直下降汇入面前静脉。头皮静脉穿刺应沿静脉向心方向刺入。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</w:p>
    <w:p w14:paraId="1CDEB186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9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.A  </w:t>
      </w:r>
    </w:p>
    <w:p w14:paraId="264D1588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.B</w:t>
      </w:r>
    </w:p>
    <w:p w14:paraId="763FD08E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11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.A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</w:p>
    <w:p w14:paraId="0930C2BD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12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2EAB768C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13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BC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 </w:t>
      </w:r>
    </w:p>
    <w:p w14:paraId="02EFA0F2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14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AB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3DFE0D5A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解析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] </w:t>
      </w:r>
    </w:p>
    <w:p w14:paraId="5652FA55" w14:textId="16EFF2FB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1.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气喘、呼吸困难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为中度反应的表现。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85A680B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2.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体层摄影广泛用于胸部疾病的诊断，它可使某一选定层面清晰显示。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 </w:t>
      </w:r>
    </w:p>
    <w:p w14:paraId="4F564DAE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4.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两对映异构体活性不同。</w:t>
      </w:r>
    </w:p>
    <w:p w14:paraId="3CEEE454" w14:textId="77777777" w:rsidR="009F300F" w:rsidRDefault="00744C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9.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碘化油常用支气管</w:t>
      </w:r>
    </w:p>
    <w:p w14:paraId="33BA355F" w14:textId="77777777" w:rsidR="009F300F" w:rsidRDefault="009F300F">
      <w:pPr>
        <w:rPr>
          <w:rFonts w:asciiTheme="minorEastAsia" w:hAnsiTheme="minorEastAsia"/>
          <w:sz w:val="22"/>
        </w:rPr>
      </w:pPr>
    </w:p>
    <w:p w14:paraId="099E4299" w14:textId="77777777" w:rsidR="009F300F" w:rsidRDefault="009F300F"/>
    <w:sectPr w:rsidR="009F300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8BA22" w14:textId="77777777" w:rsidR="00744CE5" w:rsidRDefault="00744CE5">
      <w:r>
        <w:separator/>
      </w:r>
    </w:p>
  </w:endnote>
  <w:endnote w:type="continuationSeparator" w:id="0">
    <w:p w14:paraId="28BF40C4" w14:textId="77777777" w:rsidR="00744CE5" w:rsidRDefault="0074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Microsoft YaHei UI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1D249" w14:textId="77777777" w:rsidR="00744CE5" w:rsidRDefault="00744CE5">
      <w:r>
        <w:separator/>
      </w:r>
    </w:p>
  </w:footnote>
  <w:footnote w:type="continuationSeparator" w:id="0">
    <w:p w14:paraId="46418F51" w14:textId="77777777" w:rsidR="00744CE5" w:rsidRDefault="00744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3A832" w14:textId="77777777" w:rsidR="009F300F" w:rsidRDefault="00744CE5">
    <w:pPr>
      <w:pStyle w:val="a9"/>
      <w:jc w:val="left"/>
    </w:pPr>
    <w:r>
      <w:rPr>
        <w:rFonts w:hint="eastAsia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031"/>
    <w:rsid w:val="00021915"/>
    <w:rsid w:val="000863B7"/>
    <w:rsid w:val="00090EA4"/>
    <w:rsid w:val="000A70C0"/>
    <w:rsid w:val="000C12E0"/>
    <w:rsid w:val="000C133F"/>
    <w:rsid w:val="000D12A4"/>
    <w:rsid w:val="000E273E"/>
    <w:rsid w:val="00107736"/>
    <w:rsid w:val="0012520F"/>
    <w:rsid w:val="001259BB"/>
    <w:rsid w:val="001C677C"/>
    <w:rsid w:val="00222D0F"/>
    <w:rsid w:val="002512E0"/>
    <w:rsid w:val="00272105"/>
    <w:rsid w:val="002737CA"/>
    <w:rsid w:val="002A2A54"/>
    <w:rsid w:val="00322A3F"/>
    <w:rsid w:val="00384DCA"/>
    <w:rsid w:val="003C4BE5"/>
    <w:rsid w:val="00407874"/>
    <w:rsid w:val="0041156E"/>
    <w:rsid w:val="0041419A"/>
    <w:rsid w:val="004411E7"/>
    <w:rsid w:val="004474D2"/>
    <w:rsid w:val="0049664B"/>
    <w:rsid w:val="004C784C"/>
    <w:rsid w:val="004D2E1E"/>
    <w:rsid w:val="005F0793"/>
    <w:rsid w:val="00636AFB"/>
    <w:rsid w:val="00645200"/>
    <w:rsid w:val="006A2FF0"/>
    <w:rsid w:val="006F4EEE"/>
    <w:rsid w:val="00720B34"/>
    <w:rsid w:val="007255C2"/>
    <w:rsid w:val="00734FF6"/>
    <w:rsid w:val="00742455"/>
    <w:rsid w:val="00744CE5"/>
    <w:rsid w:val="007559AD"/>
    <w:rsid w:val="00772DC0"/>
    <w:rsid w:val="00776765"/>
    <w:rsid w:val="007978C3"/>
    <w:rsid w:val="007B446A"/>
    <w:rsid w:val="007B7F0D"/>
    <w:rsid w:val="007E2032"/>
    <w:rsid w:val="007E5031"/>
    <w:rsid w:val="00847BD8"/>
    <w:rsid w:val="00876B8E"/>
    <w:rsid w:val="008C6AE6"/>
    <w:rsid w:val="008E3468"/>
    <w:rsid w:val="00972970"/>
    <w:rsid w:val="00997712"/>
    <w:rsid w:val="009F300F"/>
    <w:rsid w:val="00A033D9"/>
    <w:rsid w:val="00A07E81"/>
    <w:rsid w:val="00A10FC6"/>
    <w:rsid w:val="00A613CD"/>
    <w:rsid w:val="00AB07FF"/>
    <w:rsid w:val="00AC3B17"/>
    <w:rsid w:val="00B34B7B"/>
    <w:rsid w:val="00B56C4E"/>
    <w:rsid w:val="00BA6689"/>
    <w:rsid w:val="00C06572"/>
    <w:rsid w:val="00C1127D"/>
    <w:rsid w:val="00C4646D"/>
    <w:rsid w:val="00C46EF1"/>
    <w:rsid w:val="00C76716"/>
    <w:rsid w:val="00CC5AA0"/>
    <w:rsid w:val="00D102F5"/>
    <w:rsid w:val="00D210A7"/>
    <w:rsid w:val="00D313F6"/>
    <w:rsid w:val="00D62537"/>
    <w:rsid w:val="00D71D5F"/>
    <w:rsid w:val="00D81A6C"/>
    <w:rsid w:val="00E735ED"/>
    <w:rsid w:val="00ED00B6"/>
    <w:rsid w:val="00ED089D"/>
    <w:rsid w:val="00F23708"/>
    <w:rsid w:val="00F71D36"/>
    <w:rsid w:val="00F75BB3"/>
    <w:rsid w:val="00F80EFE"/>
    <w:rsid w:val="00FD4BB0"/>
    <w:rsid w:val="00FE0F2E"/>
    <w:rsid w:val="00FE0FCC"/>
    <w:rsid w:val="01D42FA3"/>
    <w:rsid w:val="026E4BEA"/>
    <w:rsid w:val="04D9144F"/>
    <w:rsid w:val="05FF4A81"/>
    <w:rsid w:val="07CF2D87"/>
    <w:rsid w:val="0C1C71C3"/>
    <w:rsid w:val="0C8671E3"/>
    <w:rsid w:val="0ED30459"/>
    <w:rsid w:val="11037918"/>
    <w:rsid w:val="144F6B14"/>
    <w:rsid w:val="152A6ACE"/>
    <w:rsid w:val="15734FAD"/>
    <w:rsid w:val="192560BC"/>
    <w:rsid w:val="19386FBC"/>
    <w:rsid w:val="206A20D0"/>
    <w:rsid w:val="21E64C41"/>
    <w:rsid w:val="26361759"/>
    <w:rsid w:val="27337E5F"/>
    <w:rsid w:val="2B900A15"/>
    <w:rsid w:val="2BEA2DE2"/>
    <w:rsid w:val="2C1868F4"/>
    <w:rsid w:val="2C967A7F"/>
    <w:rsid w:val="2CE57A13"/>
    <w:rsid w:val="32FE2DEE"/>
    <w:rsid w:val="343F02E2"/>
    <w:rsid w:val="38124E51"/>
    <w:rsid w:val="384A7C6E"/>
    <w:rsid w:val="39E17F3E"/>
    <w:rsid w:val="3EAA34AA"/>
    <w:rsid w:val="44692FE6"/>
    <w:rsid w:val="451833D0"/>
    <w:rsid w:val="45B95E53"/>
    <w:rsid w:val="472536CA"/>
    <w:rsid w:val="4883521F"/>
    <w:rsid w:val="4AEE3ECC"/>
    <w:rsid w:val="4CB1238F"/>
    <w:rsid w:val="4DF274BB"/>
    <w:rsid w:val="507D40A5"/>
    <w:rsid w:val="519B7524"/>
    <w:rsid w:val="54266200"/>
    <w:rsid w:val="545A063D"/>
    <w:rsid w:val="57DD2D22"/>
    <w:rsid w:val="582F5B24"/>
    <w:rsid w:val="5D5D0165"/>
    <w:rsid w:val="5F3E6B27"/>
    <w:rsid w:val="5FCC0E09"/>
    <w:rsid w:val="60B46405"/>
    <w:rsid w:val="60FC4214"/>
    <w:rsid w:val="623E7F49"/>
    <w:rsid w:val="647249E6"/>
    <w:rsid w:val="64CE1D6A"/>
    <w:rsid w:val="64D12129"/>
    <w:rsid w:val="682873D0"/>
    <w:rsid w:val="6B2E719C"/>
    <w:rsid w:val="6F92438D"/>
    <w:rsid w:val="73AE2DC6"/>
    <w:rsid w:val="761B63A7"/>
    <w:rsid w:val="76980CFA"/>
    <w:rsid w:val="7816342A"/>
    <w:rsid w:val="7A950DF3"/>
    <w:rsid w:val="7C4A16D7"/>
    <w:rsid w:val="7DA2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0C10"/>
  <w15:docId w15:val="{2EA013F8-7F68-453B-92C5-95964F5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明显引用 字符"/>
    <w:basedOn w:val="a0"/>
    <w:link w:val="ac"/>
    <w:uiPriority w:val="30"/>
    <w:rPr>
      <w:b/>
      <w:bCs/>
      <w:i/>
      <w:iCs/>
      <w:color w:val="4F81BD" w:themeColor="accent1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Quote"/>
    <w:basedOn w:val="a"/>
    <w:next w:val="a"/>
    <w:link w:val="af0"/>
    <w:uiPriority w:val="29"/>
    <w:qFormat/>
    <w:rPr>
      <w:i/>
      <w:iCs/>
      <w:color w:val="000000" w:themeColor="text1"/>
    </w:rPr>
  </w:style>
  <w:style w:type="character" w:customStyle="1" w:styleId="af0">
    <w:name w:val="引用 字符"/>
    <w:basedOn w:val="a0"/>
    <w:link w:val="af"/>
    <w:uiPriority w:val="29"/>
    <w:rPr>
      <w:i/>
      <w:iCs/>
      <w:color w:val="000000" w:themeColor="text1"/>
    </w:rPr>
  </w:style>
  <w:style w:type="character" w:customStyle="1" w:styleId="11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f1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4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133</cp:revision>
  <dcterms:created xsi:type="dcterms:W3CDTF">2018-04-20T09:12:00Z</dcterms:created>
  <dcterms:modified xsi:type="dcterms:W3CDTF">2019-09-11T00:19:00Z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2052-11.1.0.8869</vt:lpwstr>
  </property>
</Properties>
</file>