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40E6" w14:textId="26F2EBAD" w:rsidR="0053265F" w:rsidRDefault="001C75CC" w:rsidP="001C75CC">
      <w:pPr>
        <w:pStyle w:val="berschriften"/>
      </w:pPr>
      <w:r>
        <w:t>Systembeschreibung</w:t>
      </w:r>
    </w:p>
    <w:p w14:paraId="1118ED86" w14:textId="0D9D1F99" w:rsidR="001C75CC" w:rsidRDefault="00B11775" w:rsidP="009B4E0B">
      <w:pPr>
        <w:jc w:val="both"/>
      </w:pPr>
      <w:r>
        <w:t xml:space="preserve">Das System sortiert Schüttgut der Schokoladentafelproduktion </w:t>
      </w:r>
      <w:r w:rsidR="00032260">
        <w:t>des</w:t>
      </w:r>
      <w:r>
        <w:t xml:space="preserve"> </w:t>
      </w:r>
      <w:r w:rsidR="00032260">
        <w:t>Unternehmens</w:t>
      </w:r>
      <w:r>
        <w:t xml:space="preserve"> Futterfort GmbH. </w:t>
      </w:r>
      <w:r w:rsidR="00032260">
        <w:t>Kunden können sich eine Bestellung</w:t>
      </w:r>
      <w:r w:rsidR="009C5CAC">
        <w:t xml:space="preserve"> bestehend aus sechs Tafeln</w:t>
      </w:r>
      <w:r w:rsidR="00032260">
        <w:t xml:space="preserve"> aus</w:t>
      </w:r>
      <w:r w:rsidR="009C5CAC">
        <w:t xml:space="preserve"> einem Sortiment von</w:t>
      </w:r>
      <w:r w:rsidR="00032260">
        <w:t xml:space="preserve"> sieben Tafelsorten </w:t>
      </w:r>
      <w:r w:rsidR="009C5CAC">
        <w:t xml:space="preserve">über eine Cloudanwendung </w:t>
      </w:r>
      <w:r w:rsidR="00032260">
        <w:t xml:space="preserve">zusammenstellen. </w:t>
      </w:r>
      <w:r w:rsidR="009C5CAC">
        <w:t>Das System besteht aus mehreren Komponenten: Schütter, Fließband, Kamera, Robotergreifarm, Steuerungseinheit, Steuerungssoftware sowie Bildverarbeitungssoftware.</w:t>
      </w:r>
      <w:r>
        <w:t xml:space="preserve"> D</w:t>
      </w:r>
      <w:r w:rsidR="009C5CAC">
        <w:t xml:space="preserve">urch einen Schüttvorgang wird eine Menge von Tafeln auf ein Fließband platziert. Das Fließband befördert die Schüttgutmenge zum Bildbereich der Kamera. Ausgehend von dem Bild der Kamera wird durch eine Bilderkennung die Anzahl der Tafeln pro Farbe sowie die Position der Tafeln erkannt. </w:t>
      </w:r>
      <w:r w:rsidR="009B4E0B">
        <w:t>Mit den</w:t>
      </w:r>
      <w:r w:rsidR="009C5CAC">
        <w:t xml:space="preserve"> gesammelten Informationen </w:t>
      </w:r>
      <w:r w:rsidR="009B4E0B">
        <w:t>greift ein Roboterarm die von der Bestellung gewünschten Tafeln und verpackt sie in Tüten. Liegt keine Bestellung vor oder eine Bestellung kann mit der bestehenden Schüttgutmenge nicht vollständig bearbeitet werden, werden zufällige Tafelmischungen bestehend aus acht Tafeln verpackt. Innerhalb der Cloud ist ein Dashboard für die Mitarbeiter der Futterfort GmbH zugänglich, welches einen digitalen Zwilling des Systems darstellt.</w:t>
      </w:r>
    </w:p>
    <w:p w14:paraId="17A2BAC1" w14:textId="77777777" w:rsidR="002C195A" w:rsidRPr="00CE5DC1" w:rsidRDefault="002C195A" w:rsidP="002C195A">
      <w:pPr>
        <w:pStyle w:val="berschriften"/>
        <w:rPr>
          <w:lang w:eastAsia="de-DE"/>
        </w:rPr>
      </w:pPr>
      <w:r>
        <w:rPr>
          <w:lang w:eastAsia="de-DE"/>
        </w:rPr>
        <w:t>Notwendige Komponenten</w:t>
      </w:r>
    </w:p>
    <w:tbl>
      <w:tblPr>
        <w:tblStyle w:val="Tabellenraster"/>
        <w:tblW w:w="4531" w:type="dxa"/>
        <w:jc w:val="center"/>
        <w:tblLook w:val="04A0" w:firstRow="1" w:lastRow="0" w:firstColumn="1" w:lastColumn="0" w:noHBand="0" w:noVBand="1"/>
      </w:tblPr>
      <w:tblGrid>
        <w:gridCol w:w="4531"/>
      </w:tblGrid>
      <w:tr w:rsidR="002C195A" w14:paraId="1F9343CA" w14:textId="77777777" w:rsidTr="002C1B0A">
        <w:trPr>
          <w:jc w:val="center"/>
        </w:trPr>
        <w:tc>
          <w:tcPr>
            <w:tcW w:w="4531" w:type="dxa"/>
          </w:tcPr>
          <w:p w14:paraId="58E335C9" w14:textId="77777777" w:rsidR="002C195A" w:rsidRDefault="002C195A" w:rsidP="002C1B0A">
            <w:pPr>
              <w:jc w:val="center"/>
            </w:pPr>
            <w:r>
              <w:rPr>
                <w:sz w:val="32"/>
                <w:szCs w:val="32"/>
              </w:rPr>
              <w:t>Komponenten</w:t>
            </w:r>
          </w:p>
        </w:tc>
      </w:tr>
      <w:tr w:rsidR="002C195A" w14:paraId="5CB8C52F" w14:textId="77777777" w:rsidTr="002C1B0A">
        <w:trPr>
          <w:jc w:val="center"/>
        </w:trPr>
        <w:tc>
          <w:tcPr>
            <w:tcW w:w="4531" w:type="dxa"/>
          </w:tcPr>
          <w:p w14:paraId="6F9C5D6B" w14:textId="77777777" w:rsidR="002C195A" w:rsidRDefault="002C195A" w:rsidP="002C1B0A">
            <w:pPr>
              <w:jc w:val="center"/>
            </w:pPr>
            <w:r>
              <w:t>Fließband</w:t>
            </w:r>
          </w:p>
        </w:tc>
      </w:tr>
      <w:tr w:rsidR="002C195A" w14:paraId="19EA3F79" w14:textId="77777777" w:rsidTr="002C1B0A">
        <w:trPr>
          <w:jc w:val="center"/>
        </w:trPr>
        <w:tc>
          <w:tcPr>
            <w:tcW w:w="4531" w:type="dxa"/>
          </w:tcPr>
          <w:p w14:paraId="37718AE5" w14:textId="77777777" w:rsidR="002C195A" w:rsidRDefault="002C195A" w:rsidP="002C1B0A">
            <w:pPr>
              <w:jc w:val="center"/>
            </w:pPr>
            <w:r>
              <w:t>Kamera</w:t>
            </w:r>
          </w:p>
        </w:tc>
      </w:tr>
      <w:tr w:rsidR="002C195A" w14:paraId="52D911F2" w14:textId="77777777" w:rsidTr="002C1B0A">
        <w:trPr>
          <w:jc w:val="center"/>
        </w:trPr>
        <w:tc>
          <w:tcPr>
            <w:tcW w:w="4531" w:type="dxa"/>
          </w:tcPr>
          <w:p w14:paraId="4A91B4FC" w14:textId="77777777" w:rsidR="002C195A" w:rsidRDefault="002C195A" w:rsidP="002C1B0A">
            <w:pPr>
              <w:jc w:val="center"/>
            </w:pPr>
            <w:r>
              <w:t>Roboterarm</w:t>
            </w:r>
          </w:p>
        </w:tc>
      </w:tr>
      <w:tr w:rsidR="002C195A" w14:paraId="42E32471" w14:textId="77777777" w:rsidTr="002C1B0A">
        <w:trPr>
          <w:jc w:val="center"/>
        </w:trPr>
        <w:tc>
          <w:tcPr>
            <w:tcW w:w="4531" w:type="dxa"/>
          </w:tcPr>
          <w:p w14:paraId="6C92480E" w14:textId="77777777" w:rsidR="002C195A" w:rsidRDefault="002C195A" w:rsidP="002C1B0A">
            <w:pPr>
              <w:jc w:val="center"/>
            </w:pPr>
            <w:r>
              <w:t>Steuerung</w:t>
            </w:r>
          </w:p>
        </w:tc>
      </w:tr>
      <w:tr w:rsidR="002C195A" w14:paraId="71CCF1CF" w14:textId="77777777" w:rsidTr="002C1B0A">
        <w:trPr>
          <w:jc w:val="center"/>
        </w:trPr>
        <w:tc>
          <w:tcPr>
            <w:tcW w:w="4531" w:type="dxa"/>
          </w:tcPr>
          <w:p w14:paraId="1EF9D77F" w14:textId="77777777" w:rsidR="002C195A" w:rsidRDefault="002C195A" w:rsidP="002C1B0A">
            <w:pPr>
              <w:jc w:val="center"/>
            </w:pPr>
            <w:r>
              <w:t>Cloud</w:t>
            </w:r>
          </w:p>
        </w:tc>
      </w:tr>
      <w:tr w:rsidR="002C195A" w14:paraId="78161D87" w14:textId="77777777" w:rsidTr="002C1B0A">
        <w:trPr>
          <w:jc w:val="center"/>
        </w:trPr>
        <w:tc>
          <w:tcPr>
            <w:tcW w:w="4531" w:type="dxa"/>
          </w:tcPr>
          <w:p w14:paraId="5E6587C3" w14:textId="77777777" w:rsidR="002C195A" w:rsidRDefault="002C195A" w:rsidP="002C1B0A">
            <w:pPr>
              <w:jc w:val="center"/>
            </w:pPr>
            <w:r>
              <w:t>Schütter</w:t>
            </w:r>
          </w:p>
        </w:tc>
      </w:tr>
      <w:tr w:rsidR="002C195A" w14:paraId="21607CB6" w14:textId="77777777" w:rsidTr="002C1B0A">
        <w:trPr>
          <w:jc w:val="center"/>
        </w:trPr>
        <w:tc>
          <w:tcPr>
            <w:tcW w:w="4531" w:type="dxa"/>
          </w:tcPr>
          <w:p w14:paraId="0377AE25" w14:textId="77777777" w:rsidR="002C195A" w:rsidRDefault="002C195A" w:rsidP="002C1B0A">
            <w:pPr>
              <w:jc w:val="center"/>
            </w:pPr>
            <w:r>
              <w:t>Bildverarbeitung</w:t>
            </w:r>
          </w:p>
        </w:tc>
      </w:tr>
    </w:tbl>
    <w:p w14:paraId="006AAE06" w14:textId="77777777" w:rsidR="002C195A" w:rsidRDefault="002C195A" w:rsidP="009B4E0B">
      <w:pPr>
        <w:jc w:val="both"/>
      </w:pPr>
    </w:p>
    <w:p w14:paraId="6BC671B4" w14:textId="77777777" w:rsidR="006B41D7" w:rsidRDefault="006B41D7" w:rsidP="006B41D7">
      <w:pPr>
        <w:pStyle w:val="berschriften"/>
      </w:pPr>
      <w:r>
        <w:t>Systemanforderung</w:t>
      </w:r>
    </w:p>
    <w:p w14:paraId="0150BEBD" w14:textId="0D2408F7" w:rsidR="003C7C81" w:rsidRDefault="003C7C81"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 xml:space="preserve">Das System muss dem Kunden die Möglichkeit bieten </w:t>
      </w:r>
      <w:r w:rsidR="00DF5491">
        <w:rPr>
          <w:rFonts w:eastAsia="Times New Roman" w:cs="Times New Roman"/>
          <w:kern w:val="0"/>
          <w:lang w:eastAsia="de-DE"/>
          <w14:ligatures w14:val="none"/>
        </w:rPr>
        <w:t xml:space="preserve">eine Bestellung aus </w:t>
      </w:r>
      <w:r>
        <w:rPr>
          <w:rFonts w:eastAsia="Times New Roman" w:cs="Times New Roman"/>
          <w:kern w:val="0"/>
          <w:lang w:eastAsia="de-DE"/>
          <w14:ligatures w14:val="none"/>
        </w:rPr>
        <w:t>sechs Tafeln unterschiedlicher Farben (rot, blau, gelb, grün, schwarz, braun, türkis) zusammenzustellen.</w:t>
      </w:r>
    </w:p>
    <w:p w14:paraId="396074F4" w14:textId="77777777" w:rsidR="00613112"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 xml:space="preserve">Das System muss Anfragen von Kunden über die Cloud </w:t>
      </w:r>
      <w:r w:rsidR="003C7C81">
        <w:rPr>
          <w:rFonts w:eastAsia="Times New Roman" w:cs="Times New Roman"/>
          <w:kern w:val="0"/>
          <w:lang w:eastAsia="de-DE"/>
          <w14:ligatures w14:val="none"/>
        </w:rPr>
        <w:t>verarbeiten können.</w:t>
      </w:r>
      <w:r w:rsidRPr="00CE5DC1">
        <w:rPr>
          <w:rFonts w:eastAsia="Times New Roman" w:cs="Times New Roman"/>
          <w:kern w:val="0"/>
          <w:lang w:eastAsia="de-DE"/>
          <w14:ligatures w14:val="none"/>
        </w:rPr>
        <w:t xml:space="preserve"> </w:t>
      </w:r>
    </w:p>
    <w:p w14:paraId="1F175614" w14:textId="4783A15F" w:rsidR="001F3E86" w:rsidRPr="001F3E86" w:rsidRDefault="00613112"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 xml:space="preserve">Das System muss </w:t>
      </w:r>
      <w:r w:rsidR="001F3E86">
        <w:rPr>
          <w:rFonts w:eastAsia="Times New Roman" w:cs="Times New Roman"/>
          <w:kern w:val="0"/>
          <w:lang w:eastAsia="de-DE"/>
          <w14:ligatures w14:val="none"/>
        </w:rPr>
        <w:t>automatisch</w:t>
      </w:r>
      <w:r w:rsidR="00C14C2E">
        <w:rPr>
          <w:rFonts w:eastAsia="Times New Roman" w:cs="Times New Roman"/>
          <w:kern w:val="0"/>
          <w:lang w:eastAsia="de-DE"/>
          <w14:ligatures w14:val="none"/>
        </w:rPr>
        <w:t xml:space="preserve"> die Farbe und Position von</w:t>
      </w:r>
      <w:r>
        <w:rPr>
          <w:rFonts w:eastAsia="Times New Roman" w:cs="Times New Roman"/>
          <w:kern w:val="0"/>
          <w:lang w:eastAsia="de-DE"/>
          <w14:ligatures w14:val="none"/>
        </w:rPr>
        <w:t xml:space="preserve"> Tafeln aus einer gemischten Schüttgutmenge erkennen.</w:t>
      </w:r>
    </w:p>
    <w:p w14:paraId="5B6CF84F" w14:textId="00146D5B" w:rsidR="003C7C81" w:rsidRPr="003C7C81" w:rsidRDefault="001F3E86"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Das System muss anhand der erkannten Tafeln die Bestellung des Kunden abpacken.</w:t>
      </w:r>
    </w:p>
    <w:p w14:paraId="416DAA57" w14:textId="128219E8" w:rsidR="006B41D7" w:rsidRPr="00CE5DC1"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 xml:space="preserve">Das System </w:t>
      </w:r>
      <w:r w:rsidR="00F95ADA">
        <w:rPr>
          <w:rFonts w:eastAsia="Times New Roman" w:cs="Times New Roman"/>
          <w:kern w:val="0"/>
          <w:lang w:eastAsia="de-DE"/>
          <w14:ligatures w14:val="none"/>
        </w:rPr>
        <w:t xml:space="preserve">muss </w:t>
      </w:r>
      <w:r w:rsidRPr="00CE5DC1">
        <w:rPr>
          <w:rFonts w:eastAsia="Times New Roman" w:cs="Times New Roman"/>
          <w:kern w:val="0"/>
          <w:lang w:eastAsia="de-DE"/>
          <w14:ligatures w14:val="none"/>
        </w:rPr>
        <w:t xml:space="preserve">eine Bestellung </w:t>
      </w:r>
      <w:r w:rsidR="00F95ADA" w:rsidRPr="00CE5DC1">
        <w:rPr>
          <w:rFonts w:eastAsia="Times New Roman" w:cs="Times New Roman"/>
          <w:kern w:val="0"/>
          <w:lang w:eastAsia="de-DE"/>
          <w14:ligatures w14:val="none"/>
        </w:rPr>
        <w:t>so lange</w:t>
      </w:r>
      <w:r w:rsidRPr="00CE5DC1">
        <w:rPr>
          <w:rFonts w:eastAsia="Times New Roman" w:cs="Times New Roman"/>
          <w:kern w:val="0"/>
          <w:lang w:eastAsia="de-DE"/>
          <w14:ligatures w14:val="none"/>
        </w:rPr>
        <w:t xml:space="preserve"> </w:t>
      </w:r>
      <w:r w:rsidR="00F95ADA">
        <w:rPr>
          <w:rFonts w:eastAsia="Times New Roman" w:cs="Times New Roman"/>
          <w:kern w:val="0"/>
          <w:lang w:eastAsia="de-DE"/>
          <w14:ligatures w14:val="none"/>
        </w:rPr>
        <w:t xml:space="preserve">bearbeiten, </w:t>
      </w:r>
      <w:r w:rsidRPr="00CE5DC1">
        <w:rPr>
          <w:rFonts w:eastAsia="Times New Roman" w:cs="Times New Roman"/>
          <w:kern w:val="0"/>
          <w:lang w:eastAsia="de-DE"/>
          <w14:ligatures w14:val="none"/>
        </w:rPr>
        <w:t>bis alle Tafeln dieser Bestellung in einer Tüte abgepackt worden sind.</w:t>
      </w:r>
    </w:p>
    <w:p w14:paraId="272C97BC" w14:textId="27FC25FF" w:rsidR="006B41D7" w:rsidRPr="00CE5DC1" w:rsidRDefault="00F95ADA"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 xml:space="preserve">Das System muss einen neuen Schüttvorgang starten, </w:t>
      </w:r>
      <w:r w:rsidR="001F3E86">
        <w:rPr>
          <w:rFonts w:eastAsia="Times New Roman" w:cs="Times New Roman"/>
          <w:kern w:val="0"/>
          <w:lang w:eastAsia="de-DE"/>
          <w14:ligatures w14:val="none"/>
        </w:rPr>
        <w:t>wenn auf dem Förderband keine Tafeln mehr vorhanden sind.</w:t>
      </w:r>
    </w:p>
    <w:p w14:paraId="74C5CFC0" w14:textId="4B34D69D" w:rsidR="006B41D7" w:rsidRPr="00CE5DC1" w:rsidRDefault="006B41D7" w:rsidP="00B11775">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sidRPr="00CE5DC1">
        <w:rPr>
          <w:rFonts w:eastAsia="Times New Roman" w:cs="Times New Roman"/>
          <w:kern w:val="0"/>
          <w:lang w:eastAsia="de-DE"/>
          <w14:ligatures w14:val="none"/>
        </w:rPr>
        <w:t xml:space="preserve">Das System muss die Daten der Kunden </w:t>
      </w:r>
      <w:r w:rsidR="00C14C2E">
        <w:rPr>
          <w:rFonts w:eastAsia="Times New Roman" w:cs="Times New Roman"/>
          <w:kern w:val="0"/>
          <w:lang w:eastAsia="de-DE"/>
          <w14:ligatures w14:val="none"/>
        </w:rPr>
        <w:t>d</w:t>
      </w:r>
      <w:r w:rsidRPr="00CE5DC1">
        <w:rPr>
          <w:rFonts w:eastAsia="Times New Roman" w:cs="Times New Roman"/>
          <w:kern w:val="0"/>
          <w:lang w:eastAsia="de-DE"/>
          <w14:ligatures w14:val="none"/>
        </w:rPr>
        <w:t>atenschutzkonform archivieren</w:t>
      </w:r>
      <w:r w:rsidR="00C14C2E">
        <w:rPr>
          <w:rFonts w:eastAsia="Times New Roman" w:cs="Times New Roman"/>
          <w:kern w:val="0"/>
          <w:lang w:eastAsia="de-DE"/>
          <w14:ligatures w14:val="none"/>
        </w:rPr>
        <w:t>.</w:t>
      </w:r>
    </w:p>
    <w:p w14:paraId="7D824E44" w14:textId="37F4F3AC" w:rsidR="006B41D7" w:rsidRPr="00C14C2E" w:rsidRDefault="00613112" w:rsidP="00C14C2E">
      <w:pPr>
        <w:numPr>
          <w:ilvl w:val="0"/>
          <w:numId w:val="6"/>
        </w:numPr>
        <w:tabs>
          <w:tab w:val="clear" w:pos="720"/>
          <w:tab w:val="num" w:pos="-180"/>
        </w:tabs>
        <w:spacing w:after="0" w:line="240" w:lineRule="auto"/>
        <w:ind w:left="360"/>
        <w:textAlignment w:val="center"/>
        <w:rPr>
          <w:rFonts w:eastAsia="Times New Roman" w:cs="Times New Roman"/>
          <w:kern w:val="0"/>
          <w:lang w:eastAsia="de-DE"/>
          <w14:ligatures w14:val="none"/>
        </w:rPr>
      </w:pPr>
      <w:r>
        <w:rPr>
          <w:rFonts w:eastAsia="Times New Roman" w:cs="Times New Roman"/>
          <w:kern w:val="0"/>
          <w:lang w:eastAsia="de-DE"/>
          <w14:ligatures w14:val="none"/>
        </w:rPr>
        <w:t>Wenn die Schüttgutmenge keine Tafeln der aktuellen Bestellung enthält, muss das System Tüten mit acht zufällig gewählten Tafeln befüllen.</w:t>
      </w:r>
      <w:r w:rsidR="002C195A" w:rsidRPr="00C14C2E">
        <w:rPr>
          <w:rFonts w:eastAsia="Times New Roman" w:cs="Times New Roman"/>
          <w:kern w:val="0"/>
          <w:lang w:eastAsia="de-DE"/>
          <w14:ligatures w14:val="none"/>
        </w:rPr>
        <w:br/>
      </w:r>
    </w:p>
    <w:p w14:paraId="4314FCF8" w14:textId="4BF750A7" w:rsidR="0025166A" w:rsidRDefault="00B11775" w:rsidP="00B11775">
      <w:pPr>
        <w:pStyle w:val="berschriften"/>
        <w:rPr>
          <w:lang w:eastAsia="de-DE"/>
        </w:rPr>
      </w:pPr>
      <w:r>
        <w:rPr>
          <w:lang w:eastAsia="de-DE"/>
        </w:rPr>
        <w:t xml:space="preserve">Komponentenebene </w:t>
      </w:r>
      <w:r>
        <w:t>– Bildverarbeitung</w:t>
      </w:r>
    </w:p>
    <w:p w14:paraId="22B192D1" w14:textId="138CC8B6"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 xml:space="preserve">Die Bildverarbeitung </w:t>
      </w:r>
      <w:r w:rsidR="00C14C2E">
        <w:rPr>
          <w:rFonts w:eastAsia="Times New Roman" w:cs="Times New Roman"/>
          <w:kern w:val="0"/>
          <w:lang w:eastAsia="de-DE"/>
          <w14:ligatures w14:val="none"/>
        </w:rPr>
        <w:t>muss</w:t>
      </w:r>
      <w:r w:rsidRPr="00B11775">
        <w:rPr>
          <w:rFonts w:eastAsia="Times New Roman" w:cs="Times New Roman"/>
          <w:kern w:val="0"/>
          <w:lang w:eastAsia="de-DE"/>
          <w14:ligatures w14:val="none"/>
        </w:rPr>
        <w:t xml:space="preserve"> aus der Schüttgutmenge die </w:t>
      </w:r>
      <w:proofErr w:type="spellStart"/>
      <w:r w:rsidRPr="00B11775">
        <w:rPr>
          <w:rFonts w:eastAsia="Times New Roman" w:cs="Times New Roman"/>
          <w:kern w:val="0"/>
          <w:lang w:eastAsia="de-DE"/>
          <w14:ligatures w14:val="none"/>
        </w:rPr>
        <w:t>Schwerpunktskoordinaten</w:t>
      </w:r>
      <w:proofErr w:type="spellEnd"/>
      <w:r w:rsidRPr="00B11775">
        <w:rPr>
          <w:rFonts w:eastAsia="Times New Roman" w:cs="Times New Roman"/>
          <w:kern w:val="0"/>
          <w:lang w:eastAsia="de-DE"/>
          <w14:ligatures w14:val="none"/>
        </w:rPr>
        <w:t xml:space="preserve"> von Tafeln bestimmen, die zu mindestens 50% sichtbar sind.</w:t>
      </w:r>
    </w:p>
    <w:p w14:paraId="115A0E48" w14:textId="77777777"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Die Bildverarbeitung muss in der Lage sein, mit einer Genauigkeit von 90% Tafeln zu zählen, die zu mindestens 50% sichtbar sind.</w:t>
      </w:r>
    </w:p>
    <w:p w14:paraId="39521D25" w14:textId="75776C82" w:rsidR="00B11775" w:rsidRPr="00B11775" w:rsidRDefault="00B11775" w:rsidP="00B11775">
      <w:pPr>
        <w:pStyle w:val="Listenabsatz"/>
        <w:numPr>
          <w:ilvl w:val="0"/>
          <w:numId w:val="8"/>
        </w:numPr>
        <w:spacing w:after="0" w:line="240" w:lineRule="auto"/>
        <w:textAlignment w:val="center"/>
        <w:rPr>
          <w:rFonts w:eastAsia="Times New Roman" w:cs="Times New Roman"/>
          <w:kern w:val="0"/>
          <w:lang w:eastAsia="de-DE"/>
          <w14:ligatures w14:val="none"/>
        </w:rPr>
      </w:pPr>
      <w:r w:rsidRPr="00B11775">
        <w:rPr>
          <w:rFonts w:eastAsia="Times New Roman" w:cs="Times New Roman"/>
          <w:kern w:val="0"/>
          <w:lang w:eastAsia="de-DE"/>
          <w14:ligatures w14:val="none"/>
        </w:rPr>
        <w:t xml:space="preserve">Die Bildverarbeitung </w:t>
      </w:r>
      <w:r w:rsidR="00C14C2E">
        <w:rPr>
          <w:rFonts w:eastAsia="Times New Roman" w:cs="Times New Roman"/>
          <w:kern w:val="0"/>
          <w:lang w:eastAsia="de-DE"/>
          <w14:ligatures w14:val="none"/>
        </w:rPr>
        <w:t xml:space="preserve">muss </w:t>
      </w:r>
      <w:r w:rsidRPr="00B11775">
        <w:rPr>
          <w:rFonts w:eastAsia="Times New Roman" w:cs="Times New Roman"/>
          <w:kern w:val="0"/>
          <w:lang w:eastAsia="de-DE"/>
          <w14:ligatures w14:val="none"/>
        </w:rPr>
        <w:t>in der Lage sein, die Farbe der Tafeln (rot, blau, gelb, grün, schwarz, braun, türkis), die zu mindestens 50% sichtbar sind, mit einer Genauigkeit von 90% zu erkennen.</w:t>
      </w:r>
    </w:p>
    <w:p w14:paraId="16F0D6D5" w14:textId="77777777" w:rsidR="00B11775" w:rsidRDefault="00B11775" w:rsidP="00B11775">
      <w:pPr>
        <w:rPr>
          <w:lang w:eastAsia="de-DE"/>
        </w:rPr>
      </w:pPr>
    </w:p>
    <w:p w14:paraId="011257A5" w14:textId="41DA99C4" w:rsidR="007B314D" w:rsidRDefault="00591A8C" w:rsidP="007B314D">
      <w:pPr>
        <w:pStyle w:val="berschriften"/>
      </w:pPr>
      <w:r w:rsidRPr="00591A8C">
        <w:lastRenderedPageBreak/>
        <w:t xml:space="preserve">Klassenebene </w:t>
      </w:r>
      <w:r w:rsidR="007B314D">
        <w:t xml:space="preserve">– </w:t>
      </w:r>
      <w:proofErr w:type="spellStart"/>
      <w:r w:rsidR="00B11775">
        <w:t>Preprocessing</w:t>
      </w:r>
      <w:proofErr w:type="spellEnd"/>
    </w:p>
    <w:p w14:paraId="671B492B" w14:textId="77777777" w:rsidR="00B11775" w:rsidRDefault="00B11775" w:rsidP="00B11775">
      <w:pPr>
        <w:pStyle w:val="Listenabsatz"/>
        <w:numPr>
          <w:ilvl w:val="0"/>
          <w:numId w:val="9"/>
        </w:numPr>
      </w:pPr>
      <w:r>
        <w:t xml:space="preserve">Das </w:t>
      </w:r>
      <w:proofErr w:type="spellStart"/>
      <w:r>
        <w:t>Preprocessing</w:t>
      </w:r>
      <w:proofErr w:type="spellEnd"/>
      <w:r>
        <w:t xml:space="preserve"> muss die Bilder auf eine kleinere Größe skalieren.</w:t>
      </w:r>
    </w:p>
    <w:p w14:paraId="1CD2EBF6" w14:textId="77777777" w:rsidR="00B11775" w:rsidRDefault="00B11775" w:rsidP="00B11775">
      <w:pPr>
        <w:pStyle w:val="Listenabsatz"/>
        <w:numPr>
          <w:ilvl w:val="0"/>
          <w:numId w:val="9"/>
        </w:numPr>
      </w:pPr>
      <w:r>
        <w:t xml:space="preserve">Die </w:t>
      </w:r>
      <w:proofErr w:type="spellStart"/>
      <w:r>
        <w:t>Preprocessing</w:t>
      </w:r>
      <w:proofErr w:type="spellEnd"/>
      <w:r>
        <w:t xml:space="preserve"> muss mit Farbmasken die unterschiedlichen Farben trennen.</w:t>
      </w:r>
    </w:p>
    <w:p w14:paraId="14F47DB6" w14:textId="75BE1BA7" w:rsidR="005E26C4" w:rsidRDefault="00B11775" w:rsidP="007B3552">
      <w:pPr>
        <w:pStyle w:val="Listenabsatz"/>
        <w:numPr>
          <w:ilvl w:val="0"/>
          <w:numId w:val="9"/>
        </w:numPr>
      </w:pPr>
      <w:r>
        <w:t xml:space="preserve">Die </w:t>
      </w:r>
      <w:proofErr w:type="spellStart"/>
      <w:r>
        <w:t>Preprocessing</w:t>
      </w:r>
      <w:proofErr w:type="spellEnd"/>
      <w:r>
        <w:t xml:space="preserve"> muss die Konturen der Tafeln erkennen können.</w:t>
      </w:r>
    </w:p>
    <w:p w14:paraId="0C8ACF8E" w14:textId="77777777" w:rsidR="00B11775" w:rsidRDefault="00B11775" w:rsidP="00B11775"/>
    <w:p w14:paraId="79131D98" w14:textId="67DD74C5" w:rsidR="001C75CC" w:rsidRDefault="005E26C4" w:rsidP="005E26C4">
      <w:pPr>
        <w:pStyle w:val="berschriften"/>
      </w:pPr>
      <w:r>
        <w:t>UML-Diagramme</w:t>
      </w:r>
    </w:p>
    <w:p w14:paraId="49F55000" w14:textId="5EF7C7EA" w:rsidR="00FF4A8A" w:rsidRDefault="0025166A" w:rsidP="00FF4A8A">
      <w:pPr>
        <w:keepNext/>
      </w:pPr>
      <w:r>
        <w:rPr>
          <w:noProof/>
        </w:rPr>
        <w:drawing>
          <wp:inline distT="0" distB="0" distL="0" distR="0" wp14:anchorId="575E39D2" wp14:editId="79FF08FA">
            <wp:extent cx="5429250" cy="3756030"/>
            <wp:effectExtent l="0" t="0" r="0" b="0"/>
            <wp:docPr id="8113856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6600" cy="3761115"/>
                    </a:xfrm>
                    <a:prstGeom prst="rect">
                      <a:avLst/>
                    </a:prstGeom>
                    <a:noFill/>
                    <a:ln>
                      <a:noFill/>
                    </a:ln>
                  </pic:spPr>
                </pic:pic>
              </a:graphicData>
            </a:graphic>
          </wp:inline>
        </w:drawing>
      </w:r>
    </w:p>
    <w:p w14:paraId="16480F98" w14:textId="73565A9E" w:rsidR="00FF4A8A" w:rsidRDefault="00FF4A8A" w:rsidP="00FF4A8A">
      <w:pPr>
        <w:pStyle w:val="Beschriftung"/>
      </w:pPr>
      <w:r>
        <w:t xml:space="preserve">Abbildung </w:t>
      </w:r>
      <w:fldSimple w:instr=" SEQ Abbildung \* ARABIC ">
        <w:r w:rsidR="002C195A">
          <w:rPr>
            <w:noProof/>
          </w:rPr>
          <w:t>1</w:t>
        </w:r>
      </w:fldSimple>
      <w:r w:rsidR="002C195A">
        <w:rPr>
          <w:noProof/>
        </w:rPr>
        <w:t>:</w:t>
      </w:r>
      <w:r>
        <w:t xml:space="preserve"> Kompositionsstrukturdiagramm</w:t>
      </w:r>
    </w:p>
    <w:p w14:paraId="799D84BB" w14:textId="77777777" w:rsidR="002C195A" w:rsidRDefault="002C195A" w:rsidP="002C195A">
      <w:pPr>
        <w:keepNext/>
      </w:pPr>
      <w:r>
        <w:rPr>
          <w:noProof/>
        </w:rPr>
        <w:lastRenderedPageBreak/>
        <w:drawing>
          <wp:inline distT="0" distB="0" distL="0" distR="0" wp14:anchorId="4C357E89" wp14:editId="3E587ABC">
            <wp:extent cx="5939790" cy="5751830"/>
            <wp:effectExtent l="0" t="0" r="3810" b="0"/>
            <wp:docPr id="20117025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02585" name="Grafik 2011702585"/>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39790" cy="5751830"/>
                    </a:xfrm>
                    <a:prstGeom prst="rect">
                      <a:avLst/>
                    </a:prstGeom>
                  </pic:spPr>
                </pic:pic>
              </a:graphicData>
            </a:graphic>
          </wp:inline>
        </w:drawing>
      </w:r>
    </w:p>
    <w:p w14:paraId="76C55868" w14:textId="0685D51A" w:rsidR="002C195A" w:rsidRPr="002C195A" w:rsidRDefault="002C195A" w:rsidP="002C195A">
      <w:pPr>
        <w:pStyle w:val="Beschriftung"/>
      </w:pPr>
      <w:r>
        <w:t xml:space="preserve">Abbildung </w:t>
      </w:r>
      <w:fldSimple w:instr=" SEQ Abbildung \* ARABIC ">
        <w:r>
          <w:rPr>
            <w:noProof/>
          </w:rPr>
          <w:t>2</w:t>
        </w:r>
      </w:fldSimple>
      <w:r>
        <w:t>: Sequenzdiagramm Komponenten</w:t>
      </w:r>
    </w:p>
    <w:p w14:paraId="06D8A3F2" w14:textId="77777777" w:rsidR="00591A8C" w:rsidRDefault="006B41D7" w:rsidP="00591A8C">
      <w:pPr>
        <w:keepNext/>
      </w:pPr>
      <w:r>
        <w:rPr>
          <w:noProof/>
        </w:rPr>
        <w:lastRenderedPageBreak/>
        <w:drawing>
          <wp:inline distT="0" distB="0" distL="0" distR="0" wp14:anchorId="00C63D8C" wp14:editId="43247B68">
            <wp:extent cx="5990866" cy="4505325"/>
            <wp:effectExtent l="0" t="0" r="0" b="0"/>
            <wp:docPr id="17948256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25609" name="Grafik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94042" cy="4507714"/>
                    </a:xfrm>
                    <a:prstGeom prst="rect">
                      <a:avLst/>
                    </a:prstGeom>
                  </pic:spPr>
                </pic:pic>
              </a:graphicData>
            </a:graphic>
          </wp:inline>
        </w:drawing>
      </w:r>
    </w:p>
    <w:p w14:paraId="4A5091CF" w14:textId="2BBFACD6" w:rsidR="009B4E0B" w:rsidRDefault="00591A8C" w:rsidP="002C195A">
      <w:pPr>
        <w:pStyle w:val="Beschriftung"/>
      </w:pPr>
      <w:r>
        <w:t xml:space="preserve">Abbildung </w:t>
      </w:r>
      <w:fldSimple w:instr=" SEQ Abbildung \* ARABIC ">
        <w:r w:rsidR="002C195A">
          <w:rPr>
            <w:noProof/>
          </w:rPr>
          <w:t>3</w:t>
        </w:r>
      </w:fldSimple>
      <w:r w:rsidR="002C195A">
        <w:rPr>
          <w:noProof/>
        </w:rPr>
        <w:t>:</w:t>
      </w:r>
      <w:r>
        <w:t xml:space="preserve"> </w:t>
      </w:r>
      <w:r w:rsidRPr="00591A8C">
        <w:t>Sequenzdiagramm</w:t>
      </w:r>
      <w:r w:rsidR="002C195A">
        <w:t xml:space="preserve"> Bildverarbeitung</w:t>
      </w:r>
    </w:p>
    <w:p w14:paraId="70CB162E" w14:textId="77777777" w:rsidR="002C195A" w:rsidRDefault="002C195A" w:rsidP="002C195A">
      <w:pPr>
        <w:keepNext/>
        <w:jc w:val="center"/>
      </w:pPr>
      <w:r>
        <w:rPr>
          <w:noProof/>
        </w:rPr>
        <w:drawing>
          <wp:inline distT="0" distB="0" distL="0" distR="0" wp14:anchorId="4DBD5F23" wp14:editId="0B792588">
            <wp:extent cx="5203832" cy="3865704"/>
            <wp:effectExtent l="0" t="0" r="0" b="1905"/>
            <wp:docPr id="808047614" name="Grafik 3" descr="Ein Bild, das Text, Visitenkarte,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47614" name="Grafik 3" descr="Ein Bild, das Text, Visitenkarte, Screenshot, Schrif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224560" cy="3881102"/>
                    </a:xfrm>
                    <a:prstGeom prst="rect">
                      <a:avLst/>
                    </a:prstGeom>
                  </pic:spPr>
                </pic:pic>
              </a:graphicData>
            </a:graphic>
          </wp:inline>
        </w:drawing>
      </w:r>
    </w:p>
    <w:p w14:paraId="373E6C3C" w14:textId="2FECD54D" w:rsidR="002C195A" w:rsidRPr="002C195A" w:rsidRDefault="002C195A" w:rsidP="002C195A">
      <w:pPr>
        <w:pStyle w:val="Bildbeschriftung"/>
      </w:pPr>
      <w:r>
        <w:t xml:space="preserve">Abbildung </w:t>
      </w:r>
      <w:r>
        <w:fldChar w:fldCharType="begin"/>
      </w:r>
      <w:r>
        <w:instrText xml:space="preserve"> SEQ Abbildung \* ARABIC </w:instrText>
      </w:r>
      <w:r>
        <w:fldChar w:fldCharType="separate"/>
      </w:r>
      <w:r>
        <w:rPr>
          <w:noProof/>
        </w:rPr>
        <w:t>4</w:t>
      </w:r>
      <w:r>
        <w:rPr>
          <w:noProof/>
        </w:rPr>
        <w:fldChar w:fldCharType="end"/>
      </w:r>
      <w:r>
        <w:rPr>
          <w:noProof/>
        </w:rPr>
        <w:t>:</w:t>
      </w:r>
      <w:r>
        <w:t xml:space="preserve"> Objektdiagramm zum Zeitpunkt der Tafelerfassung</w:t>
      </w:r>
    </w:p>
    <w:p w14:paraId="023A9A49" w14:textId="77777777" w:rsidR="00591A8C" w:rsidRDefault="00D947BB" w:rsidP="00591A8C">
      <w:pPr>
        <w:keepNext/>
      </w:pPr>
      <w:r>
        <w:rPr>
          <w:noProof/>
        </w:rPr>
        <w:lastRenderedPageBreak/>
        <w:drawing>
          <wp:inline distT="0" distB="0" distL="0" distR="0" wp14:anchorId="2EFB8D83" wp14:editId="1E47242D">
            <wp:extent cx="4275609" cy="8800628"/>
            <wp:effectExtent l="0" t="0" r="0" b="635"/>
            <wp:docPr id="539006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6005" name="Grafik 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282426" cy="8814660"/>
                    </a:xfrm>
                    <a:prstGeom prst="rect">
                      <a:avLst/>
                    </a:prstGeom>
                  </pic:spPr>
                </pic:pic>
              </a:graphicData>
            </a:graphic>
          </wp:inline>
        </w:drawing>
      </w:r>
    </w:p>
    <w:p w14:paraId="11BDA002" w14:textId="7C6B0006" w:rsidR="00D947BB" w:rsidRDefault="00591A8C" w:rsidP="00591A8C">
      <w:pPr>
        <w:pStyle w:val="Beschriftung"/>
      </w:pPr>
      <w:r>
        <w:t xml:space="preserve">Abbildung </w:t>
      </w:r>
      <w:fldSimple w:instr=" SEQ Abbildung \* ARABIC ">
        <w:r w:rsidR="002C195A">
          <w:rPr>
            <w:noProof/>
          </w:rPr>
          <w:t>5</w:t>
        </w:r>
      </w:fldSimple>
      <w:r w:rsidR="002C195A">
        <w:rPr>
          <w:noProof/>
        </w:rPr>
        <w:t>:</w:t>
      </w:r>
      <w:r>
        <w:t xml:space="preserve"> Zustandsdiagramm auf Systemebene</w:t>
      </w:r>
    </w:p>
    <w:p w14:paraId="5EAEDF99" w14:textId="77777777" w:rsidR="00591A8C" w:rsidRDefault="006B41D7" w:rsidP="00591A8C">
      <w:pPr>
        <w:keepNext/>
      </w:pPr>
      <w:r>
        <w:rPr>
          <w:noProof/>
        </w:rPr>
        <w:lastRenderedPageBreak/>
        <w:drawing>
          <wp:inline distT="0" distB="0" distL="0" distR="0" wp14:anchorId="21455478" wp14:editId="069E9FB1">
            <wp:extent cx="6426970" cy="2571750"/>
            <wp:effectExtent l="0" t="0" r="0" b="0"/>
            <wp:docPr id="16122654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65422" name="Grafik 161226542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431687" cy="2573638"/>
                    </a:xfrm>
                    <a:prstGeom prst="rect">
                      <a:avLst/>
                    </a:prstGeom>
                  </pic:spPr>
                </pic:pic>
              </a:graphicData>
            </a:graphic>
          </wp:inline>
        </w:drawing>
      </w:r>
    </w:p>
    <w:p w14:paraId="60EBC66B" w14:textId="776F1AFB" w:rsidR="006B41D7" w:rsidRDefault="00591A8C" w:rsidP="00591A8C">
      <w:pPr>
        <w:pStyle w:val="Beschriftung"/>
      </w:pPr>
      <w:r>
        <w:t xml:space="preserve">Abbildung </w:t>
      </w:r>
      <w:fldSimple w:instr=" SEQ Abbildung \* ARABIC ">
        <w:r w:rsidR="002C195A">
          <w:rPr>
            <w:noProof/>
          </w:rPr>
          <w:t>6</w:t>
        </w:r>
      </w:fldSimple>
      <w:r w:rsidR="002C195A">
        <w:rPr>
          <w:noProof/>
        </w:rPr>
        <w:t>:</w:t>
      </w:r>
      <w:r>
        <w:t xml:space="preserve"> Use Case Diagramm</w:t>
      </w:r>
    </w:p>
    <w:p w14:paraId="002E2CF0" w14:textId="77777777" w:rsidR="007E4815" w:rsidRDefault="007E4815" w:rsidP="007E4815"/>
    <w:p w14:paraId="130920A3" w14:textId="77777777" w:rsidR="007E4815" w:rsidRDefault="007E4815" w:rsidP="007E4815">
      <w:pPr>
        <w:keepNext/>
        <w:jc w:val="center"/>
      </w:pPr>
      <w:r>
        <w:rPr>
          <w:noProof/>
        </w:rPr>
        <w:drawing>
          <wp:inline distT="0" distB="0" distL="0" distR="0" wp14:anchorId="6B19A8E3" wp14:editId="5C334CE4">
            <wp:extent cx="2309969" cy="4926361"/>
            <wp:effectExtent l="0" t="0" r="1905" b="1270"/>
            <wp:docPr id="1891340038" name="Grafik 2" descr="Ein Bild, das Tex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40038" name="Grafik 2" descr="Ein Bild, das Text, Diagramm, Schrift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4848" cy="4979419"/>
                    </a:xfrm>
                    <a:prstGeom prst="rect">
                      <a:avLst/>
                    </a:prstGeom>
                  </pic:spPr>
                </pic:pic>
              </a:graphicData>
            </a:graphic>
          </wp:inline>
        </w:drawing>
      </w:r>
    </w:p>
    <w:p w14:paraId="40EF9A69" w14:textId="5ABA52DA" w:rsidR="007E4815" w:rsidRDefault="007E4815" w:rsidP="002C195A">
      <w:pPr>
        <w:pStyle w:val="Beschriftung"/>
        <w:rPr>
          <w:noProof/>
        </w:rPr>
      </w:pPr>
      <w:r>
        <w:t xml:space="preserve">Abbildung </w:t>
      </w:r>
      <w:fldSimple w:instr=" SEQ Abbildung \* ARABIC ">
        <w:r w:rsidR="002C195A">
          <w:rPr>
            <w:noProof/>
          </w:rPr>
          <w:t>7</w:t>
        </w:r>
      </w:fldSimple>
      <w:r w:rsidR="002C195A">
        <w:rPr>
          <w:noProof/>
        </w:rPr>
        <w:t>:</w:t>
      </w:r>
      <w:r>
        <w:t xml:space="preserve"> Zustandsdiagramm</w:t>
      </w:r>
      <w:r>
        <w:rPr>
          <w:noProof/>
        </w:rPr>
        <w:t xml:space="preserve"> für die Bildverarbeitung</w:t>
      </w:r>
    </w:p>
    <w:p w14:paraId="703DAEDF" w14:textId="77777777" w:rsidR="007E4815" w:rsidRDefault="007E4815" w:rsidP="007E4815"/>
    <w:p w14:paraId="5AA08DC3" w14:textId="77777777" w:rsidR="007E4815" w:rsidRDefault="007E4815" w:rsidP="007E4815"/>
    <w:sectPr w:rsidR="007E4815" w:rsidSect="001C75CC">
      <w:headerReference w:type="default" r:id="rId19"/>
      <w:footerReference w:type="default" r:id="rId20"/>
      <w:pgSz w:w="11906" w:h="16838"/>
      <w:pgMar w:top="1418" w:right="1276"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FE6A" w14:textId="77777777" w:rsidR="00257598" w:rsidRDefault="00257598" w:rsidP="00280784">
      <w:pPr>
        <w:spacing w:after="0" w:line="240" w:lineRule="auto"/>
      </w:pPr>
      <w:r>
        <w:separator/>
      </w:r>
    </w:p>
  </w:endnote>
  <w:endnote w:type="continuationSeparator" w:id="0">
    <w:p w14:paraId="7B0A052D" w14:textId="77777777" w:rsidR="00257598" w:rsidRDefault="00257598" w:rsidP="0028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F903" w14:textId="354A9515" w:rsidR="007B314D" w:rsidRDefault="006B41D7" w:rsidP="00C327CD">
    <w:pPr>
      <w:pStyle w:val="Fuzeile"/>
      <w:pBdr>
        <w:top w:val="single" w:sz="4" w:space="1" w:color="auto"/>
      </w:pBdr>
    </w:pPr>
    <w:r w:rsidRPr="006B41D7">
      <w:t xml:space="preserve">Fabio </w:t>
    </w:r>
    <w:proofErr w:type="spellStart"/>
    <w:r w:rsidRPr="006B41D7">
      <w:t>Pascuzzi</w:t>
    </w:r>
    <w:proofErr w:type="spellEnd"/>
    <w:r w:rsidRPr="006B41D7">
      <w:t>, Jonathan Haller, Carl Zech, Thomas Kutscher</w:t>
    </w:r>
    <w:r>
      <w:ptab w:relativeTo="margin" w:alignment="right" w:leader="none"/>
    </w:r>
    <w:r w:rsidR="00CF698E" w:rsidRPr="00CF698E">
      <w:t xml:space="preserve">Seite </w:t>
    </w:r>
    <w:r w:rsidR="00CF698E" w:rsidRPr="00CF698E">
      <w:rPr>
        <w:b/>
        <w:bCs/>
      </w:rPr>
      <w:fldChar w:fldCharType="begin"/>
    </w:r>
    <w:r w:rsidR="00CF698E" w:rsidRPr="00CF698E">
      <w:rPr>
        <w:b/>
        <w:bCs/>
      </w:rPr>
      <w:instrText>PAGE  \* Arabic  \* MERGEFORMAT</w:instrText>
    </w:r>
    <w:r w:rsidR="00CF698E" w:rsidRPr="00CF698E">
      <w:rPr>
        <w:b/>
        <w:bCs/>
      </w:rPr>
      <w:fldChar w:fldCharType="separate"/>
    </w:r>
    <w:r w:rsidR="00CF698E" w:rsidRPr="00CF698E">
      <w:rPr>
        <w:b/>
        <w:bCs/>
      </w:rPr>
      <w:t>1</w:t>
    </w:r>
    <w:r w:rsidR="00CF698E" w:rsidRPr="00CF698E">
      <w:rPr>
        <w:b/>
        <w:bCs/>
      </w:rPr>
      <w:fldChar w:fldCharType="end"/>
    </w:r>
    <w:r w:rsidR="00CF698E" w:rsidRPr="00CF698E">
      <w:t xml:space="preserve"> von </w:t>
    </w:r>
    <w:r w:rsidR="00CF698E" w:rsidRPr="00CF698E">
      <w:rPr>
        <w:b/>
        <w:bCs/>
      </w:rPr>
      <w:fldChar w:fldCharType="begin"/>
    </w:r>
    <w:r w:rsidR="00CF698E" w:rsidRPr="00CF698E">
      <w:rPr>
        <w:b/>
        <w:bCs/>
      </w:rPr>
      <w:instrText>NUMPAGES  \* Arabic  \* MERGEFORMAT</w:instrText>
    </w:r>
    <w:r w:rsidR="00CF698E" w:rsidRPr="00CF698E">
      <w:rPr>
        <w:b/>
        <w:bCs/>
      </w:rPr>
      <w:fldChar w:fldCharType="separate"/>
    </w:r>
    <w:r w:rsidR="00CF698E" w:rsidRPr="00CF698E">
      <w:rPr>
        <w:b/>
        <w:bCs/>
      </w:rPr>
      <w:t>2</w:t>
    </w:r>
    <w:r w:rsidR="00CF698E" w:rsidRPr="00CF698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778BB" w14:textId="77777777" w:rsidR="00257598" w:rsidRDefault="00257598" w:rsidP="00280784">
      <w:pPr>
        <w:spacing w:after="0" w:line="240" w:lineRule="auto"/>
      </w:pPr>
      <w:r>
        <w:separator/>
      </w:r>
    </w:p>
  </w:footnote>
  <w:footnote w:type="continuationSeparator" w:id="0">
    <w:p w14:paraId="50093B30" w14:textId="77777777" w:rsidR="00257598" w:rsidRDefault="00257598" w:rsidP="00280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C405" w14:textId="1D498CBA" w:rsidR="001C75CC" w:rsidRPr="006B41D7" w:rsidRDefault="006B41D7" w:rsidP="006B41D7">
    <w:pPr>
      <w:pStyle w:val="Kopfzeile"/>
      <w:pBdr>
        <w:bottom w:val="single" w:sz="4" w:space="1" w:color="auto"/>
      </w:pBdr>
    </w:pPr>
    <w:r w:rsidRPr="006B41D7">
      <w:t>Projekt Vernetzte Produktionssysteme</w:t>
    </w:r>
    <w:r>
      <w:t xml:space="preserve"> </w:t>
    </w:r>
    <w:r>
      <w:ptab w:relativeTo="margin" w:alignment="center" w:leader="none"/>
    </w:r>
    <w:r>
      <w:ptab w:relativeTo="margin" w:alignment="right" w:leader="none"/>
    </w:r>
    <w:r>
      <w:t>Datum: 30. Juni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7595"/>
    <w:multiLevelType w:val="hybridMultilevel"/>
    <w:tmpl w:val="3892B3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9157652"/>
    <w:multiLevelType w:val="hybridMultilevel"/>
    <w:tmpl w:val="16DC7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0E6579"/>
    <w:multiLevelType w:val="hybridMultilevel"/>
    <w:tmpl w:val="21B472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D2040C5"/>
    <w:multiLevelType w:val="multilevel"/>
    <w:tmpl w:val="0408E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11154"/>
    <w:multiLevelType w:val="hybridMultilevel"/>
    <w:tmpl w:val="0FB25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521419C"/>
    <w:multiLevelType w:val="hybridMultilevel"/>
    <w:tmpl w:val="A3B27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767B73"/>
    <w:multiLevelType w:val="hybridMultilevel"/>
    <w:tmpl w:val="7308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6E3BD4"/>
    <w:multiLevelType w:val="hybridMultilevel"/>
    <w:tmpl w:val="D4B25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95B1DE5"/>
    <w:multiLevelType w:val="hybridMultilevel"/>
    <w:tmpl w:val="3A96E3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247693088">
    <w:abstractNumId w:val="5"/>
  </w:num>
  <w:num w:numId="2" w16cid:durableId="1589578679">
    <w:abstractNumId w:val="1"/>
  </w:num>
  <w:num w:numId="3" w16cid:durableId="379138910">
    <w:abstractNumId w:val="7"/>
  </w:num>
  <w:num w:numId="4" w16cid:durableId="2013024398">
    <w:abstractNumId w:val="0"/>
  </w:num>
  <w:num w:numId="5" w16cid:durableId="60374225">
    <w:abstractNumId w:val="6"/>
  </w:num>
  <w:num w:numId="6" w16cid:durableId="796337333">
    <w:abstractNumId w:val="3"/>
  </w:num>
  <w:num w:numId="7" w16cid:durableId="1542670498">
    <w:abstractNumId w:val="4"/>
  </w:num>
  <w:num w:numId="8" w16cid:durableId="1355228211">
    <w:abstractNumId w:val="8"/>
  </w:num>
  <w:num w:numId="9" w16cid:durableId="831406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0A"/>
    <w:rsid w:val="00032260"/>
    <w:rsid w:val="0005085D"/>
    <w:rsid w:val="00065D54"/>
    <w:rsid w:val="00077E56"/>
    <w:rsid w:val="00095CC5"/>
    <w:rsid w:val="000A64ED"/>
    <w:rsid w:val="000C0FDB"/>
    <w:rsid w:val="000C747F"/>
    <w:rsid w:val="00130B7E"/>
    <w:rsid w:val="001511DB"/>
    <w:rsid w:val="001839C4"/>
    <w:rsid w:val="001C75CC"/>
    <w:rsid w:val="001F3E86"/>
    <w:rsid w:val="0023574F"/>
    <w:rsid w:val="0025166A"/>
    <w:rsid w:val="00257598"/>
    <w:rsid w:val="00280784"/>
    <w:rsid w:val="00294289"/>
    <w:rsid w:val="002A5A06"/>
    <w:rsid w:val="002B547D"/>
    <w:rsid w:val="002C195A"/>
    <w:rsid w:val="00317CAB"/>
    <w:rsid w:val="0039034F"/>
    <w:rsid w:val="003C3724"/>
    <w:rsid w:val="003C7C81"/>
    <w:rsid w:val="0041103C"/>
    <w:rsid w:val="004128A4"/>
    <w:rsid w:val="004939A3"/>
    <w:rsid w:val="004A0FE2"/>
    <w:rsid w:val="004C3AC1"/>
    <w:rsid w:val="004F2B02"/>
    <w:rsid w:val="00526C17"/>
    <w:rsid w:val="0053265F"/>
    <w:rsid w:val="00586738"/>
    <w:rsid w:val="00591A8C"/>
    <w:rsid w:val="00596255"/>
    <w:rsid w:val="005E26C4"/>
    <w:rsid w:val="005F3AF3"/>
    <w:rsid w:val="0060772D"/>
    <w:rsid w:val="00613112"/>
    <w:rsid w:val="006B0B5A"/>
    <w:rsid w:val="006B41D7"/>
    <w:rsid w:val="006D038D"/>
    <w:rsid w:val="0073674E"/>
    <w:rsid w:val="00737B79"/>
    <w:rsid w:val="007B314D"/>
    <w:rsid w:val="007B3552"/>
    <w:rsid w:val="007B5444"/>
    <w:rsid w:val="007C3F8D"/>
    <w:rsid w:val="007E4815"/>
    <w:rsid w:val="008A1A4E"/>
    <w:rsid w:val="008D0676"/>
    <w:rsid w:val="008D6E48"/>
    <w:rsid w:val="009149A8"/>
    <w:rsid w:val="00985FBF"/>
    <w:rsid w:val="009B4E0B"/>
    <w:rsid w:val="009C5CAC"/>
    <w:rsid w:val="00A46368"/>
    <w:rsid w:val="00A77380"/>
    <w:rsid w:val="00AD3E26"/>
    <w:rsid w:val="00B11775"/>
    <w:rsid w:val="00BF5FAE"/>
    <w:rsid w:val="00C14C2E"/>
    <w:rsid w:val="00C16087"/>
    <w:rsid w:val="00C327CD"/>
    <w:rsid w:val="00C90FCA"/>
    <w:rsid w:val="00CB3A15"/>
    <w:rsid w:val="00CE5DC1"/>
    <w:rsid w:val="00CF698E"/>
    <w:rsid w:val="00D07DBA"/>
    <w:rsid w:val="00D128AB"/>
    <w:rsid w:val="00D14312"/>
    <w:rsid w:val="00D16C99"/>
    <w:rsid w:val="00D47417"/>
    <w:rsid w:val="00D947BB"/>
    <w:rsid w:val="00DF5491"/>
    <w:rsid w:val="00DF5F0A"/>
    <w:rsid w:val="00E13644"/>
    <w:rsid w:val="00E87A47"/>
    <w:rsid w:val="00EB7499"/>
    <w:rsid w:val="00ED08A1"/>
    <w:rsid w:val="00F206F1"/>
    <w:rsid w:val="00F95ADA"/>
    <w:rsid w:val="00FF4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DC81"/>
  <w15:chartTrackingRefBased/>
  <w15:docId w15:val="{E80D51BF-C74B-4FED-B770-58154E85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0784"/>
    <w:rPr>
      <w:rFonts w:ascii="Times New Roman" w:hAnsi="Times New Roman"/>
    </w:rPr>
  </w:style>
  <w:style w:type="paragraph" w:styleId="berschrift1">
    <w:name w:val="heading 1"/>
    <w:basedOn w:val="Standard"/>
    <w:next w:val="Standard"/>
    <w:link w:val="berschrift1Zchn"/>
    <w:uiPriority w:val="9"/>
    <w:qFormat/>
    <w:rsid w:val="00FF4A8A"/>
    <w:pPr>
      <w:keepNext/>
      <w:keepLines/>
      <w:spacing w:before="240" w:after="0"/>
      <w:outlineLvl w:val="0"/>
    </w:pPr>
    <w:rPr>
      <w:rFonts w:eastAsiaTheme="majorEastAsia"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n">
    <w:name w:val="Überschriften"/>
    <w:basedOn w:val="Standard"/>
    <w:link w:val="berschriftenZchn"/>
    <w:qFormat/>
    <w:rsid w:val="001C75CC"/>
    <w:rPr>
      <w:b/>
      <w:sz w:val="40"/>
    </w:rPr>
  </w:style>
  <w:style w:type="character" w:customStyle="1" w:styleId="berschrift1Zchn">
    <w:name w:val="Überschrift 1 Zchn"/>
    <w:basedOn w:val="Absatz-Standardschriftart"/>
    <w:link w:val="berschrift1"/>
    <w:uiPriority w:val="9"/>
    <w:rsid w:val="00FF4A8A"/>
    <w:rPr>
      <w:rFonts w:ascii="Times New Roman" w:eastAsiaTheme="majorEastAsia" w:hAnsi="Times New Roman" w:cstheme="majorBidi"/>
      <w:sz w:val="32"/>
      <w:szCs w:val="32"/>
    </w:rPr>
  </w:style>
  <w:style w:type="character" w:customStyle="1" w:styleId="berschriftenZchn">
    <w:name w:val="Überschriften Zchn"/>
    <w:basedOn w:val="Absatz-Standardschriftart"/>
    <w:link w:val="berschriften"/>
    <w:rsid w:val="001C75CC"/>
    <w:rPr>
      <w:rFonts w:ascii="Times New Roman" w:hAnsi="Times New Roman"/>
      <w:b/>
      <w:sz w:val="40"/>
    </w:rPr>
  </w:style>
  <w:style w:type="paragraph" w:styleId="Kopfzeile">
    <w:name w:val="header"/>
    <w:basedOn w:val="Standard"/>
    <w:link w:val="KopfzeileZchn"/>
    <w:uiPriority w:val="99"/>
    <w:unhideWhenUsed/>
    <w:rsid w:val="002807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784"/>
    <w:rPr>
      <w:rFonts w:ascii="Times New Roman" w:hAnsi="Times New Roman"/>
    </w:rPr>
  </w:style>
  <w:style w:type="paragraph" w:styleId="Fuzeile">
    <w:name w:val="footer"/>
    <w:basedOn w:val="Standard"/>
    <w:link w:val="FuzeileZchn"/>
    <w:uiPriority w:val="99"/>
    <w:unhideWhenUsed/>
    <w:rsid w:val="002807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784"/>
    <w:rPr>
      <w:rFonts w:ascii="Times New Roman" w:hAnsi="Times New Roman"/>
    </w:rPr>
  </w:style>
  <w:style w:type="paragraph" w:customStyle="1" w:styleId="Bildbeschriftung">
    <w:name w:val="Bildbeschriftung"/>
    <w:basedOn w:val="Beschriftung"/>
    <w:link w:val="BildbeschriftungZchn"/>
    <w:qFormat/>
    <w:rsid w:val="002C195A"/>
  </w:style>
  <w:style w:type="paragraph" w:styleId="KeinLeerraum">
    <w:name w:val="No Spacing"/>
    <w:uiPriority w:val="1"/>
    <w:qFormat/>
    <w:rsid w:val="001C75CC"/>
    <w:pPr>
      <w:spacing w:after="0" w:line="240" w:lineRule="auto"/>
    </w:pPr>
    <w:rPr>
      <w:rFonts w:ascii="Times New Roman" w:hAnsi="Times New Roman"/>
    </w:rPr>
  </w:style>
  <w:style w:type="paragraph" w:styleId="Beschriftung">
    <w:name w:val="caption"/>
    <w:basedOn w:val="Standard"/>
    <w:next w:val="Standard"/>
    <w:link w:val="BeschriftungZchn"/>
    <w:uiPriority w:val="35"/>
    <w:unhideWhenUsed/>
    <w:qFormat/>
    <w:rsid w:val="001C75CC"/>
    <w:pPr>
      <w:spacing w:after="200" w:line="240" w:lineRule="auto"/>
    </w:pPr>
    <w:rPr>
      <w:i/>
      <w:iCs/>
      <w:color w:val="44546A" w:themeColor="text2"/>
      <w:sz w:val="18"/>
      <w:szCs w:val="18"/>
    </w:rPr>
  </w:style>
  <w:style w:type="character" w:customStyle="1" w:styleId="BeschriftungZchn">
    <w:name w:val="Beschriftung Zchn"/>
    <w:basedOn w:val="Absatz-Standardschriftart"/>
    <w:link w:val="Beschriftung"/>
    <w:uiPriority w:val="35"/>
    <w:rsid w:val="001C75CC"/>
    <w:rPr>
      <w:rFonts w:ascii="Times New Roman" w:hAnsi="Times New Roman"/>
      <w:i/>
      <w:iCs/>
      <w:color w:val="44546A" w:themeColor="text2"/>
      <w:sz w:val="18"/>
      <w:szCs w:val="18"/>
    </w:rPr>
  </w:style>
  <w:style w:type="character" w:customStyle="1" w:styleId="BildbeschriftungZchn">
    <w:name w:val="Bildbeschriftung Zchn"/>
    <w:basedOn w:val="BeschriftungZchn"/>
    <w:link w:val="Bildbeschriftung"/>
    <w:rsid w:val="002C195A"/>
    <w:rPr>
      <w:rFonts w:ascii="Times New Roman" w:hAnsi="Times New Roman"/>
      <w:i/>
      <w:iCs/>
      <w:color w:val="44546A" w:themeColor="text2"/>
      <w:sz w:val="18"/>
      <w:szCs w:val="18"/>
    </w:rPr>
  </w:style>
  <w:style w:type="table" w:styleId="Tabellenraster">
    <w:name w:val="Table Grid"/>
    <w:basedOn w:val="NormaleTabelle"/>
    <w:uiPriority w:val="39"/>
    <w:rsid w:val="005E2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E2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20277">
      <w:bodyDiv w:val="1"/>
      <w:marLeft w:val="0"/>
      <w:marRight w:val="0"/>
      <w:marTop w:val="0"/>
      <w:marBottom w:val="0"/>
      <w:divBdr>
        <w:top w:val="none" w:sz="0" w:space="0" w:color="auto"/>
        <w:left w:val="none" w:sz="0" w:space="0" w:color="auto"/>
        <w:bottom w:val="none" w:sz="0" w:space="0" w:color="auto"/>
        <w:right w:val="none" w:sz="0" w:space="0" w:color="auto"/>
      </w:divBdr>
    </w:div>
    <w:div w:id="537283058">
      <w:bodyDiv w:val="1"/>
      <w:marLeft w:val="0"/>
      <w:marRight w:val="0"/>
      <w:marTop w:val="0"/>
      <w:marBottom w:val="0"/>
      <w:divBdr>
        <w:top w:val="none" w:sz="0" w:space="0" w:color="auto"/>
        <w:left w:val="none" w:sz="0" w:space="0" w:color="auto"/>
        <w:bottom w:val="none" w:sz="0" w:space="0" w:color="auto"/>
        <w:right w:val="none" w:sz="0" w:space="0" w:color="auto"/>
      </w:divBdr>
    </w:div>
    <w:div w:id="1756125861">
      <w:bodyDiv w:val="1"/>
      <w:marLeft w:val="0"/>
      <w:marRight w:val="0"/>
      <w:marTop w:val="0"/>
      <w:marBottom w:val="0"/>
      <w:divBdr>
        <w:top w:val="none" w:sz="0" w:space="0" w:color="auto"/>
        <w:left w:val="none" w:sz="0" w:space="0" w:color="auto"/>
        <w:bottom w:val="none" w:sz="0" w:space="0" w:color="auto"/>
        <w:right w:val="none" w:sz="0" w:space="0" w:color="auto"/>
      </w:divBdr>
    </w:div>
    <w:div w:id="1817867982">
      <w:bodyDiv w:val="1"/>
      <w:marLeft w:val="0"/>
      <w:marRight w:val="0"/>
      <w:marTop w:val="0"/>
      <w:marBottom w:val="0"/>
      <w:divBdr>
        <w:top w:val="none" w:sz="0" w:space="0" w:color="auto"/>
        <w:left w:val="none" w:sz="0" w:space="0" w:color="auto"/>
        <w:bottom w:val="none" w:sz="0" w:space="0" w:color="auto"/>
        <w:right w:val="none" w:sz="0" w:space="0" w:color="auto"/>
      </w:divBdr>
    </w:div>
    <w:div w:id="201518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sv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41C2D-020C-5C4D-B4C4-09838EE6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475</Words>
  <Characters>2993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Kutscher</dc:creator>
  <cp:keywords/>
  <dc:description/>
  <cp:lastModifiedBy>Thomas Kutscher</cp:lastModifiedBy>
  <cp:revision>32</cp:revision>
  <cp:lastPrinted>2023-06-25T14:54:00Z</cp:lastPrinted>
  <dcterms:created xsi:type="dcterms:W3CDTF">2023-06-24T11:37:00Z</dcterms:created>
  <dcterms:modified xsi:type="dcterms:W3CDTF">2023-07-01T18:32:00Z</dcterms:modified>
</cp:coreProperties>
</file>