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2DA28" w14:textId="30C85AF0" w:rsidR="001A0205" w:rsidRDefault="001A0205" w:rsidP="003F24CF">
      <w:pPr>
        <w:pStyle w:val="Heading1"/>
        <w:spacing w:after="240" w:line="240" w:lineRule="auto"/>
        <w:ind w:right="-86"/>
      </w:pPr>
      <w:r>
        <w:t>Test Case DI-C0</w:t>
      </w:r>
      <w:r w:rsidR="00007D18">
        <w:t>2</w:t>
      </w:r>
      <w:r>
        <w:t xml:space="preserve">:  </w:t>
      </w:r>
      <w:r w:rsidR="000E2898">
        <w:t>Three Borrower Purchase ARM</w:t>
      </w:r>
    </w:p>
    <w:p w14:paraId="1067FDA3" w14:textId="242F3C61" w:rsidR="001A0205" w:rsidRPr="002F47FD" w:rsidRDefault="001A0205" w:rsidP="001A0205">
      <w:r w:rsidRPr="002F47FD">
        <w:t xml:space="preserve">The purpose of this test case is to show lenders how to collect information on the redesigned URLA </w:t>
      </w:r>
      <w:r>
        <w:t xml:space="preserve">forms </w:t>
      </w:r>
      <w:r w:rsidRPr="002F47FD">
        <w:t xml:space="preserve">and </w:t>
      </w:r>
      <w:r>
        <w:t>create an</w:t>
      </w:r>
      <w:r w:rsidRPr="002F47FD">
        <w:t xml:space="preserve"> </w:t>
      </w:r>
      <w:r>
        <w:t>XML</w:t>
      </w:r>
      <w:r w:rsidRPr="002F47FD">
        <w:t xml:space="preserve"> submission file </w:t>
      </w:r>
      <w:r>
        <w:t>t</w:t>
      </w:r>
      <w:r w:rsidRPr="002F47FD">
        <w:t xml:space="preserve">o DU for </w:t>
      </w:r>
      <w:r>
        <w:t xml:space="preserve">a purchase of a four-unit </w:t>
      </w:r>
      <w:r w:rsidR="00700090">
        <w:t xml:space="preserve">investment </w:t>
      </w:r>
      <w:r>
        <w:t>property</w:t>
      </w:r>
      <w:r w:rsidR="00700090">
        <w:t xml:space="preserve"> for three</w:t>
      </w:r>
      <w:r w:rsidR="00700090" w:rsidRPr="002F47FD">
        <w:t xml:space="preserve"> borrower</w:t>
      </w:r>
      <w:r w:rsidR="00700090">
        <w:t>s</w:t>
      </w:r>
      <w:r>
        <w:t>.</w:t>
      </w:r>
    </w:p>
    <w:p w14:paraId="4B4BDA56" w14:textId="77777777" w:rsidR="00CB59E4" w:rsidRDefault="00CB59E4" w:rsidP="000274AF">
      <w:pPr>
        <w:pStyle w:val="Heading1"/>
        <w:spacing w:before="360" w:after="120" w:line="240" w:lineRule="auto"/>
        <w:ind w:right="-86"/>
      </w:pPr>
      <w:r w:rsidRPr="005B4B1E">
        <w:t>Narrative</w:t>
      </w:r>
      <w:r>
        <w:t xml:space="preserve"> for Data Integrity Suite Test Case DI-C02:</w:t>
      </w:r>
    </w:p>
    <w:p w14:paraId="4B4BDA58" w14:textId="0686FA38" w:rsidR="005B4B1E" w:rsidRDefault="009F0403" w:rsidP="002D3CEE">
      <w:r>
        <w:t xml:space="preserve">In this use case, </w:t>
      </w:r>
      <w:r w:rsidR="000274AF">
        <w:t>t</w:t>
      </w:r>
      <w:r w:rsidR="00993830">
        <w:t>hree</w:t>
      </w:r>
      <w:r>
        <w:t xml:space="preserve"> URLA-Borrower </w:t>
      </w:r>
      <w:r w:rsidR="005C7BA6">
        <w:t xml:space="preserve">forms </w:t>
      </w:r>
      <w:r>
        <w:t xml:space="preserve">and </w:t>
      </w:r>
      <w:r w:rsidR="000274AF">
        <w:t xml:space="preserve">one </w:t>
      </w:r>
      <w:r>
        <w:t>URLA</w:t>
      </w:r>
      <w:r w:rsidR="00C45B78">
        <w:t xml:space="preserve"> Continuation Sheet</w:t>
      </w:r>
      <w:r w:rsidR="005C7BA6">
        <w:t xml:space="preserve"> are</w:t>
      </w:r>
      <w:r>
        <w:t xml:space="preserve"> used, along with the URLA-Lender form.</w:t>
      </w:r>
    </w:p>
    <w:p w14:paraId="4B4BDA59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4B4BDA5A" w14:textId="77777777" w:rsidR="00A072F1" w:rsidRDefault="00A072F1" w:rsidP="00A072F1">
      <w:pPr>
        <w:pStyle w:val="ListParagraph"/>
        <w:numPr>
          <w:ilvl w:val="0"/>
          <w:numId w:val="6"/>
        </w:numPr>
      </w:pPr>
      <w:r>
        <w:t>Conventional</w:t>
      </w:r>
    </w:p>
    <w:p w14:paraId="4B4BDA5B" w14:textId="77777777" w:rsidR="00A072F1" w:rsidRDefault="00A072F1" w:rsidP="00A072F1">
      <w:pPr>
        <w:pStyle w:val="ListParagraph"/>
        <w:numPr>
          <w:ilvl w:val="0"/>
          <w:numId w:val="6"/>
        </w:numPr>
      </w:pPr>
      <w:r>
        <w:t>ARM – Fannie Mae ARM Plan</w:t>
      </w:r>
    </w:p>
    <w:p w14:paraId="4B4BDA5C" w14:textId="77777777" w:rsidR="00A072F1" w:rsidRDefault="00A072F1" w:rsidP="00A072F1">
      <w:pPr>
        <w:pStyle w:val="ListParagraph"/>
        <w:numPr>
          <w:ilvl w:val="0"/>
          <w:numId w:val="6"/>
        </w:numPr>
      </w:pPr>
      <w:r>
        <w:t>4-Unit</w:t>
      </w:r>
    </w:p>
    <w:p w14:paraId="4B4BDA5D" w14:textId="77777777" w:rsidR="00A072F1" w:rsidRDefault="00A072F1" w:rsidP="00A072F1">
      <w:pPr>
        <w:pStyle w:val="ListParagraph"/>
        <w:numPr>
          <w:ilvl w:val="0"/>
          <w:numId w:val="6"/>
        </w:numPr>
      </w:pPr>
      <w:r>
        <w:t>Purchase</w:t>
      </w:r>
    </w:p>
    <w:p w14:paraId="4B4BDA5E" w14:textId="77777777" w:rsidR="00A072F1" w:rsidRPr="00A072F1" w:rsidRDefault="00A072F1" w:rsidP="00A072F1">
      <w:pPr>
        <w:pStyle w:val="ListParagraph"/>
        <w:numPr>
          <w:ilvl w:val="0"/>
          <w:numId w:val="6"/>
        </w:numPr>
      </w:pPr>
      <w:r>
        <w:t>Investment</w:t>
      </w:r>
    </w:p>
    <w:p w14:paraId="4B4BDA5F" w14:textId="77777777" w:rsidR="00A072F1" w:rsidRDefault="00A072F1" w:rsidP="00113D04">
      <w:pPr>
        <w:pStyle w:val="Heading2"/>
        <w:spacing w:before="120" w:after="120" w:line="240" w:lineRule="auto"/>
      </w:pPr>
      <w:r>
        <w:t>Other Data Elements Stressed in the Test Case</w:t>
      </w:r>
    </w:p>
    <w:p w14:paraId="4B4BDA60" w14:textId="77777777" w:rsidR="00A072F1" w:rsidRDefault="007A41CE" w:rsidP="00A072F1">
      <w:pPr>
        <w:pStyle w:val="ListParagraph"/>
        <w:numPr>
          <w:ilvl w:val="0"/>
          <w:numId w:val="7"/>
        </w:numPr>
      </w:pPr>
      <w:r>
        <w:t>Borrower order and configuration (one individual and a married couple)</w:t>
      </w:r>
    </w:p>
    <w:p w14:paraId="4B4BDA61" w14:textId="77777777" w:rsidR="007A41CE" w:rsidRDefault="007A41CE" w:rsidP="007A41CE">
      <w:pPr>
        <w:pStyle w:val="ListParagraph"/>
        <w:numPr>
          <w:ilvl w:val="0"/>
          <w:numId w:val="7"/>
        </w:numPr>
      </w:pPr>
      <w:r>
        <w:t>Four unit property</w:t>
      </w:r>
    </w:p>
    <w:p w14:paraId="4B4BDA62" w14:textId="2FED8856" w:rsidR="007A41CE" w:rsidRDefault="007A41CE" w:rsidP="007A41CE">
      <w:pPr>
        <w:pStyle w:val="ListParagraph"/>
        <w:numPr>
          <w:ilvl w:val="0"/>
          <w:numId w:val="7"/>
        </w:numPr>
      </w:pPr>
      <w:r>
        <w:t xml:space="preserve">Income </w:t>
      </w:r>
      <w:r w:rsidR="00112B61">
        <w:t>from Other Sources</w:t>
      </w:r>
    </w:p>
    <w:p w14:paraId="4B4BDA63" w14:textId="4804BA15" w:rsidR="007A41CE" w:rsidRDefault="007A578E" w:rsidP="007A41CE">
      <w:pPr>
        <w:pStyle w:val="ListParagraph"/>
        <w:numPr>
          <w:ilvl w:val="0"/>
          <w:numId w:val="7"/>
        </w:numPr>
      </w:pPr>
      <w:r>
        <w:t>Other Liabilities and Expenses</w:t>
      </w:r>
    </w:p>
    <w:p w14:paraId="786393F0" w14:textId="41D0E00A" w:rsidR="00C53790" w:rsidRDefault="00C53790" w:rsidP="007A41CE">
      <w:pPr>
        <w:pStyle w:val="ListParagraph"/>
        <w:numPr>
          <w:ilvl w:val="0"/>
          <w:numId w:val="7"/>
        </w:numPr>
      </w:pPr>
      <w:r>
        <w:t>Declaration</w:t>
      </w:r>
      <w:r w:rsidR="005E5AAF">
        <w:t xml:space="preserve"> “Yes” answer</w:t>
      </w:r>
      <w:r w:rsidR="00446E42">
        <w:t xml:space="preserve"> </w:t>
      </w:r>
      <w:r w:rsidR="000561B2">
        <w:t xml:space="preserve">for one </w:t>
      </w:r>
      <w:r w:rsidR="00372F0A">
        <w:t>Borrower</w:t>
      </w:r>
    </w:p>
    <w:p w14:paraId="4B4BDA65" w14:textId="77777777" w:rsidR="007A41CE" w:rsidRDefault="007A41CE" w:rsidP="007A41CE">
      <w:pPr>
        <w:pStyle w:val="ListParagraph"/>
        <w:numPr>
          <w:ilvl w:val="0"/>
          <w:numId w:val="7"/>
        </w:numPr>
      </w:pPr>
      <w:r>
        <w:t>ARM Plan ID</w:t>
      </w:r>
    </w:p>
    <w:p w14:paraId="4B4BDA66" w14:textId="77777777" w:rsidR="007A41CE" w:rsidRDefault="007A41CE" w:rsidP="007A41CE">
      <w:pPr>
        <w:pStyle w:val="ListParagraph"/>
        <w:numPr>
          <w:ilvl w:val="0"/>
          <w:numId w:val="7"/>
        </w:numPr>
      </w:pPr>
      <w:r>
        <w:t>ARM Index</w:t>
      </w:r>
    </w:p>
    <w:p w14:paraId="4B4BDA67" w14:textId="77777777" w:rsidR="007A41CE" w:rsidRPr="00A072F1" w:rsidRDefault="007A41CE" w:rsidP="007A41CE">
      <w:pPr>
        <w:pStyle w:val="ListParagraph"/>
        <w:numPr>
          <w:ilvl w:val="0"/>
          <w:numId w:val="7"/>
        </w:numPr>
      </w:pPr>
      <w:r>
        <w:t>ARM Margin</w:t>
      </w:r>
    </w:p>
    <w:p w14:paraId="4B4BDA68" w14:textId="61E48951" w:rsidR="008357F5" w:rsidRDefault="00700090" w:rsidP="007D19FF">
      <w:pPr>
        <w:pStyle w:val="Heading2"/>
        <w:spacing w:before="360" w:after="120" w:line="240" w:lineRule="auto"/>
      </w:pPr>
      <w:r>
        <w:t xml:space="preserve">Section 1: </w:t>
      </w:r>
      <w:r w:rsidR="005B4B1E" w:rsidRPr="00930D34">
        <w:t>Borrower Information</w:t>
      </w:r>
    </w:p>
    <w:p w14:paraId="4B4BDA69" w14:textId="078597CF" w:rsidR="009F0403" w:rsidRDefault="009F0403" w:rsidP="002D3CEE">
      <w:r>
        <w:t xml:space="preserve">John </w:t>
      </w:r>
      <w:r w:rsidR="00551E69">
        <w:t>P</w:t>
      </w:r>
      <w:r>
        <w:t xml:space="preserve">. and Mary </w:t>
      </w:r>
      <w:r w:rsidR="00551E69">
        <w:t>O.</w:t>
      </w:r>
      <w:r>
        <w:t xml:space="preserve"> Homeowner are</w:t>
      </w:r>
      <w:r w:rsidR="00551E69">
        <w:t xml:space="preserve"> joining with their longtime friend, Homer Loanseeker,</w:t>
      </w:r>
      <w:r>
        <w:t xml:space="preserve"> </w:t>
      </w:r>
      <w:r w:rsidR="00551E69">
        <w:t xml:space="preserve">to purchase a four-unit investment property in Washington, DC.  </w:t>
      </w:r>
      <w:r w:rsidR="00113D04">
        <w:t>John and Mary reside in</w:t>
      </w:r>
      <w:r w:rsidR="002D3CEE">
        <w:t xml:space="preserve"> Washington, DC </w:t>
      </w:r>
      <w:r w:rsidR="00113D04">
        <w:t>in the home they have owned for 25 years</w:t>
      </w:r>
      <w:r w:rsidR="002D3CEE">
        <w:t xml:space="preserve">.  </w:t>
      </w:r>
      <w:r w:rsidR="00EF2484">
        <w:t>Homer lives at his home in Higley, AZ which he has owned for 15 years.</w:t>
      </w:r>
    </w:p>
    <w:p w14:paraId="57D5F10D" w14:textId="393544E0" w:rsidR="00F52582" w:rsidRDefault="009E272A" w:rsidP="003F24CF">
      <w:pPr>
        <w:autoSpaceDE w:val="0"/>
        <w:autoSpaceDN w:val="0"/>
        <w:adjustRightInd w:val="0"/>
        <w:spacing w:after="120" w:line="240" w:lineRule="auto"/>
      </w:pPr>
      <w:r>
        <w:t>Homer</w:t>
      </w:r>
      <w:r w:rsidR="00A97010">
        <w:t xml:space="preserve"> has self-employment income from his company Loan Seeker Mortgage.  John</w:t>
      </w:r>
      <w:r w:rsidR="00580159">
        <w:t>’s primary employment is with</w:t>
      </w:r>
      <w:r w:rsidR="00A97010">
        <w:t xml:space="preserve"> NIH and Mary</w:t>
      </w:r>
      <w:r w:rsidR="00580159">
        <w:t>’s primary employment is with</w:t>
      </w:r>
      <w:r w:rsidR="00A97010">
        <w:t xml:space="preserve"> Children’s Hospital.  In addition</w:t>
      </w:r>
      <w:r w:rsidR="000003F1">
        <w:t>,</w:t>
      </w:r>
      <w:r w:rsidR="00A97010">
        <w:t xml:space="preserve"> Homer receives a pension of $2,200, and John draws Social Security of $600. </w:t>
      </w:r>
      <w:r w:rsidR="00580159">
        <w:t xml:space="preserve">  </w:t>
      </w:r>
      <w:r w:rsidR="00700090">
        <w:t xml:space="preserve">John P. Homeowner’s, Mary O. Homeowner’s and Homer Loanseeker’s </w:t>
      </w:r>
      <w:r w:rsidR="00580159">
        <w:t xml:space="preserve">remaining </w:t>
      </w:r>
      <w:r w:rsidR="00700090">
        <w:t xml:space="preserve">personal, employment and income information are found </w:t>
      </w:r>
      <w:r w:rsidR="00194BC7">
        <w:t>i</w:t>
      </w:r>
      <w:r w:rsidR="00700090">
        <w:t>n th</w:t>
      </w:r>
      <w:r w:rsidR="00194BC7">
        <w:t>is</w:t>
      </w:r>
      <w:r w:rsidR="00700090">
        <w:t xml:space="preserve"> </w:t>
      </w:r>
      <w:r w:rsidR="00194BC7">
        <w:t>section</w:t>
      </w:r>
      <w:r w:rsidR="003743B8">
        <w:t xml:space="preserve"> of</w:t>
      </w:r>
      <w:r w:rsidR="00700090">
        <w:t xml:space="preserve"> Form 1003.  </w:t>
      </w:r>
    </w:p>
    <w:p w14:paraId="1CD5C0F4" w14:textId="4E332850" w:rsidR="00DB0538" w:rsidRPr="002F47FD" w:rsidRDefault="00DB0538" w:rsidP="003F24CF">
      <w:pPr>
        <w:pStyle w:val="Heading2"/>
        <w:spacing w:before="360" w:after="120"/>
      </w:pPr>
      <w:r w:rsidRPr="002F47FD">
        <w:lastRenderedPageBreak/>
        <w:t>Section 2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</w:t>
      </w:r>
      <w:r>
        <w:t xml:space="preserve"> – Assets and Liabilities</w:t>
      </w:r>
    </w:p>
    <w:p w14:paraId="6E6FAC0E" w14:textId="7985BE81" w:rsidR="00DB0538" w:rsidRDefault="00DB0538" w:rsidP="003F24CF">
      <w:pPr>
        <w:autoSpaceDE w:val="0"/>
        <w:autoSpaceDN w:val="0"/>
        <w:adjustRightInd w:val="0"/>
        <w:spacing w:after="120" w:line="240" w:lineRule="auto"/>
      </w:pPr>
      <w:r>
        <w:t xml:space="preserve">John P. Homeowner’s, Mary O. Homeowner’s and Homer Loanseeker’s asset and liability information are found </w:t>
      </w:r>
      <w:r w:rsidR="006E7EC4">
        <w:t>in this section of Form 1003.</w:t>
      </w:r>
    </w:p>
    <w:p w14:paraId="42A09D7F" w14:textId="675CA8D5" w:rsidR="00DB0538" w:rsidRDefault="00DB0538" w:rsidP="003F24CF">
      <w:pPr>
        <w:pStyle w:val="Heading2"/>
        <w:spacing w:before="360" w:after="120"/>
      </w:pPr>
      <w:r w:rsidRPr="002F47FD">
        <w:t>Section 3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 – Real Estate</w:t>
      </w:r>
    </w:p>
    <w:p w14:paraId="1E182F0B" w14:textId="1AEA5F30" w:rsidR="00DB0538" w:rsidRDefault="00DB0538" w:rsidP="003F24CF">
      <w:pPr>
        <w:autoSpaceDE w:val="0"/>
        <w:autoSpaceDN w:val="0"/>
        <w:adjustRightInd w:val="0"/>
        <w:spacing w:after="120" w:line="240" w:lineRule="auto"/>
      </w:pPr>
      <w:r w:rsidRPr="00DB0538">
        <w:t>John P. Homeowner’s, Mary O. Homeowner’s and Homer Loanseeker’s real estate</w:t>
      </w:r>
      <w:r w:rsidR="000A52D5">
        <w:t xml:space="preserve"> information are found </w:t>
      </w:r>
      <w:r w:rsidR="006E7EC4">
        <w:t>in this section of Form 1003.</w:t>
      </w:r>
    </w:p>
    <w:p w14:paraId="5C047082" w14:textId="77777777" w:rsidR="00DB0538" w:rsidRDefault="00DB0538" w:rsidP="003F24CF">
      <w:pPr>
        <w:pStyle w:val="Heading2"/>
        <w:spacing w:before="360" w:after="120"/>
      </w:pPr>
      <w:r>
        <w:t>Section 4:  Loan and Property Information</w:t>
      </w:r>
    </w:p>
    <w:p w14:paraId="315D024B" w14:textId="11BAF986" w:rsidR="00DB0538" w:rsidRDefault="000A52D5" w:rsidP="00DB0538">
      <w:r w:rsidRPr="00DB0538">
        <w:t xml:space="preserve">John P. Homeowner’s, Mary O. Homeowner’s and Homer Loanseeker’s </w:t>
      </w:r>
      <w:r w:rsidR="00DB0538">
        <w:t xml:space="preserve">loan and property information are found </w:t>
      </w:r>
      <w:r w:rsidR="006E7EC4">
        <w:t>in this section of Form 1003.</w:t>
      </w:r>
      <w:r w:rsidR="00DB0538">
        <w:t xml:space="preserve">  </w:t>
      </w:r>
      <w:r>
        <w:t>They aren’t receiving</w:t>
      </w:r>
      <w:r w:rsidR="00DB0538">
        <w:t xml:space="preserve"> any other new mortgages on the property </w:t>
      </w:r>
      <w:r>
        <w:t>or</w:t>
      </w:r>
      <w:r w:rsidR="00DB0538">
        <w:t xml:space="preserve"> </w:t>
      </w:r>
      <w:r>
        <w:t xml:space="preserve">any gifts or grants for this loan. The </w:t>
      </w:r>
      <w:r w:rsidR="00346BC6">
        <w:t xml:space="preserve">gross </w:t>
      </w:r>
      <w:r>
        <w:t>r</w:t>
      </w:r>
      <w:r w:rsidR="00DB0538">
        <w:t xml:space="preserve">ental income </w:t>
      </w:r>
      <w:r w:rsidR="0067135F">
        <w:t>(</w:t>
      </w:r>
      <w:r w:rsidR="00A14732">
        <w:t xml:space="preserve">and </w:t>
      </w:r>
      <w:r w:rsidR="00346BC6">
        <w:t>estimated net</w:t>
      </w:r>
      <w:r w:rsidR="0067135F">
        <w:t xml:space="preserve"> rental income</w:t>
      </w:r>
      <w:r w:rsidR="00346BC6">
        <w:t xml:space="preserve">) </w:t>
      </w:r>
      <w:r>
        <w:t xml:space="preserve">from the property they are purchasing </w:t>
      </w:r>
      <w:r w:rsidR="00110B28">
        <w:t>appears</w:t>
      </w:r>
      <w:r>
        <w:t xml:space="preserve"> in section 4c</w:t>
      </w:r>
      <w:r w:rsidR="00DB0538">
        <w:t>.</w:t>
      </w:r>
    </w:p>
    <w:p w14:paraId="2D7552A9" w14:textId="77777777" w:rsidR="00580159" w:rsidRDefault="00580159" w:rsidP="00580159">
      <w:pPr>
        <w:pStyle w:val="Heading2"/>
        <w:spacing w:before="360" w:after="120"/>
      </w:pPr>
      <w:r>
        <w:t>Section 5 Declarations, Section 6, Section 7 Demographics, and Section 8 Loan Originator</w:t>
      </w:r>
    </w:p>
    <w:p w14:paraId="08F0DFEF" w14:textId="72B0A73E" w:rsidR="00580159" w:rsidRDefault="007F258D" w:rsidP="003F24CF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F24CF">
        <w:rPr>
          <w:rFonts w:asciiTheme="minorHAnsi" w:eastAsiaTheme="minorHAnsi" w:hAnsiTheme="minorHAnsi" w:cstheme="minorBidi"/>
          <w:color w:val="auto"/>
          <w:sz w:val="22"/>
          <w:szCs w:val="22"/>
        </w:rPr>
        <w:t>John P. Homeowner, Mary O. Homeowner and Homer Loanseeker</w:t>
      </w:r>
      <w:r w:rsidR="00580159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answered all the declarations, signed the loan application and provided </w:t>
      </w:r>
      <w:r w:rsidR="00580159">
        <w:rPr>
          <w:rFonts w:asciiTheme="minorHAnsi" w:eastAsiaTheme="minorHAnsi" w:hAnsiTheme="minorHAnsi" w:cstheme="minorBidi"/>
          <w:color w:val="auto"/>
          <w:sz w:val="22"/>
          <w:szCs w:val="22"/>
        </w:rPr>
        <w:t>their</w:t>
      </w:r>
      <w:r w:rsidR="00580159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ethnicity, </w:t>
      </w:r>
      <w:r w:rsidR="00D93A7F">
        <w:rPr>
          <w:rFonts w:asciiTheme="minorHAnsi" w:eastAsiaTheme="minorHAnsi" w:hAnsiTheme="minorHAnsi" w:cstheme="minorBidi"/>
          <w:color w:val="auto"/>
          <w:sz w:val="22"/>
          <w:szCs w:val="22"/>
        </w:rPr>
        <w:t>gender</w:t>
      </w:r>
      <w:r w:rsidR="00580159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>, and race information on the Form 1003</w:t>
      </w:r>
      <w:r w:rsidR="00934A29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="00580159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>.   The loan originator also provided their information.</w:t>
      </w:r>
    </w:p>
    <w:p w14:paraId="37264408" w14:textId="36198BDB" w:rsidR="00446E42" w:rsidRPr="00446E42" w:rsidRDefault="004A40D0" w:rsidP="008E69D5">
      <w:pPr>
        <w:spacing w:before="240" w:after="120"/>
      </w:pPr>
      <w:r>
        <w:t xml:space="preserve">Homer Loanseeker answered “Yes” to </w:t>
      </w:r>
      <w:r w:rsidR="000F37A9">
        <w:t>D</w:t>
      </w:r>
      <w:r>
        <w:t>eclaration</w:t>
      </w:r>
      <w:r w:rsidR="00586956">
        <w:t xml:space="preserve"> </w:t>
      </w:r>
      <w:r w:rsidR="0037446A">
        <w:t>Q</w:t>
      </w:r>
      <w:r w:rsidR="00586956">
        <w:t>uestion</w:t>
      </w:r>
      <w:r w:rsidR="0037446A">
        <w:t xml:space="preserve"> K</w:t>
      </w:r>
      <w:r w:rsidR="00E44BD5">
        <w:t xml:space="preserve"> </w:t>
      </w:r>
      <w:r w:rsidR="0037446A">
        <w:t>regarding</w:t>
      </w:r>
      <w:r w:rsidR="00E44BD5">
        <w:t xml:space="preserve"> completi</w:t>
      </w:r>
      <w:r w:rsidR="00151D29">
        <w:t>o</w:t>
      </w:r>
      <w:r w:rsidR="00E44BD5">
        <w:t>n</w:t>
      </w:r>
      <w:r w:rsidR="00151D29">
        <w:t xml:space="preserve"> of</w:t>
      </w:r>
      <w:r w:rsidR="00E44BD5">
        <w:t xml:space="preserve"> a short sale within the past 7 years.</w:t>
      </w:r>
    </w:p>
    <w:p w14:paraId="1A877439" w14:textId="5F03F7BC" w:rsidR="00760492" w:rsidRDefault="00580159" w:rsidP="003F24CF">
      <w:pPr>
        <w:pStyle w:val="Heading2"/>
        <w:spacing w:before="360" w:after="120"/>
      </w:pPr>
      <w:r>
        <w:t>Lender</w:t>
      </w:r>
      <w:r w:rsidR="00760492">
        <w:t xml:space="preserve"> Loan Information</w:t>
      </w:r>
    </w:p>
    <w:p w14:paraId="05488F7D" w14:textId="1A07AB00" w:rsidR="00580159" w:rsidRDefault="00580159" w:rsidP="003F24CF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F24CF">
        <w:rPr>
          <w:rFonts w:asciiTheme="minorHAnsi" w:eastAsiaTheme="minorHAnsi" w:hAnsiTheme="minorHAnsi" w:cstheme="minorBidi"/>
          <w:color w:val="auto"/>
          <w:sz w:val="22"/>
          <w:szCs w:val="22"/>
        </w:rPr>
        <w:t>John Done at ABC Mortgage offered the borrowers a 30-year conventional, Adjustable Rate loan in the amount of $450,000, at an interest rate of 5.250%.  This initial rate will stay fixed for 10 years and then be adjusted annually based on movement of the 1-Year Weekly Average CMT Index (Fannie Mae ARM Plan 1437).  The Disclosed Index Rate Percent is 3.</w:t>
      </w:r>
      <w:r w:rsidR="008E69D5">
        <w:rPr>
          <w:rFonts w:asciiTheme="minorHAnsi" w:eastAsiaTheme="minorHAnsi" w:hAnsiTheme="minorHAnsi" w:cstheme="minorBidi"/>
          <w:color w:val="auto"/>
          <w:sz w:val="22"/>
          <w:szCs w:val="22"/>
        </w:rPr>
        <w:t>00</w:t>
      </w:r>
      <w:r w:rsidRPr="003F24C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0% with a Margin Rate Percent of </w:t>
      </w:r>
      <w:r w:rsidR="008E69D5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Pr="003F24C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306C37">
        <w:rPr>
          <w:rFonts w:asciiTheme="minorHAnsi" w:eastAsiaTheme="minorHAnsi" w:hAnsiTheme="minorHAnsi" w:cstheme="minorBidi"/>
          <w:color w:val="auto"/>
          <w:sz w:val="22"/>
          <w:szCs w:val="22"/>
        </w:rPr>
        <w:t>25</w:t>
      </w:r>
      <w:r w:rsidRPr="003F24CF">
        <w:rPr>
          <w:rFonts w:asciiTheme="minorHAnsi" w:eastAsiaTheme="minorHAnsi" w:hAnsiTheme="minorHAnsi" w:cstheme="minorBidi"/>
          <w:color w:val="auto"/>
          <w:sz w:val="22"/>
          <w:szCs w:val="22"/>
        </w:rPr>
        <w:t>0%.</w:t>
      </w:r>
    </w:p>
    <w:p w14:paraId="1F903517" w14:textId="534A3E14" w:rsidR="003B3DC2" w:rsidRDefault="00580159" w:rsidP="003F24CF">
      <w:r>
        <w:t>The estimated closing costs are a total of $</w:t>
      </w:r>
      <w:r w:rsidR="00224DD1">
        <w:t>15</w:t>
      </w:r>
      <w:r>
        <w:t>,425 which includes prepaid items of $</w:t>
      </w:r>
      <w:r w:rsidR="00306C37">
        <w:t>6</w:t>
      </w:r>
      <w:r>
        <w:t>,000.  ABC Mortgage is giving them a Lender Credit of $5,500, and Borrower Paid Fees of $720 are a Purchase Credit</w:t>
      </w:r>
      <w:r w:rsidR="00D93A7F">
        <w:t>.</w:t>
      </w:r>
    </w:p>
    <w:p w14:paraId="623C77C1" w14:textId="4AEE99E3" w:rsidR="00826DDB" w:rsidRDefault="00826DDB" w:rsidP="003F24CF"/>
    <w:p w14:paraId="3E9277F3" w14:textId="77777777" w:rsidR="00FF6166" w:rsidRDefault="00FF6166" w:rsidP="003F24CF">
      <w:bookmarkStart w:id="0" w:name="_GoBack"/>
      <w:bookmarkEnd w:id="0"/>
    </w:p>
    <w:sectPr w:rsidR="00FF6166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661B3" w14:textId="77777777" w:rsidR="00EF7260" w:rsidRDefault="00EF7260" w:rsidP="006450D9">
      <w:pPr>
        <w:spacing w:after="0" w:line="240" w:lineRule="auto"/>
      </w:pPr>
      <w:r>
        <w:separator/>
      </w:r>
    </w:p>
  </w:endnote>
  <w:endnote w:type="continuationSeparator" w:id="0">
    <w:p w14:paraId="126E3EF2" w14:textId="77777777" w:rsidR="00EF7260" w:rsidRDefault="00EF7260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B4BDA75" w14:textId="77777777" w:rsidR="006450D9" w:rsidRDefault="006450D9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59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59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4BDA76" w14:textId="77777777" w:rsidR="006450D9" w:rsidRDefault="00645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4B4BDA78" w14:textId="77777777" w:rsidR="00B81D4B" w:rsidRDefault="00B81D4B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59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59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4BDA79" w14:textId="77777777" w:rsidR="00B81D4B" w:rsidRDefault="00B81D4B" w:rsidP="00B81D4B">
    <w:pPr>
      <w:pStyle w:val="Footer"/>
    </w:pPr>
  </w:p>
  <w:p w14:paraId="4B4BDA7A" w14:textId="77777777" w:rsidR="00B81D4B" w:rsidRDefault="00B8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82766" w14:textId="77777777" w:rsidR="00EF7260" w:rsidRDefault="00EF7260" w:rsidP="006450D9">
      <w:pPr>
        <w:spacing w:after="0" w:line="240" w:lineRule="auto"/>
      </w:pPr>
      <w:r>
        <w:separator/>
      </w:r>
    </w:p>
  </w:footnote>
  <w:footnote w:type="continuationSeparator" w:id="0">
    <w:p w14:paraId="2A914963" w14:textId="77777777" w:rsidR="00EF7260" w:rsidRDefault="00EF7260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BDA77" w14:textId="77777777" w:rsidR="00B81D4B" w:rsidRDefault="00B9766D">
    <w:pPr>
      <w:pStyle w:val="Header"/>
    </w:pPr>
    <w:r>
      <w:rPr>
        <w:noProof/>
      </w:rPr>
      <w:drawing>
        <wp:inline distT="0" distB="0" distL="0" distR="0" wp14:anchorId="4B4BDA7B" wp14:editId="4B4BDA7C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57C"/>
    <w:multiLevelType w:val="hybridMultilevel"/>
    <w:tmpl w:val="8BA4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C03"/>
    <w:multiLevelType w:val="hybridMultilevel"/>
    <w:tmpl w:val="6E48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2E4C"/>
    <w:multiLevelType w:val="hybridMultilevel"/>
    <w:tmpl w:val="C554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B13E3"/>
    <w:multiLevelType w:val="hybridMultilevel"/>
    <w:tmpl w:val="3E9E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F141B"/>
    <w:multiLevelType w:val="hybridMultilevel"/>
    <w:tmpl w:val="1836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37489"/>
    <w:multiLevelType w:val="hybridMultilevel"/>
    <w:tmpl w:val="E15E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74594"/>
    <w:multiLevelType w:val="hybridMultilevel"/>
    <w:tmpl w:val="044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D3B20"/>
    <w:multiLevelType w:val="hybridMultilevel"/>
    <w:tmpl w:val="0AF8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"/>
  </w:num>
  <w:num w:numId="5">
    <w:abstractNumId w:val="7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0"/>
  </w:num>
  <w:num w:numId="12">
    <w:abstractNumId w:val="12"/>
  </w:num>
  <w:num w:numId="13">
    <w:abstractNumId w:val="5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003F1"/>
    <w:rsid w:val="00007D18"/>
    <w:rsid w:val="000274AF"/>
    <w:rsid w:val="000561B2"/>
    <w:rsid w:val="00065E42"/>
    <w:rsid w:val="000A52D5"/>
    <w:rsid w:val="000E2898"/>
    <w:rsid w:val="000F37A9"/>
    <w:rsid w:val="00102667"/>
    <w:rsid w:val="00104607"/>
    <w:rsid w:val="00110B28"/>
    <w:rsid w:val="00112B61"/>
    <w:rsid w:val="00113D04"/>
    <w:rsid w:val="00117724"/>
    <w:rsid w:val="00124599"/>
    <w:rsid w:val="0012494A"/>
    <w:rsid w:val="00127073"/>
    <w:rsid w:val="001273FD"/>
    <w:rsid w:val="00151D29"/>
    <w:rsid w:val="00167CFA"/>
    <w:rsid w:val="00184DA1"/>
    <w:rsid w:val="00194BC7"/>
    <w:rsid w:val="001A0205"/>
    <w:rsid w:val="001B0BE5"/>
    <w:rsid w:val="001B1539"/>
    <w:rsid w:val="001C6DF6"/>
    <w:rsid w:val="001E64B3"/>
    <w:rsid w:val="002125AC"/>
    <w:rsid w:val="002137B8"/>
    <w:rsid w:val="00224DD1"/>
    <w:rsid w:val="00240F1E"/>
    <w:rsid w:val="00254EC3"/>
    <w:rsid w:val="00264FD1"/>
    <w:rsid w:val="002A49CD"/>
    <w:rsid w:val="002C0C9E"/>
    <w:rsid w:val="002D3CEE"/>
    <w:rsid w:val="002D607B"/>
    <w:rsid w:val="002D7B8C"/>
    <w:rsid w:val="002E3891"/>
    <w:rsid w:val="0030117D"/>
    <w:rsid w:val="00306C37"/>
    <w:rsid w:val="0031415D"/>
    <w:rsid w:val="0032189E"/>
    <w:rsid w:val="003263E9"/>
    <w:rsid w:val="00326678"/>
    <w:rsid w:val="0032678D"/>
    <w:rsid w:val="003463B2"/>
    <w:rsid w:val="00346BC6"/>
    <w:rsid w:val="00372F0A"/>
    <w:rsid w:val="003743B8"/>
    <w:rsid w:val="0037446A"/>
    <w:rsid w:val="003B0380"/>
    <w:rsid w:val="003B3DC2"/>
    <w:rsid w:val="003B68E7"/>
    <w:rsid w:val="003E43AE"/>
    <w:rsid w:val="003F24CF"/>
    <w:rsid w:val="00443919"/>
    <w:rsid w:val="00444523"/>
    <w:rsid w:val="00446E42"/>
    <w:rsid w:val="004A40D0"/>
    <w:rsid w:val="004B0139"/>
    <w:rsid w:val="004E240C"/>
    <w:rsid w:val="00551E69"/>
    <w:rsid w:val="005605AB"/>
    <w:rsid w:val="00580159"/>
    <w:rsid w:val="00586956"/>
    <w:rsid w:val="005B4B1E"/>
    <w:rsid w:val="005C19D4"/>
    <w:rsid w:val="005C7BA6"/>
    <w:rsid w:val="005E5AAF"/>
    <w:rsid w:val="006450D9"/>
    <w:rsid w:val="00661754"/>
    <w:rsid w:val="0067135F"/>
    <w:rsid w:val="00684842"/>
    <w:rsid w:val="006E7EC4"/>
    <w:rsid w:val="006F71E7"/>
    <w:rsid w:val="00700090"/>
    <w:rsid w:val="00712740"/>
    <w:rsid w:val="007223C7"/>
    <w:rsid w:val="00725751"/>
    <w:rsid w:val="00760492"/>
    <w:rsid w:val="00782705"/>
    <w:rsid w:val="007A41CE"/>
    <w:rsid w:val="007A578E"/>
    <w:rsid w:val="007B2628"/>
    <w:rsid w:val="007C2799"/>
    <w:rsid w:val="007D19FF"/>
    <w:rsid w:val="007D424F"/>
    <w:rsid w:val="007F258D"/>
    <w:rsid w:val="008265AF"/>
    <w:rsid w:val="00826DDB"/>
    <w:rsid w:val="00827CA1"/>
    <w:rsid w:val="008327E0"/>
    <w:rsid w:val="008357F5"/>
    <w:rsid w:val="008424D0"/>
    <w:rsid w:val="00864B4C"/>
    <w:rsid w:val="008777F0"/>
    <w:rsid w:val="008A18F3"/>
    <w:rsid w:val="008A5DED"/>
    <w:rsid w:val="008C7EE7"/>
    <w:rsid w:val="008E69D5"/>
    <w:rsid w:val="00930D34"/>
    <w:rsid w:val="00934A29"/>
    <w:rsid w:val="00991DE1"/>
    <w:rsid w:val="00993830"/>
    <w:rsid w:val="009E272A"/>
    <w:rsid w:val="009F0403"/>
    <w:rsid w:val="009F4EC7"/>
    <w:rsid w:val="009F77C4"/>
    <w:rsid w:val="00A072F1"/>
    <w:rsid w:val="00A122F7"/>
    <w:rsid w:val="00A14732"/>
    <w:rsid w:val="00A7743A"/>
    <w:rsid w:val="00A80715"/>
    <w:rsid w:val="00A84E7A"/>
    <w:rsid w:val="00A97010"/>
    <w:rsid w:val="00AA0F9E"/>
    <w:rsid w:val="00AF5AEB"/>
    <w:rsid w:val="00B62710"/>
    <w:rsid w:val="00B81D4B"/>
    <w:rsid w:val="00B9766D"/>
    <w:rsid w:val="00C054E1"/>
    <w:rsid w:val="00C07800"/>
    <w:rsid w:val="00C1115D"/>
    <w:rsid w:val="00C45B78"/>
    <w:rsid w:val="00C53790"/>
    <w:rsid w:val="00CA5A19"/>
    <w:rsid w:val="00CA6631"/>
    <w:rsid w:val="00CB59E4"/>
    <w:rsid w:val="00CD28A7"/>
    <w:rsid w:val="00D06C5D"/>
    <w:rsid w:val="00D52E34"/>
    <w:rsid w:val="00D87865"/>
    <w:rsid w:val="00D93A7F"/>
    <w:rsid w:val="00DA53F4"/>
    <w:rsid w:val="00DB0538"/>
    <w:rsid w:val="00DC3548"/>
    <w:rsid w:val="00E1389A"/>
    <w:rsid w:val="00E44BD5"/>
    <w:rsid w:val="00E74A15"/>
    <w:rsid w:val="00ED13AF"/>
    <w:rsid w:val="00ED56AE"/>
    <w:rsid w:val="00ED6F25"/>
    <w:rsid w:val="00EF2484"/>
    <w:rsid w:val="00EF7260"/>
    <w:rsid w:val="00F307B7"/>
    <w:rsid w:val="00F52582"/>
    <w:rsid w:val="00F55DDF"/>
    <w:rsid w:val="00F91A70"/>
    <w:rsid w:val="00FB35A7"/>
    <w:rsid w:val="00FC4196"/>
    <w:rsid w:val="00FE5BF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B4BDA56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C0643F99-FD11-4E90-9D54-6FCB6B5C24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5ECF17-FECF-4663-93D9-7EFAA6E79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e9cf72ff-a9b6-46c0-9e3b-7e0c32449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56160C-D91C-4006-A50B-E2EB4983D19A}">
  <ds:schemaRefs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sharepoint/v3/fields"/>
    <ds:schemaRef ds:uri="http://schemas.microsoft.com/office/2006/metadata/properties"/>
    <ds:schemaRef ds:uri="http://schemas.openxmlformats.org/package/2006/metadata/core-properties"/>
    <ds:schemaRef ds:uri="e9cf72ff-a9b6-46c0-9e3b-7e0c32449bb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2</cp:revision>
  <dcterms:created xsi:type="dcterms:W3CDTF">2020-09-30T02:25:00Z</dcterms:created>
  <dcterms:modified xsi:type="dcterms:W3CDTF">2020-09-30T02:25:00Z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