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AE85" w14:textId="592BD6FC" w:rsidR="005B4B1E" w:rsidRPr="005B4B1E" w:rsidRDefault="00466199" w:rsidP="00E26503">
      <w:pPr>
        <w:pStyle w:val="Heading1"/>
        <w:spacing w:before="360" w:after="120" w:line="240" w:lineRule="auto"/>
        <w:ind w:right="-86"/>
      </w:pPr>
      <w:r>
        <w:t xml:space="preserve">Test Case VA-01:  </w:t>
      </w:r>
      <w:r w:rsidR="0072015D">
        <w:t>One</w:t>
      </w:r>
      <w:r w:rsidR="009F0403">
        <w:t>-Borrower</w:t>
      </w:r>
      <w:r w:rsidR="00A80715">
        <w:t xml:space="preserve"> </w:t>
      </w:r>
      <w:r w:rsidR="001179FE">
        <w:t>VA Fixed Purchase</w:t>
      </w:r>
      <w:r w:rsidR="00066B83">
        <w:t xml:space="preserve"> </w:t>
      </w:r>
      <w:r w:rsidR="00E62224">
        <w:t>Loan</w:t>
      </w:r>
    </w:p>
    <w:p w14:paraId="4B252B72" w14:textId="2B247284" w:rsidR="004F1D48" w:rsidRPr="002F47FD" w:rsidRDefault="004F1D48" w:rsidP="004F1D48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 xml:space="preserve">a </w:t>
      </w:r>
      <w:r w:rsidRPr="002F47FD">
        <w:t>single borrower</w:t>
      </w:r>
      <w:r w:rsidR="00933938">
        <w:t xml:space="preserve"> </w:t>
      </w:r>
      <w:r w:rsidR="00F27D5A">
        <w:t xml:space="preserve">using a VA loan to </w:t>
      </w:r>
      <w:r w:rsidR="009D6B0C">
        <w:t>purchase a one-unit property.</w:t>
      </w:r>
    </w:p>
    <w:p w14:paraId="425891F4" w14:textId="51BB3775" w:rsidR="00466199" w:rsidRPr="00B47AB2" w:rsidRDefault="00466199" w:rsidP="008802D6">
      <w:pPr>
        <w:spacing w:before="360" w:after="12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47A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Narrative for Data Integrity Suite Test Case VA-01:</w:t>
      </w:r>
    </w:p>
    <w:p w14:paraId="49E89454" w14:textId="340B8122" w:rsidR="00924888" w:rsidRDefault="00924888" w:rsidP="00924888">
      <w:r>
        <w:t>In this use case, a single URLA-Borrower form is used, along with the URLA-Lender form and a URLA Continuation Sheet.</w:t>
      </w:r>
    </w:p>
    <w:p w14:paraId="730CAE87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730CAE88" w14:textId="77777777" w:rsidR="00A072F1" w:rsidRDefault="00666DE6" w:rsidP="00A072F1">
      <w:pPr>
        <w:pStyle w:val="ListParagraph"/>
        <w:numPr>
          <w:ilvl w:val="0"/>
          <w:numId w:val="6"/>
        </w:numPr>
      </w:pPr>
      <w:r>
        <w:t>VA</w:t>
      </w:r>
    </w:p>
    <w:p w14:paraId="730CAE89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730CAE8A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 w:rsidR="00B56F19">
        <w:t xml:space="preserve"> in Condominium Project</w:t>
      </w:r>
    </w:p>
    <w:p w14:paraId="730CAE8B" w14:textId="77777777" w:rsidR="00A072F1" w:rsidRDefault="00086EE6" w:rsidP="00A072F1">
      <w:pPr>
        <w:pStyle w:val="ListParagraph"/>
        <w:numPr>
          <w:ilvl w:val="0"/>
          <w:numId w:val="6"/>
        </w:numPr>
      </w:pPr>
      <w:r>
        <w:t>Purchase</w:t>
      </w:r>
    </w:p>
    <w:p w14:paraId="730CAE8C" w14:textId="77777777" w:rsidR="00A072F1" w:rsidRDefault="00086EE6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730CAE8D" w14:textId="2870BDBA" w:rsidR="00066B83" w:rsidRPr="00A072F1" w:rsidRDefault="0072015D" w:rsidP="00A072F1">
      <w:pPr>
        <w:pStyle w:val="ListParagraph"/>
        <w:numPr>
          <w:ilvl w:val="0"/>
          <w:numId w:val="6"/>
        </w:numPr>
      </w:pPr>
      <w:r>
        <w:t>Ken N Customer Jr</w:t>
      </w:r>
      <w:r w:rsidR="00A23571">
        <w:t>.</w:t>
      </w:r>
    </w:p>
    <w:p w14:paraId="730CAE8E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730CAE8F" w14:textId="77777777" w:rsidR="00A072F1" w:rsidRDefault="00E31E07" w:rsidP="00A072F1">
      <w:pPr>
        <w:pStyle w:val="ListParagraph"/>
        <w:numPr>
          <w:ilvl w:val="0"/>
          <w:numId w:val="7"/>
        </w:numPr>
      </w:pPr>
      <w:r>
        <w:t>Self-Declared Military Service Indicator</w:t>
      </w:r>
    </w:p>
    <w:p w14:paraId="730CAE90" w14:textId="2DBF4D60" w:rsidR="00E31E07" w:rsidRDefault="00E31E07" w:rsidP="00A072F1">
      <w:pPr>
        <w:pStyle w:val="ListParagraph"/>
        <w:numPr>
          <w:ilvl w:val="0"/>
          <w:numId w:val="7"/>
        </w:numPr>
      </w:pPr>
      <w:r>
        <w:t>Military Status Type</w:t>
      </w:r>
    </w:p>
    <w:p w14:paraId="730CAE94" w14:textId="77777777" w:rsidR="00BA455D" w:rsidRDefault="00BA455D" w:rsidP="00A072F1">
      <w:pPr>
        <w:pStyle w:val="ListParagraph"/>
        <w:numPr>
          <w:ilvl w:val="0"/>
          <w:numId w:val="7"/>
        </w:numPr>
      </w:pPr>
      <w:r>
        <w:t>Total Taxes, by Applicant</w:t>
      </w:r>
    </w:p>
    <w:p w14:paraId="730CAE95" w14:textId="77777777" w:rsidR="00DA29BD" w:rsidRDefault="00E31E07" w:rsidP="00A072F1">
      <w:pPr>
        <w:pStyle w:val="ListParagraph"/>
        <w:numPr>
          <w:ilvl w:val="0"/>
          <w:numId w:val="7"/>
        </w:numPr>
      </w:pPr>
      <w:r>
        <w:t>VA Entitlement Amount</w:t>
      </w:r>
    </w:p>
    <w:p w14:paraId="730CAE96" w14:textId="20969504" w:rsidR="008357F5" w:rsidRDefault="00E149A8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730CAE97" w14:textId="1E6EEEC6" w:rsidR="00E62224" w:rsidRDefault="00E149A8" w:rsidP="002D3CEE">
      <w:r>
        <w:t xml:space="preserve">Ken N Customer Jr. previously served in the military and currently works as a consultant for National Consulting.  </w:t>
      </w:r>
      <w:r w:rsidR="004C6261">
        <w:t xml:space="preserve">He receives </w:t>
      </w:r>
      <w:r w:rsidR="00A45BE7">
        <w:t xml:space="preserve">VA </w:t>
      </w:r>
      <w:r>
        <w:t>B</w:t>
      </w:r>
      <w:r w:rsidR="00A45BE7">
        <w:t>enefits</w:t>
      </w:r>
      <w:r>
        <w:t xml:space="preserve"> that are Non-Educational</w:t>
      </w:r>
      <w:r w:rsidR="00A45BE7">
        <w:t xml:space="preserve"> in addition to his </w:t>
      </w:r>
      <w:r>
        <w:t>B</w:t>
      </w:r>
      <w:r w:rsidR="00A45BE7">
        <w:t>ase</w:t>
      </w:r>
      <w:r>
        <w:t xml:space="preserve">, </w:t>
      </w:r>
      <w:r w:rsidR="00891D11">
        <w:t>Overtime, and</w:t>
      </w:r>
      <w:r>
        <w:t xml:space="preserve"> Bonus </w:t>
      </w:r>
      <w:r w:rsidR="00A45BE7">
        <w:t xml:space="preserve">pay.  </w:t>
      </w:r>
      <w:r>
        <w:t xml:space="preserve">Ken also receives income from Dividends Interest, an Automobile Allowance, and a Notes Receivable Installment payment.  </w:t>
      </w:r>
    </w:p>
    <w:p w14:paraId="730CAE98" w14:textId="63DFA4A3" w:rsidR="009E272A" w:rsidRDefault="00C300AE" w:rsidP="002D3CEE">
      <w:r>
        <w:t>Ken N Customer Jr</w:t>
      </w:r>
      <w:r w:rsidR="0079324E">
        <w:t xml:space="preserve"> </w:t>
      </w:r>
      <w:r>
        <w:t xml:space="preserve">currently </w:t>
      </w:r>
      <w:r w:rsidR="00A45BE7">
        <w:t>live</w:t>
      </w:r>
      <w:r>
        <w:t>s</w:t>
      </w:r>
      <w:r w:rsidR="0079324E">
        <w:t xml:space="preserve"> in </w:t>
      </w:r>
      <w:r w:rsidR="004E7FFE">
        <w:t>Someplace</w:t>
      </w:r>
      <w:r w:rsidR="00E149A8">
        <w:t xml:space="preserve">, </w:t>
      </w:r>
      <w:r w:rsidR="004E7FFE">
        <w:t>M</w:t>
      </w:r>
      <w:r w:rsidR="00E149A8">
        <w:t>A</w:t>
      </w:r>
      <w:r w:rsidR="00A45BE7">
        <w:t xml:space="preserve">, but </w:t>
      </w:r>
      <w:r w:rsidR="004933B6">
        <w:t xml:space="preserve">after accepting a </w:t>
      </w:r>
      <w:r w:rsidR="00FA6EC2">
        <w:t xml:space="preserve">promotion and reassignment to </w:t>
      </w:r>
      <w:r w:rsidR="00344B0D">
        <w:t>the National Consulting Washington</w:t>
      </w:r>
      <w:r w:rsidR="00BF3620">
        <w:t xml:space="preserve"> office,</w:t>
      </w:r>
      <w:r w:rsidR="00344B0D">
        <w:t xml:space="preserve"> </w:t>
      </w:r>
      <w:r w:rsidR="00BF3620">
        <w:t>he</w:t>
      </w:r>
      <w:r w:rsidR="004933B6">
        <w:t xml:space="preserve"> </w:t>
      </w:r>
      <w:r>
        <w:t>has</w:t>
      </w:r>
      <w:r w:rsidR="00A45BE7">
        <w:t xml:space="preserve"> decided </w:t>
      </w:r>
      <w:r w:rsidR="00E149A8">
        <w:t>to</w:t>
      </w:r>
      <w:r w:rsidR="00A45BE7">
        <w:t xml:space="preserve"> </w:t>
      </w:r>
      <w:r w:rsidR="004933B6">
        <w:t>sell his home and purchase</w:t>
      </w:r>
      <w:r w:rsidR="00A45BE7">
        <w:t xml:space="preserve"> a condo in Washington, DC.</w:t>
      </w:r>
      <w:r w:rsidR="0079324E">
        <w:t xml:space="preserve"> </w:t>
      </w:r>
    </w:p>
    <w:p w14:paraId="730CAE99" w14:textId="3676F6CF" w:rsidR="008A4AE2" w:rsidRDefault="00AB2C67" w:rsidP="00CF7E1B">
      <w:pPr>
        <w:pStyle w:val="Heading2"/>
        <w:spacing w:before="360" w:after="120" w:line="240" w:lineRule="auto"/>
      </w:pPr>
      <w:r>
        <w:t xml:space="preserve">Section 2: </w:t>
      </w:r>
      <w:r w:rsidR="008A4AE2">
        <w:t>Financial Information</w:t>
      </w:r>
      <w:r>
        <w:t xml:space="preserve"> – Assets and Liabilities </w:t>
      </w:r>
    </w:p>
    <w:p w14:paraId="730CAE9A" w14:textId="148F8B33" w:rsidR="008A4AE2" w:rsidRPr="008A4AE2" w:rsidRDefault="00AB2C67" w:rsidP="008A4AE2">
      <w:r>
        <w:t xml:space="preserve">Ken has </w:t>
      </w:r>
      <w:r w:rsidR="00F2168E">
        <w:t>four</w:t>
      </w:r>
      <w:r>
        <w:t xml:space="preserve"> </w:t>
      </w:r>
      <w:r w:rsidR="00F2168E">
        <w:t>account-based</w:t>
      </w:r>
      <w:r>
        <w:t xml:space="preserve"> assets that include a Checking Account with Celtic Bank, a Money Marke</w:t>
      </w:r>
      <w:r w:rsidR="00FD6567">
        <w:t xml:space="preserve">t </w:t>
      </w:r>
      <w:r>
        <w:t xml:space="preserve">Fund with E*trade, a Savings Account with Bay State Bank, and Stock holdings with ABC123 Corp.  His current liabilities consist of one Installment account and four Revolving or Credit Card accounts that </w:t>
      </w:r>
      <w:r w:rsidR="007258E4">
        <w:t>require</w:t>
      </w:r>
      <w:r>
        <w:t xml:space="preserve"> a total </w:t>
      </w:r>
      <w:r w:rsidR="004902EA">
        <w:t xml:space="preserve">monthly payment </w:t>
      </w:r>
      <w:r>
        <w:t xml:space="preserve">of $256.22.  </w:t>
      </w:r>
    </w:p>
    <w:p w14:paraId="0A8637C4" w14:textId="77777777" w:rsidR="00AB2C67" w:rsidRPr="002F47FD" w:rsidRDefault="00AB2C67" w:rsidP="00CF7E1B">
      <w:pPr>
        <w:pStyle w:val="Heading2"/>
        <w:spacing w:before="360" w:after="120" w:line="240" w:lineRule="auto"/>
      </w:pPr>
      <w:bookmarkStart w:id="0" w:name="_Hlk21334157"/>
      <w:r w:rsidRPr="002F47FD">
        <w:lastRenderedPageBreak/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bookmarkEnd w:id="0"/>
    <w:p w14:paraId="5A1617F1" w14:textId="071B4F0D" w:rsidR="00AB2C67" w:rsidRDefault="00891D11" w:rsidP="00AB2C67">
      <w:pPr>
        <w:autoSpaceDE w:val="0"/>
        <w:autoSpaceDN w:val="0"/>
        <w:adjustRightInd w:val="0"/>
        <w:spacing w:after="0" w:line="240" w:lineRule="auto"/>
      </w:pPr>
      <w:r>
        <w:t>Ke</w:t>
      </w:r>
      <w:r w:rsidR="004933B6">
        <w:t>n’s current Primary Residence is located at 4321 CulDeSac Street Someplace, MA 02723</w:t>
      </w:r>
      <w:r>
        <w:t>.</w:t>
      </w:r>
      <w:r w:rsidR="004933B6">
        <w:t xml:space="preserve">  Details regarding his first and second mortgage for the property </w:t>
      </w:r>
      <w:r w:rsidR="00BF3620">
        <w:t>are foun</w:t>
      </w:r>
      <w:r w:rsidR="00343317">
        <w:t>d on the</w:t>
      </w:r>
      <w:r w:rsidR="004933B6">
        <w:t xml:space="preserve"> included URLA.</w:t>
      </w:r>
    </w:p>
    <w:p w14:paraId="730CAE9B" w14:textId="56EF6F6E" w:rsidR="005B4B1E" w:rsidRDefault="00891D11" w:rsidP="00AF7F96">
      <w:pPr>
        <w:pStyle w:val="Heading2"/>
        <w:spacing w:before="360" w:after="120" w:line="240" w:lineRule="auto"/>
      </w:pPr>
      <w:r>
        <w:t xml:space="preserve">Section 4: </w:t>
      </w:r>
      <w:r w:rsidR="00827CA1">
        <w:t xml:space="preserve">Loan and </w:t>
      </w:r>
      <w:r w:rsidR="002E4876">
        <w:t>Property Information</w:t>
      </w:r>
    </w:p>
    <w:p w14:paraId="730CAE9C" w14:textId="272D63FA" w:rsidR="00F307B7" w:rsidRDefault="00074074" w:rsidP="00F307B7">
      <w:r>
        <w:t>Ken</w:t>
      </w:r>
      <w:r w:rsidR="00210BCF">
        <w:t xml:space="preserve"> </w:t>
      </w:r>
      <w:r w:rsidR="00A532AF">
        <w:t xml:space="preserve">made an offer of $550,000 on a </w:t>
      </w:r>
      <w:r w:rsidR="00210BCF">
        <w:t xml:space="preserve">home </w:t>
      </w:r>
      <w:r w:rsidR="007765B0">
        <w:t xml:space="preserve">in </w:t>
      </w:r>
      <w:r w:rsidR="00210BCF">
        <w:t xml:space="preserve">a condominium </w:t>
      </w:r>
      <w:r w:rsidR="007765B0">
        <w:t xml:space="preserve">project </w:t>
      </w:r>
      <w:r w:rsidR="00210BCF">
        <w:t>located</w:t>
      </w:r>
      <w:r w:rsidR="00385702">
        <w:t xml:space="preserve"> at 1</w:t>
      </w:r>
      <w:r w:rsidR="00A532AF">
        <w:t>2</w:t>
      </w:r>
      <w:r w:rsidR="00385702">
        <w:t>23</w:t>
      </w:r>
      <w:r w:rsidR="00A532AF">
        <w:t xml:space="preserve"> Rodman</w:t>
      </w:r>
      <w:r w:rsidR="00385702">
        <w:t xml:space="preserve">, </w:t>
      </w:r>
      <w:r w:rsidR="00A532AF">
        <w:t>Washington</w:t>
      </w:r>
      <w:r w:rsidR="00385702">
        <w:t xml:space="preserve">, </w:t>
      </w:r>
      <w:r w:rsidR="00A532AF">
        <w:t>DC</w:t>
      </w:r>
      <w:r w:rsidR="00385702">
        <w:t xml:space="preserve"> </w:t>
      </w:r>
      <w:r w:rsidR="000D201C">
        <w:t>2</w:t>
      </w:r>
      <w:r w:rsidR="00A532AF">
        <w:t>0008</w:t>
      </w:r>
      <w:r w:rsidR="00385702">
        <w:t>.</w:t>
      </w:r>
    </w:p>
    <w:p w14:paraId="5351D8E9" w14:textId="77777777" w:rsidR="00FF12C3" w:rsidRDefault="00FF12C3" w:rsidP="00FF12C3">
      <w:pPr>
        <w:spacing w:before="120" w:after="120"/>
      </w:pPr>
      <w:r>
        <w:t>Ken’s total loan amount is $318,087, which is a base amount of $315,400 plus financed Mortgaged Insurance Premium of $2,687.</w:t>
      </w:r>
    </w:p>
    <w:p w14:paraId="193B029A" w14:textId="77777777" w:rsidR="00891D11" w:rsidRDefault="00891D11" w:rsidP="00AF7F96">
      <w:pPr>
        <w:pStyle w:val="Heading2"/>
        <w:spacing w:before="360" w:after="120" w:line="240" w:lineRule="auto"/>
      </w:pPr>
      <w:r>
        <w:t>Section 5: Declarations, Section 6, Section 7 Demographics, and Section 8 Loan Originator</w:t>
      </w:r>
    </w:p>
    <w:p w14:paraId="07DF8B2A" w14:textId="634023B7" w:rsidR="00891D11" w:rsidRDefault="00891D11" w:rsidP="00891D11">
      <w:pPr>
        <w:pStyle w:val="Heading2"/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Ken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signed the loan application.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He met with the lender face to face and provided his gender, race and ethnicity.  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The loan originator also provided their information.</w:t>
      </w:r>
    </w:p>
    <w:p w14:paraId="730CAE9F" w14:textId="31ADF792" w:rsidR="00F307B7" w:rsidRDefault="00891D11" w:rsidP="00661754">
      <w:pPr>
        <w:pStyle w:val="Heading2"/>
        <w:spacing w:before="360" w:after="120"/>
      </w:pPr>
      <w:r>
        <w:t>Lender Loan</w:t>
      </w:r>
      <w:r w:rsidR="00184DA1">
        <w:t xml:space="preserve"> Information</w:t>
      </w:r>
      <w:bookmarkStart w:id="1" w:name="_GoBack"/>
      <w:bookmarkEnd w:id="1"/>
    </w:p>
    <w:p w14:paraId="517CB531" w14:textId="605D7B82" w:rsidR="00343317" w:rsidRDefault="00343317" w:rsidP="00EF03EC">
      <w:pPr>
        <w:spacing w:before="120" w:after="120" w:line="240" w:lineRule="auto"/>
      </w:pPr>
      <w:r>
        <w:t>John Done at ABC Mortgage offered Ken a 30-year VA, Fixed Rate loan in the amount of $315,400, at an interest rate of 5.250%.</w:t>
      </w:r>
    </w:p>
    <w:p w14:paraId="10E01A25" w14:textId="1FC91089" w:rsidR="00345560" w:rsidRPr="00792E0C" w:rsidRDefault="00345560" w:rsidP="00EF03EC">
      <w:pPr>
        <w:spacing w:before="120" w:after="120" w:line="240" w:lineRule="auto"/>
        <w:rPr>
          <w:rFonts w:cstheme="minorHAnsi"/>
        </w:rPr>
      </w:pPr>
      <w:r w:rsidRPr="00792E0C">
        <w:rPr>
          <w:rFonts w:eastAsia="Times New Roman" w:cstheme="minorHAnsi"/>
        </w:rPr>
        <w:t>The estimated closing costs are $</w:t>
      </w:r>
      <w:r w:rsidR="00F46055">
        <w:rPr>
          <w:rFonts w:eastAsia="Times New Roman" w:cstheme="minorHAnsi"/>
        </w:rPr>
        <w:t>4</w:t>
      </w:r>
      <w:r w:rsidRPr="00792E0C">
        <w:rPr>
          <w:rFonts w:eastAsia="Times New Roman" w:cstheme="minorHAnsi"/>
        </w:rPr>
        <w:t>,</w:t>
      </w:r>
      <w:r w:rsidR="00F46055">
        <w:rPr>
          <w:rFonts w:eastAsia="Times New Roman" w:cstheme="minorHAnsi"/>
        </w:rPr>
        <w:t>7</w:t>
      </w:r>
      <w:r w:rsidRPr="00792E0C">
        <w:rPr>
          <w:rFonts w:eastAsia="Times New Roman" w:cstheme="minorHAnsi"/>
        </w:rPr>
        <w:t xml:space="preserve">85 </w:t>
      </w:r>
      <w:r w:rsidR="007E6F82">
        <w:rPr>
          <w:rFonts w:eastAsia="Times New Roman" w:cstheme="minorHAnsi"/>
        </w:rPr>
        <w:t>plus</w:t>
      </w:r>
      <w:r w:rsidRPr="00792E0C">
        <w:rPr>
          <w:rFonts w:eastAsia="Times New Roman" w:cstheme="minorHAnsi"/>
        </w:rPr>
        <w:t xml:space="preserve"> $1,500 of prepaid items</w:t>
      </w:r>
      <w:r w:rsidR="00891D11">
        <w:rPr>
          <w:rFonts w:eastAsia="Times New Roman" w:cstheme="minorHAnsi"/>
        </w:rPr>
        <w:t>.</w:t>
      </w:r>
      <w:r w:rsidRPr="00792E0C">
        <w:rPr>
          <w:rFonts w:eastAsia="Times New Roman" w:cstheme="minorHAnsi"/>
        </w:rPr>
        <w:t xml:space="preserve"> </w:t>
      </w:r>
      <w:r w:rsidR="00891D11">
        <w:rPr>
          <w:rFonts w:eastAsia="Times New Roman" w:cstheme="minorHAnsi"/>
        </w:rPr>
        <w:t xml:space="preserve">The Total MI and Funding Fee </w:t>
      </w:r>
      <w:r w:rsidR="00F36F4F">
        <w:rPr>
          <w:rFonts w:eastAsia="Times New Roman" w:cstheme="minorHAnsi"/>
        </w:rPr>
        <w:t>of</w:t>
      </w:r>
      <w:r w:rsidR="00891D11">
        <w:rPr>
          <w:rFonts w:eastAsia="Times New Roman" w:cstheme="minorHAnsi"/>
        </w:rPr>
        <w:t xml:space="preserve"> </w:t>
      </w:r>
      <w:r w:rsidRPr="00792E0C">
        <w:rPr>
          <w:rFonts w:eastAsia="Times New Roman" w:cstheme="minorHAnsi"/>
        </w:rPr>
        <w:t>$3,942</w:t>
      </w:r>
      <w:r w:rsidR="00095CA5">
        <w:rPr>
          <w:rFonts w:eastAsia="Times New Roman" w:cstheme="minorHAnsi"/>
        </w:rPr>
        <w:t xml:space="preserve"> is added to </w:t>
      </w:r>
      <w:r w:rsidR="00FB4239">
        <w:rPr>
          <w:rFonts w:eastAsia="Times New Roman" w:cstheme="minorHAnsi"/>
        </w:rPr>
        <w:t>closing costs and prepaid amounts to</w:t>
      </w:r>
      <w:r w:rsidR="00095CA5">
        <w:rPr>
          <w:rFonts w:eastAsia="Times New Roman" w:cstheme="minorHAnsi"/>
        </w:rPr>
        <w:t xml:space="preserve"> </w:t>
      </w:r>
      <w:r w:rsidR="00D26D6F">
        <w:rPr>
          <w:rFonts w:eastAsia="Times New Roman" w:cstheme="minorHAnsi"/>
        </w:rPr>
        <w:t>show as $10,227</w:t>
      </w:r>
      <w:r w:rsidR="00F43B59">
        <w:rPr>
          <w:rFonts w:eastAsia="Times New Roman" w:cstheme="minorHAnsi"/>
        </w:rPr>
        <w:t xml:space="preserve"> on Section</w:t>
      </w:r>
      <w:r w:rsidR="00184ACE">
        <w:rPr>
          <w:rFonts w:eastAsia="Times New Roman" w:cstheme="minorHAnsi"/>
        </w:rPr>
        <w:t xml:space="preserve"> L4, Line F</w:t>
      </w:r>
      <w:r w:rsidR="009262CC">
        <w:rPr>
          <w:rFonts w:eastAsia="Times New Roman" w:cstheme="minorHAnsi"/>
        </w:rPr>
        <w:t xml:space="preserve"> </w:t>
      </w:r>
      <w:r w:rsidR="008E3034">
        <w:rPr>
          <w:rFonts w:eastAsia="Times New Roman" w:cstheme="minorHAnsi"/>
        </w:rPr>
        <w:t>(Borrower Closing Costs)</w:t>
      </w:r>
      <w:r w:rsidR="00184ACE">
        <w:rPr>
          <w:rFonts w:eastAsia="Times New Roman" w:cstheme="minorHAnsi"/>
        </w:rPr>
        <w:t xml:space="preserve"> </w:t>
      </w:r>
      <w:r w:rsidR="008E3034">
        <w:rPr>
          <w:rFonts w:eastAsia="Times New Roman" w:cstheme="minorHAnsi"/>
        </w:rPr>
        <w:t>on</w:t>
      </w:r>
      <w:r w:rsidR="00184ACE">
        <w:rPr>
          <w:rFonts w:eastAsia="Times New Roman" w:cstheme="minorHAnsi"/>
        </w:rPr>
        <w:t xml:space="preserve"> the attached Lender Form.</w:t>
      </w:r>
      <w:r w:rsidR="00320DF9">
        <w:rPr>
          <w:rFonts w:eastAsia="Times New Roman" w:cstheme="minorHAnsi"/>
        </w:rPr>
        <w:t xml:space="preserve">  </w:t>
      </w:r>
      <w:r w:rsidR="00891D11" w:rsidRPr="00792E0C">
        <w:rPr>
          <w:rFonts w:eastAsia="Times New Roman" w:cstheme="minorHAnsi"/>
        </w:rPr>
        <w:t>$</w:t>
      </w:r>
      <w:r w:rsidR="00891D11">
        <w:rPr>
          <w:rFonts w:eastAsia="Times New Roman" w:cstheme="minorHAnsi"/>
        </w:rPr>
        <w:t>2</w:t>
      </w:r>
      <w:r w:rsidR="00891D11" w:rsidRPr="00792E0C">
        <w:rPr>
          <w:rFonts w:eastAsia="Times New Roman" w:cstheme="minorHAnsi"/>
        </w:rPr>
        <w:t>,</w:t>
      </w:r>
      <w:r w:rsidR="00891D11">
        <w:rPr>
          <w:rFonts w:eastAsia="Times New Roman" w:cstheme="minorHAnsi"/>
        </w:rPr>
        <w:t xml:space="preserve">687 of the </w:t>
      </w:r>
      <w:r w:rsidRPr="00792E0C">
        <w:rPr>
          <w:rFonts w:eastAsia="Times New Roman" w:cstheme="minorHAnsi"/>
        </w:rPr>
        <w:t xml:space="preserve">MI </w:t>
      </w:r>
      <w:r w:rsidR="00891D11">
        <w:rPr>
          <w:rFonts w:eastAsia="Times New Roman" w:cstheme="minorHAnsi"/>
        </w:rPr>
        <w:t xml:space="preserve">and Funding Fee will be </w:t>
      </w:r>
      <w:r w:rsidRPr="00792E0C">
        <w:rPr>
          <w:rFonts w:eastAsia="Times New Roman" w:cstheme="minorHAnsi"/>
        </w:rPr>
        <w:t>financed</w:t>
      </w:r>
      <w:r w:rsidR="00D22920">
        <w:rPr>
          <w:rFonts w:eastAsia="Times New Roman" w:cstheme="minorHAnsi"/>
        </w:rPr>
        <w:t xml:space="preserve">, so the total loan amount on Line I </w:t>
      </w:r>
      <w:r w:rsidR="00136B0B">
        <w:rPr>
          <w:rFonts w:eastAsia="Times New Roman" w:cstheme="minorHAnsi"/>
        </w:rPr>
        <w:t>(Loan Amount) i</w:t>
      </w:r>
      <w:r w:rsidR="00D22920">
        <w:rPr>
          <w:rFonts w:eastAsia="Times New Roman" w:cstheme="minorHAnsi"/>
        </w:rPr>
        <w:t>s $318</w:t>
      </w:r>
      <w:r w:rsidR="00D55261">
        <w:rPr>
          <w:rFonts w:eastAsia="Times New Roman" w:cstheme="minorHAnsi"/>
        </w:rPr>
        <w:t>,087</w:t>
      </w:r>
      <w:r w:rsidRPr="00792E0C">
        <w:rPr>
          <w:rFonts w:eastAsia="Times New Roman" w:cstheme="minorHAnsi"/>
        </w:rPr>
        <w:t>.</w:t>
      </w:r>
      <w:r w:rsidRPr="00792E0C">
        <w:rPr>
          <w:rFonts w:cstheme="minorHAnsi"/>
        </w:rPr>
        <w:t xml:space="preserve"> </w:t>
      </w:r>
      <w:r w:rsidR="00D55261">
        <w:rPr>
          <w:rFonts w:cstheme="minorHAnsi"/>
        </w:rPr>
        <w:t xml:space="preserve"> </w:t>
      </w:r>
      <w:r w:rsidRPr="00792E0C">
        <w:rPr>
          <w:rFonts w:cstheme="minorHAnsi"/>
        </w:rPr>
        <w:t>Borrower Paid Fees of $450 and other credits of $500 are reflected as Other Credits totaling $950</w:t>
      </w:r>
      <w:r w:rsidR="00570259">
        <w:rPr>
          <w:rFonts w:cstheme="minorHAnsi"/>
        </w:rPr>
        <w:t xml:space="preserve">, so Ken will </w:t>
      </w:r>
      <w:r w:rsidR="00D50CA1">
        <w:rPr>
          <w:rFonts w:cstheme="minorHAnsi"/>
        </w:rPr>
        <w:t xml:space="preserve">need </w:t>
      </w:r>
      <w:r w:rsidR="00180AD6">
        <w:rPr>
          <w:rFonts w:cstheme="minorHAnsi"/>
        </w:rPr>
        <w:t xml:space="preserve">cash of </w:t>
      </w:r>
      <w:r w:rsidR="00D50CA1">
        <w:rPr>
          <w:rFonts w:cstheme="minorHAnsi"/>
        </w:rPr>
        <w:t>$241,190</w:t>
      </w:r>
      <w:r w:rsidR="00180AD6">
        <w:rPr>
          <w:rFonts w:cstheme="minorHAnsi"/>
        </w:rPr>
        <w:t xml:space="preserve"> at the closing.</w:t>
      </w:r>
    </w:p>
    <w:p w14:paraId="730CAEA0" w14:textId="74BB8CE0" w:rsidR="00E31E07" w:rsidRDefault="00E31E07" w:rsidP="00EF2484"/>
    <w:sectPr w:rsidR="00E31E07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A76F" w14:textId="77777777" w:rsidR="00784F19" w:rsidRDefault="00784F19" w:rsidP="006450D9">
      <w:pPr>
        <w:spacing w:after="0" w:line="240" w:lineRule="auto"/>
      </w:pPr>
      <w:r>
        <w:separator/>
      </w:r>
    </w:p>
  </w:endnote>
  <w:endnote w:type="continuationSeparator" w:id="0">
    <w:p w14:paraId="4BBFA73A" w14:textId="77777777" w:rsidR="00784F19" w:rsidRDefault="00784F19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0CAEA5" w14:textId="77777777" w:rsidR="00BA455D" w:rsidRDefault="00BA455D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5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5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0CAEA6" w14:textId="77777777" w:rsidR="00BA455D" w:rsidRDefault="00BA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730CAEA8" w14:textId="77777777" w:rsidR="00BA455D" w:rsidRDefault="00BA455D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B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0CAEA9" w14:textId="77777777" w:rsidR="00BA455D" w:rsidRDefault="00BA455D" w:rsidP="00B81D4B">
    <w:pPr>
      <w:pStyle w:val="Footer"/>
    </w:pPr>
  </w:p>
  <w:p w14:paraId="730CAEAA" w14:textId="77777777" w:rsidR="00BA455D" w:rsidRDefault="00BA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9972" w14:textId="77777777" w:rsidR="00784F19" w:rsidRDefault="00784F19" w:rsidP="006450D9">
      <w:pPr>
        <w:spacing w:after="0" w:line="240" w:lineRule="auto"/>
      </w:pPr>
      <w:r>
        <w:separator/>
      </w:r>
    </w:p>
  </w:footnote>
  <w:footnote w:type="continuationSeparator" w:id="0">
    <w:p w14:paraId="5BFD4E68" w14:textId="77777777" w:rsidR="00784F19" w:rsidRDefault="00784F19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CAEA7" w14:textId="77777777" w:rsidR="00BA455D" w:rsidRDefault="00BA455D">
    <w:pPr>
      <w:pStyle w:val="Header"/>
    </w:pPr>
    <w:r>
      <w:rPr>
        <w:noProof/>
      </w:rPr>
      <w:drawing>
        <wp:inline distT="0" distB="0" distL="0" distR="0" wp14:anchorId="730CAEAB" wp14:editId="730CAEAC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16525"/>
    <w:rsid w:val="00025BFA"/>
    <w:rsid w:val="000274AF"/>
    <w:rsid w:val="00065E42"/>
    <w:rsid w:val="00066B83"/>
    <w:rsid w:val="00074074"/>
    <w:rsid w:val="00082161"/>
    <w:rsid w:val="00086EE6"/>
    <w:rsid w:val="00095CA5"/>
    <w:rsid w:val="000C273F"/>
    <w:rsid w:val="000D201C"/>
    <w:rsid w:val="000E695F"/>
    <w:rsid w:val="00112F84"/>
    <w:rsid w:val="00113D04"/>
    <w:rsid w:val="00117724"/>
    <w:rsid w:val="001179FE"/>
    <w:rsid w:val="00124599"/>
    <w:rsid w:val="00127073"/>
    <w:rsid w:val="001273FD"/>
    <w:rsid w:val="00136B0B"/>
    <w:rsid w:val="00156B79"/>
    <w:rsid w:val="00180AD6"/>
    <w:rsid w:val="00184ACE"/>
    <w:rsid w:val="00184DA1"/>
    <w:rsid w:val="00190915"/>
    <w:rsid w:val="001B0BE5"/>
    <w:rsid w:val="001C6DF6"/>
    <w:rsid w:val="00210BCF"/>
    <w:rsid w:val="002137B8"/>
    <w:rsid w:val="00261846"/>
    <w:rsid w:val="00264FD1"/>
    <w:rsid w:val="002A4ABB"/>
    <w:rsid w:val="002B6BFF"/>
    <w:rsid w:val="002C0C9E"/>
    <w:rsid w:val="002D3CEE"/>
    <w:rsid w:val="002D607B"/>
    <w:rsid w:val="002E4876"/>
    <w:rsid w:val="0030117D"/>
    <w:rsid w:val="0030757D"/>
    <w:rsid w:val="0031195D"/>
    <w:rsid w:val="0031415D"/>
    <w:rsid w:val="00320DF9"/>
    <w:rsid w:val="00326678"/>
    <w:rsid w:val="00333296"/>
    <w:rsid w:val="00343317"/>
    <w:rsid w:val="00344B0D"/>
    <w:rsid w:val="00345560"/>
    <w:rsid w:val="003463B2"/>
    <w:rsid w:val="00356BE8"/>
    <w:rsid w:val="00385702"/>
    <w:rsid w:val="003858F5"/>
    <w:rsid w:val="003B0380"/>
    <w:rsid w:val="003E43AE"/>
    <w:rsid w:val="0040252A"/>
    <w:rsid w:val="00407ACA"/>
    <w:rsid w:val="00413FC4"/>
    <w:rsid w:val="00443919"/>
    <w:rsid w:val="00466199"/>
    <w:rsid w:val="004902EA"/>
    <w:rsid w:val="004933B6"/>
    <w:rsid w:val="004C6261"/>
    <w:rsid w:val="004E7FFE"/>
    <w:rsid w:val="004F1D48"/>
    <w:rsid w:val="004F24B1"/>
    <w:rsid w:val="00516F3E"/>
    <w:rsid w:val="00545647"/>
    <w:rsid w:val="00551E69"/>
    <w:rsid w:val="00570259"/>
    <w:rsid w:val="0058480A"/>
    <w:rsid w:val="005B4B1E"/>
    <w:rsid w:val="005C19D4"/>
    <w:rsid w:val="005F67BC"/>
    <w:rsid w:val="006253E3"/>
    <w:rsid w:val="00641AFC"/>
    <w:rsid w:val="006450D9"/>
    <w:rsid w:val="00661754"/>
    <w:rsid w:val="00666DE6"/>
    <w:rsid w:val="00684842"/>
    <w:rsid w:val="00695CBD"/>
    <w:rsid w:val="006B207B"/>
    <w:rsid w:val="006B50A6"/>
    <w:rsid w:val="006F71E7"/>
    <w:rsid w:val="0072015D"/>
    <w:rsid w:val="007223C7"/>
    <w:rsid w:val="00725751"/>
    <w:rsid w:val="007258E4"/>
    <w:rsid w:val="00726946"/>
    <w:rsid w:val="00753987"/>
    <w:rsid w:val="007765B0"/>
    <w:rsid w:val="00784F19"/>
    <w:rsid w:val="0079324E"/>
    <w:rsid w:val="007A41CE"/>
    <w:rsid w:val="007B0702"/>
    <w:rsid w:val="007B11BF"/>
    <w:rsid w:val="007D19FF"/>
    <w:rsid w:val="007E6F82"/>
    <w:rsid w:val="00827CA1"/>
    <w:rsid w:val="008327E0"/>
    <w:rsid w:val="008357F5"/>
    <w:rsid w:val="00857D54"/>
    <w:rsid w:val="00861806"/>
    <w:rsid w:val="008802D6"/>
    <w:rsid w:val="00891D11"/>
    <w:rsid w:val="008A18F3"/>
    <w:rsid w:val="008A4AE2"/>
    <w:rsid w:val="008A58A3"/>
    <w:rsid w:val="008A5DED"/>
    <w:rsid w:val="008C7EE7"/>
    <w:rsid w:val="008E3034"/>
    <w:rsid w:val="00905DCC"/>
    <w:rsid w:val="00921EFE"/>
    <w:rsid w:val="00924888"/>
    <w:rsid w:val="009262CC"/>
    <w:rsid w:val="00930D34"/>
    <w:rsid w:val="00933938"/>
    <w:rsid w:val="009376EC"/>
    <w:rsid w:val="009769C5"/>
    <w:rsid w:val="009D6B0C"/>
    <w:rsid w:val="009D6ECB"/>
    <w:rsid w:val="009E272A"/>
    <w:rsid w:val="009E6D41"/>
    <w:rsid w:val="009F0403"/>
    <w:rsid w:val="009F4EC7"/>
    <w:rsid w:val="00A072F1"/>
    <w:rsid w:val="00A23571"/>
    <w:rsid w:val="00A45BE7"/>
    <w:rsid w:val="00A47603"/>
    <w:rsid w:val="00A532AF"/>
    <w:rsid w:val="00A61F7C"/>
    <w:rsid w:val="00A80715"/>
    <w:rsid w:val="00A84E7A"/>
    <w:rsid w:val="00A866D1"/>
    <w:rsid w:val="00A97010"/>
    <w:rsid w:val="00AA0F9E"/>
    <w:rsid w:val="00AB2C67"/>
    <w:rsid w:val="00AD20A5"/>
    <w:rsid w:val="00AF7F96"/>
    <w:rsid w:val="00B1047F"/>
    <w:rsid w:val="00B2124C"/>
    <w:rsid w:val="00B43587"/>
    <w:rsid w:val="00B47AB2"/>
    <w:rsid w:val="00B56F19"/>
    <w:rsid w:val="00B57D93"/>
    <w:rsid w:val="00B759EC"/>
    <w:rsid w:val="00B81D4B"/>
    <w:rsid w:val="00B90B78"/>
    <w:rsid w:val="00B9766D"/>
    <w:rsid w:val="00BA455D"/>
    <w:rsid w:val="00BC2AA2"/>
    <w:rsid w:val="00BC7B64"/>
    <w:rsid w:val="00BF3620"/>
    <w:rsid w:val="00C054E1"/>
    <w:rsid w:val="00C07800"/>
    <w:rsid w:val="00C300AE"/>
    <w:rsid w:val="00C54D6F"/>
    <w:rsid w:val="00C54F05"/>
    <w:rsid w:val="00C94221"/>
    <w:rsid w:val="00CA5A19"/>
    <w:rsid w:val="00CA6631"/>
    <w:rsid w:val="00CF7E1B"/>
    <w:rsid w:val="00D06C5D"/>
    <w:rsid w:val="00D22920"/>
    <w:rsid w:val="00D26D6F"/>
    <w:rsid w:val="00D50CA1"/>
    <w:rsid w:val="00D52E34"/>
    <w:rsid w:val="00D55261"/>
    <w:rsid w:val="00D64370"/>
    <w:rsid w:val="00D87865"/>
    <w:rsid w:val="00DA29BD"/>
    <w:rsid w:val="00DC3548"/>
    <w:rsid w:val="00DF0423"/>
    <w:rsid w:val="00E149A8"/>
    <w:rsid w:val="00E2435C"/>
    <w:rsid w:val="00E25648"/>
    <w:rsid w:val="00E26503"/>
    <w:rsid w:val="00E31E07"/>
    <w:rsid w:val="00E62224"/>
    <w:rsid w:val="00E74A15"/>
    <w:rsid w:val="00ED13AF"/>
    <w:rsid w:val="00ED6F25"/>
    <w:rsid w:val="00EF03EC"/>
    <w:rsid w:val="00EF2484"/>
    <w:rsid w:val="00F2168E"/>
    <w:rsid w:val="00F27D5A"/>
    <w:rsid w:val="00F307B7"/>
    <w:rsid w:val="00F36F4F"/>
    <w:rsid w:val="00F43B59"/>
    <w:rsid w:val="00F46055"/>
    <w:rsid w:val="00F814F3"/>
    <w:rsid w:val="00FA1A77"/>
    <w:rsid w:val="00FA6EC2"/>
    <w:rsid w:val="00FB4239"/>
    <w:rsid w:val="00FC4196"/>
    <w:rsid w:val="00FD6567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0CAE84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0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21CA2-26D1-4E6C-B319-CA058F6ECD27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e9cf72ff-a9b6-46c0-9e3b-7e0c32449bbf"/>
    <ds:schemaRef ds:uri="http://schemas.openxmlformats.org/package/2006/metadata/core-properties"/>
    <ds:schemaRef ds:uri="http://schemas.microsoft.com/sharepoint/v3/field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98D69AE-1704-44D0-AA23-6CD5DAC7B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44385-F009-4F5F-A550-04600B0E3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2020-10-11T18:31:00Z</dcterms:created>
  <dcterms:modified xsi:type="dcterms:W3CDTF">2020-10-11T18:31:00Z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