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352A" w14:textId="77777777" w:rsidR="00237B6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00000"/>
        </w:rPr>
        <w:t>Project Design Phase</w:t>
      </w:r>
    </w:p>
    <w:p w14:paraId="59E56665" w14:textId="77777777" w:rsidR="00237B64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Proposed Solution Template</w:t>
      </w:r>
    </w:p>
    <w:tbl>
      <w:tblPr>
        <w:tblStyle w:val="a1"/>
        <w:tblW w:w="99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237B64" w14:paraId="2F3802E7" w14:textId="77777777">
        <w:trPr>
          <w:jc w:val="center"/>
        </w:trPr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1E3C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D311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26 September 2026</w:t>
            </w:r>
          </w:p>
        </w:tc>
      </w:tr>
      <w:tr w:rsidR="00237B64" w14:paraId="397E514E" w14:textId="77777777">
        <w:trPr>
          <w:jc w:val="center"/>
        </w:trPr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1596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Team ID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E1C6" w14:textId="79F9249E" w:rsidR="00237B64" w:rsidRPr="002D2A77" w:rsidRDefault="00000000">
            <w:pPr>
              <w:spacing w:after="0"/>
              <w:rPr>
                <w:lang w:val="en-IN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SWTID-2026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  <w:r w:rsidR="002D2A77">
              <w:rPr>
                <w:rFonts w:ascii="Calibri" w:eastAsia="Calibri" w:hAnsi="Calibri" w:cs="Calibri"/>
                <w:sz w:val="21"/>
                <w:szCs w:val="21"/>
              </w:rPr>
              <w:t>4413</w:t>
            </w:r>
          </w:p>
        </w:tc>
      </w:tr>
      <w:tr w:rsidR="00237B64" w14:paraId="4C48A2AD" w14:textId="77777777">
        <w:trPr>
          <w:jc w:val="center"/>
        </w:trPr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F839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8935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AI FAQ Assistant</w:t>
            </w:r>
          </w:p>
        </w:tc>
      </w:tr>
      <w:tr w:rsidR="00237B64" w14:paraId="0826E840" w14:textId="77777777">
        <w:trPr>
          <w:jc w:val="center"/>
        </w:trPr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9A65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Maximum Marks</w:t>
            </w:r>
          </w:p>
        </w:tc>
        <w:tc>
          <w:tcPr>
            <w:tcW w:w="49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DC7A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 Marks</w:t>
            </w:r>
          </w:p>
        </w:tc>
      </w:tr>
    </w:tbl>
    <w:p w14:paraId="57A88E01" w14:textId="77777777" w:rsidR="00237B64" w:rsidRDefault="00237B64"/>
    <w:p w14:paraId="785CA363" w14:textId="77777777" w:rsidR="00237B64" w:rsidRDefault="00000000">
      <w:pPr>
        <w:spacing w:after="40"/>
      </w:pPr>
      <w:r>
        <w:rPr>
          <w:rFonts w:ascii="Calibri" w:eastAsia="Calibri" w:hAnsi="Calibri" w:cs="Calibri"/>
          <w:b/>
          <w:bCs/>
          <w:sz w:val="21"/>
          <w:szCs w:val="21"/>
        </w:rPr>
        <w:t>Proposed Solution Template:</w:t>
      </w:r>
    </w:p>
    <w:p w14:paraId="14F503CE" w14:textId="77777777" w:rsidR="00237B64" w:rsidRDefault="00000000">
      <w:pPr>
        <w:spacing w:after="160"/>
      </w:pPr>
      <w:r>
        <w:rPr>
          <w:rFonts w:ascii="Calibri" w:eastAsia="Calibri" w:hAnsi="Calibri" w:cs="Calibri"/>
          <w:sz w:val="20"/>
          <w:szCs w:val="20"/>
        </w:rPr>
        <w:t>Project team shall fill the following information in the proposed solution template.</w:t>
      </w:r>
    </w:p>
    <w:tbl>
      <w:tblPr>
        <w:tblStyle w:val="a2"/>
        <w:tblW w:w="99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6"/>
        <w:gridCol w:w="5707"/>
        <w:gridCol w:w="3312"/>
      </w:tblGrid>
      <w:tr w:rsidR="00237B64" w14:paraId="619FD315" w14:textId="77777777">
        <w:trPr>
          <w:jc w:val="center"/>
        </w:trPr>
        <w:tc>
          <w:tcPr>
            <w:tcW w:w="91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FAC9D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57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DAE0C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ABFE0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237B64" w14:paraId="58FA7995" w14:textId="77777777">
        <w:trPr>
          <w:jc w:val="center"/>
        </w:trPr>
        <w:tc>
          <w:tcPr>
            <w:tcW w:w="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1BD3F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1.</w:t>
            </w:r>
          </w:p>
        </w:tc>
        <w:tc>
          <w:tcPr>
            <w:tcW w:w="57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5F3F3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Problem Statement (Problem to be solved)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1C97DA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Users face high waiting times and repetitive queries that overload support channels. An automated AI assistant is needed to provide instant, accurate answers.</w:t>
            </w:r>
          </w:p>
        </w:tc>
      </w:tr>
      <w:tr w:rsidR="00237B64" w14:paraId="333F35E0" w14:textId="77777777">
        <w:trPr>
          <w:jc w:val="center"/>
        </w:trPr>
        <w:tc>
          <w:tcPr>
            <w:tcW w:w="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73ED8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2.</w:t>
            </w:r>
          </w:p>
        </w:tc>
        <w:tc>
          <w:tcPr>
            <w:tcW w:w="57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2A5A8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Idea / Solution description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9F8EC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Implement an AI-powered FAQ Assistant with Natural Language Processing (NLP) to instantly resolve user queries 24/7 across multiple channels.</w:t>
            </w:r>
          </w:p>
        </w:tc>
      </w:tr>
      <w:tr w:rsidR="00237B64" w14:paraId="1267DB26" w14:textId="77777777">
        <w:trPr>
          <w:jc w:val="center"/>
        </w:trPr>
        <w:tc>
          <w:tcPr>
            <w:tcW w:w="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2986F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3.</w:t>
            </w:r>
          </w:p>
        </w:tc>
        <w:tc>
          <w:tcPr>
            <w:tcW w:w="57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EADCB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Novelty / Uniqueness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E2BEC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Integrates multi-lingual contextual memory, automated fine-tuning from live interactions, and seamless escalation to human agents.</w:t>
            </w:r>
          </w:p>
        </w:tc>
      </w:tr>
      <w:tr w:rsidR="00237B64" w14:paraId="66A2F337" w14:textId="77777777">
        <w:trPr>
          <w:jc w:val="center"/>
        </w:trPr>
        <w:tc>
          <w:tcPr>
            <w:tcW w:w="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EEF30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4.</w:t>
            </w:r>
          </w:p>
        </w:tc>
        <w:tc>
          <w:tcPr>
            <w:tcW w:w="57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AC8A0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Social Impact / Customer Satisfaction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F60D7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Reduces resolution time from hours to seconds, significantly lowering customer frustration and increasing user engagement.</w:t>
            </w:r>
          </w:p>
        </w:tc>
      </w:tr>
      <w:tr w:rsidR="00237B64" w14:paraId="52A2808A" w14:textId="77777777">
        <w:trPr>
          <w:jc w:val="center"/>
        </w:trPr>
        <w:tc>
          <w:tcPr>
            <w:tcW w:w="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598064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5.</w:t>
            </w:r>
          </w:p>
        </w:tc>
        <w:tc>
          <w:tcPr>
            <w:tcW w:w="57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F3606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Business Model (Revenue Model)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858C7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SaaS subscription model (Tiered based on active monthly queries / API usage) with add-on enterprise integration packages.</w:t>
            </w:r>
          </w:p>
        </w:tc>
      </w:tr>
      <w:tr w:rsidR="00237B64" w14:paraId="7FF6602E" w14:textId="77777777">
        <w:trPr>
          <w:jc w:val="center"/>
        </w:trPr>
        <w:tc>
          <w:tcPr>
            <w:tcW w:w="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2A1B74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6.</w:t>
            </w:r>
          </w:p>
        </w:tc>
        <w:tc>
          <w:tcPr>
            <w:tcW w:w="570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6C0B81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Scalability of the Solution</w:t>
            </w:r>
          </w:p>
        </w:tc>
        <w:tc>
          <w:tcPr>
            <w:tcW w:w="331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022FF3" w14:textId="77777777" w:rsidR="00237B64" w:rsidRDefault="00000000">
            <w:pPr>
              <w:spacing w:after="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Cloud-native microservices architecture that horizontally scales to support millions of concurrent user conversations effortlessly.</w:t>
            </w:r>
          </w:p>
        </w:tc>
      </w:tr>
    </w:tbl>
    <w:p w14:paraId="29D4BBEC" w14:textId="77777777" w:rsidR="00237B64" w:rsidRDefault="00237B6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237B64"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CBA3365-FDE2-4F1C-B766-ACBAEC73E4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B1F2BB-DD91-4D9D-B305-0578B4FABD2F}"/>
    <w:embedBold r:id="rId3" w:fontKey="{B73E2D14-0858-4466-BA12-70B538EAA93A}"/>
    <w:embedItalic r:id="rId4" w:fontKey="{03FC3FBF-5771-43C1-9ACC-5974E4625ABC}"/>
    <w:embedBoldItalic r:id="rId5" w:fontKey="{EEF399E6-1274-49BC-AAC1-513D3ABD48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B64"/>
    <w:rsid w:val="00237B64"/>
    <w:rsid w:val="002D2A77"/>
    <w:rsid w:val="00D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9377"/>
  <w15:docId w15:val="{E5914AC1-6FF8-4A5F-89F9-3ED317EE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qOQvoWRZVlZrgTFw36qhzdwLg==">CgMxLjA4AHIhMVhrbUpwSWRIamFITFlEeVk5THlsdVFUSWl0MkFEUDls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S0987000</cp:lastModifiedBy>
  <cp:revision>2</cp:revision>
  <dcterms:created xsi:type="dcterms:W3CDTF">2026-09-28T16:46:00Z</dcterms:created>
  <dcterms:modified xsi:type="dcterms:W3CDTF">2026-09-28T16:46:00Z</dcterms:modified>
</cp:coreProperties>
</file>