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MQTT-SN ve CoAP Protokollerinin RIOT OS Üzerinde IoT-LAB Ortamında Uygulanması (Hafta 1-7 Raporu)</w:t>
      </w:r>
    </w:p>
    <w:p>
      <w:pPr>
        <w:pStyle w:val="Heading1"/>
      </w:pPr>
      <w:r>
        <w:t>1. Giriş</w:t>
      </w:r>
    </w:p>
    <w:p>
      <w:r>
        <w:t xml:space="preserve">Bu çalışmada, kısıtlı kaynaklara sahip IoT düğümlerinde kullanılan MQTT-SN ve CoAP protokollerinin RIOT işletim sistemi üzerinde uygulanması incelenmiştir. </w:t>
        <w:br/>
        <w:t>Çalışma FIT IoT-LAB test ortamında gerçekleştirilmiş olup gerçek donanım üzerinde deneyler yapılmıştır.</w:t>
      </w:r>
    </w:p>
    <w:p>
      <w:pPr>
        <w:pStyle w:val="Heading1"/>
      </w:pPr>
      <w:r>
        <w:t>2. Proje Kapsamı (Hafta 1-7)</w:t>
      </w:r>
    </w:p>
    <w:p>
      <w:r>
        <w:t>Bu rapor proje sürecinin ilk 7 haftasını kapsamaktadır. Bu süreçte hem MQTT-SN hem de CoAP protokolleri kurulmuş ve test edilmiştir.</w:t>
      </w:r>
    </w:p>
    <w:p>
      <w:pPr>
        <w:pStyle w:val="Heading1"/>
      </w:pPr>
      <w:r>
        <w:t>3. Yapılan Tutorial Çalışmaları</w:t>
      </w:r>
    </w:p>
    <w:p>
      <w:r>
        <w:t>Aşağıdaki IoT-LAB RIOT tutorialleri uygulanmıştır:</w:t>
        <w:br/>
        <w:br/>
        <w:t>1. MQTT-SN with public IPv6 network</w:t>
        <w:br/>
        <w:t>2. CoAP server with public IPv6 network on M3 nodes</w:t>
        <w:br/>
        <w:t>3. CoAP server with public IPv6 network on A8-M3 nodes</w:t>
        <w:br/>
        <w:br/>
        <w:t>Bu çalışmalar sayesinde hem publish/subscribe hem de client-server mimarileri deneysel olarak öğrenilmiştir.</w:t>
      </w:r>
    </w:p>
    <w:p>
      <w:pPr>
        <w:pStyle w:val="Heading1"/>
      </w:pPr>
      <w:r>
        <w:t>4. MQTT-SN Deneyi</w:t>
      </w:r>
    </w:p>
    <w:p>
      <w:r>
        <w:t xml:space="preserve">MQTT-SN protokolü kullanılarak bir broker ve client yapısı kurulmuştur. </w:t>
        <w:br/>
        <w:t>Client node RIOT shell üzerinden broker’a bağlanmış ve 'test/riot' konusuna abone olmuştur.</w:t>
        <w:br/>
        <w:t>Frontend üzerinden mosquitto_pub ile mesaj gönderilmiş ve başarıyla alınmıştır.</w:t>
      </w:r>
    </w:p>
    <w:p>
      <w:pPr>
        <w:pStyle w:val="Heading1"/>
      </w:pPr>
      <w:r>
        <w:t>5. CoAP Deneyi</w:t>
      </w:r>
    </w:p>
    <w:p>
      <w:r>
        <w:t xml:space="preserve">CoAP protokolü ile istemci-sunucu mimarisi kurulmuştur. </w:t>
        <w:br/>
        <w:t>M3 node üzerinde CoAP server çalıştırılmış ve IPv6 adresi üzerinden sorgulanmıştır.</w:t>
        <w:br/>
        <w:t>A8-M3 node kullanılarak daha geniş ağ senaryoları test edilmiştir.</w:t>
      </w:r>
    </w:p>
    <w:p>
      <w:pPr>
        <w:pStyle w:val="Heading1"/>
      </w:pPr>
      <w:r>
        <w:t>6. MQTT-SN ve CoAP Karşılaştırması</w:t>
      </w:r>
    </w:p>
    <w:p>
      <w:r>
        <w:t xml:space="preserve">MQTT-SN publish/subscribe modeline sahiptir ve broker üzerinden çalışır. </w:t>
        <w:br/>
        <w:t>CoAP ise REST benzeri client-server model kullanır.</w:t>
        <w:br/>
        <w:br/>
        <w:t>MQTT-SN:</w:t>
        <w:br/>
        <w:t>- Düşük bandwidth</w:t>
        <w:br/>
        <w:t>- Event tabanlı iletişim</w:t>
        <w:br/>
        <w:br/>
        <w:t>CoAP:</w:t>
        <w:br/>
        <w:t>- Request/response</w:t>
        <w:br/>
        <w:t>- Daha basit yapı</w:t>
        <w:br/>
        <w:br/>
        <w:t>Bu yönleriyle farklı kullanım senaryolarına uygundurlar.</w:t>
      </w:r>
    </w:p>
    <w:p>
      <w:pPr>
        <w:pStyle w:val="Heading1"/>
      </w:pPr>
      <w:r>
        <w:t>7. Karşılaşılan Problemler</w:t>
      </w:r>
    </w:p>
    <w:p>
      <w:r>
        <w:t>- IPv6 bağlantı problemleri</w:t>
        <w:br/>
        <w:t>- Port yanlışlığı</w:t>
        <w:br/>
        <w:t>- Komut hataları</w:t>
        <w:br/>
        <w:t>- Node erişim sorunları</w:t>
      </w:r>
    </w:p>
    <w:p>
      <w:pPr>
        <w:pStyle w:val="Heading1"/>
      </w:pPr>
      <w:r>
        <w:t>8. Çözüm Süreci</w:t>
      </w:r>
    </w:p>
    <w:p>
      <w:r>
        <w:t xml:space="preserve">Problemler RIOT dokümantasyonu ve IoT-LAB kaynakları incelenerek çözülmüştür. </w:t>
        <w:br/>
        <w:t>Doğru IP ve port kullanımı ile sistem stabil hale getirilmiştir.</w:t>
      </w:r>
    </w:p>
    <w:p>
      <w:pPr>
        <w:pStyle w:val="Heading1"/>
      </w:pPr>
      <w:r>
        <w:t>9. Haftalık İş Planı (1-7)</w:t>
      </w:r>
    </w:p>
    <w:p>
      <w:r>
        <w:t>1. hafta: Literatür araştırması</w:t>
        <w:br/>
        <w:t>2. hafta: MQTT-SN öğrenme</w:t>
        <w:br/>
        <w:t>3. hafta: IoT-LAB kurulumu</w:t>
        <w:br/>
        <w:t>4. hafta: MQTT-SN testleri</w:t>
        <w:br/>
        <w:t>5. hafta: CoAP öğrenme</w:t>
        <w:br/>
        <w:t>6. hafta: CoAP testleri</w:t>
        <w:br/>
        <w:t>7. hafta: Karşılaştırma ve analiz</w:t>
      </w:r>
    </w:p>
    <w:p>
      <w:pPr>
        <w:pStyle w:val="Heading1"/>
      </w:pPr>
      <w:r>
        <w:t>10. Sonuç</w:t>
      </w:r>
    </w:p>
    <w:p>
      <w:r>
        <w:t xml:space="preserve">MQTT-SN ve CoAP protokollerinin kısıtlı IoT cihazları üzerinde başarıyla çalıştığı gözlemlenmiştir. </w:t>
        <w:br/>
        <w:t>Bu çalışma IoT haberleşme protokollerinin pratikte uygulanabilirliğini göstermektedir.</w:t>
      </w:r>
    </w:p>
    <w:p>
      <w:pPr>
        <w:pStyle w:val="Heading1"/>
      </w:pPr>
      <w:r>
        <w:t>Ekler</w:t>
      </w:r>
    </w:p>
    <w:p>
      <w:r>
        <w:t>Şekil 1: MQTT-SN mesaj çıktısı</w:t>
      </w:r>
    </w:p>
    <w:p>
      <w:r>
        <w:drawing>
          <wp:inline xmlns:a="http://schemas.openxmlformats.org/drawingml/2006/main" xmlns:pic="http://schemas.openxmlformats.org/drawingml/2006/picture">
            <wp:extent cx="4572000" cy="1933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3-23 23-02-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3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Şekil 2: IoT-LAB deney ekranı</w:t>
      </w:r>
    </w:p>
    <w:p>
      <w:r>
        <w:drawing>
          <wp:inline xmlns:a="http://schemas.openxmlformats.org/drawingml/2006/main" xmlns:pic="http://schemas.openxmlformats.org/drawingml/2006/picture">
            <wp:extent cx="4572000" cy="2866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3-23 23-13-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64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