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rPr>
          <w:lang w:val="tr-TR" w:eastAsia="tr-TR" w:bidi="tr-TR"/>
        </w:rPr>
        <w:t>MQTT-SN ve CoAP Protokollerinin</w:t>
        <w:br/>
        <w:t>Kısıtlı Kaynaklı IoT Düğümleri Üzerinde</w:t>
        <w:br/>
        <w:t>Karşılaştırmalı Analizi</w:t>
      </w:r>
    </w:p>
    <w:p>
      <w:pPr>
        <w:pStyle w:val="CustomSubtitle"/>
      </w:pPr>
      <w:r>
        <w:rPr>
          <w:lang w:val="tr-TR" w:eastAsia="tr-TR" w:bidi="tr-TR"/>
        </w:rPr>
        <w:t>Vize Raporu</w:t>
      </w:r>
    </w:p>
    <w:p>
      <w:pPr>
        <w:jc w:val="center"/>
      </w:pPr>
      <w:r>
        <w:rPr>
          <w:lang w:val="tr-TR" w:eastAsia="tr-TR" w:bidi="tr-TR"/>
        </w:rPr>
        <w:br/>
        <w:t>Hazırlanan rapor, haftalık çalışma sürecinin teknik ve akademik biçimde düzenlenmiş son sürümüdür.</w:t>
      </w:r>
    </w:p>
    <w:p>
      <w:pPr>
        <w:jc w:val="center"/>
      </w:pPr>
      <w:r>
        <w:rPr>
          <w:lang w:val="tr-TR" w:eastAsia="tr-TR" w:bidi="tr-TR"/>
        </w:rPr>
        <w:br/>
        <w:t>Mart 2026</w:t>
      </w:r>
    </w:p>
    <w:p>
      <w:r>
        <w:br w:type="page"/>
      </w:r>
    </w:p>
    <w:p>
      <w:pPr/>
      <w:r>
        <w:rPr>
          <w:b w:val="0"/>
          <w:i w:val="0"/>
          <w:lang w:val="tr-TR" w:eastAsia="tr-TR" w:bidi="tr-TR"/>
        </w:rPr>
        <w:t>Bu raporda, kısıtlı kaynaklara sahip Nesnelerin İnterneti (IoT) düğümlerinde kullanılan MQTT-SN ve CoAP haberleşme protokollerinin teorik ve deneysel açıdan karşılaştırılması amacıyla yürütülen çalışmalar, haftalık ilerleme planına uygun biçimde sunulmuştur. Çalışma kapsamında literatür taraması, karşılaştırma kriterlerinin belirlenmesi, deneysel altyapının kurulması, protokollerin uygulanması ve performans analizleri gerçekleştirilmiştir.</w:t>
      </w:r>
    </w:p>
    <w:p>
      <w:pPr>
        <w:pStyle w:val="Heading1"/>
      </w:pPr>
      <w:r>
        <w:rPr>
          <w:b w:val="0"/>
          <w:i w:val="0"/>
          <w:lang w:val="tr-TR" w:eastAsia="tr-TR" w:bidi="tr-TR"/>
        </w:rPr>
        <w:t>1. HAFTA: Proje Konusunun Belirlenmesi ve Ön Literatür Araştırması</w:t>
      </w:r>
    </w:p>
    <w:p>
      <w:pPr/>
      <w:r>
        <w:rPr>
          <w:b w:val="0"/>
          <w:i w:val="0"/>
          <w:lang w:val="tr-TR" w:eastAsia="tr-TR" w:bidi="tr-TR"/>
        </w:rPr>
        <w:t>Projenin ilk haftasında, çalışma kapsamında ele alınacak problem tanımlanmış ve konuya ilişkin ön literatür araştırması gerçekleştirilmiştir. Bu doğrultuda, Nesnelerin İnterneti (IoT) sistemlerinde kullanılan haberleşme protokolleri incelenmiş ve özellikle kısıtlı kaynaklara sahip IoT düğümlerinde kullanılan MQTT-SN ve CoAP protokolleri üzerine odaklanılmıştır. Bu seçim, proje formunda belirtilen karşılaştırmalı analiz hedefi doğrultusunda yapılmıştır.</w:t>
      </w:r>
    </w:p>
    <w:p>
      <w:pPr/>
      <w:r>
        <w:rPr>
          <w:b w:val="0"/>
          <w:i w:val="0"/>
          <w:lang w:val="tr-TR" w:eastAsia="tr-TR" w:bidi="tr-TR"/>
        </w:rPr>
        <w:t>İlk hafta içerisinde proje geliştirme sürecinin düzenli biçimde takip edilebilmesi, sürüm kontrolünün sağlanması ve geliştirilen kodların sistematik biçimde saklanabilmesi amacıyla proje için bir GitHub deposu oluşturulmuş ve aktif olarak kullanılmaya başlanmıştır. Oluşturulan depo bağlantısı aşağıda verilmiştir:</w:t>
      </w:r>
    </w:p>
    <w:p>
      <w:pPr>
        <w:spacing w:after="160"/>
      </w:pPr>
      <w:r>
        <w:rPr>
          <w:b/>
          <w:lang w:val="tr-TR" w:eastAsia="tr-TR" w:bidi="tr-TR"/>
        </w:rPr>
        <w:t xml:space="preserve">GitHub Repo Bağlantısı: </w:t>
      </w:r>
      <w:hyperlink r:id="rId9">
        <w:r>
          <w:rPr>
            <w:color w:val="0563C1"/>
            <w:u w:val="single"/>
            <w:rFonts w:ascii="Times New Roman" w:hAnsi="Times New Roman" w:eastAsia="Times New Roman"/>
            <w:sz w:val="24"/>
          </w:rPr>
          <w:t>https://github.com/hakan13456/iotproje2</w:t>
        </w:r>
      </w:hyperlink>
    </w:p>
    <w:p>
      <w:pPr/>
      <w:r>
        <w:rPr>
          <w:b w:val="0"/>
          <w:i w:val="0"/>
          <w:lang w:val="tr-TR" w:eastAsia="tr-TR" w:bidi="tr-TR"/>
        </w:rPr>
        <w:t>Söz konusu depo, proje süresince geliştirilen kodların, yapılandırma dosyalarının ve uygulama çıktılarının düzenli biçimde saklanması amacıyla kullanılmıştır. Böylece yapılan geliştirmelerin sürüm geçmişi kayıt altına alınmış, gerektiğinde önceki adımlara geri dönülebilmesi ve proje sürecinin şeffaf şekilde belgelenmesi mümkün hâle gelmiştir.</w:t>
      </w:r>
    </w:p>
    <w:p>
      <w:pPr/>
      <w:r>
        <w:rPr>
          <w:b w:val="0"/>
          <w:i w:val="0"/>
          <w:lang w:val="tr-TR" w:eastAsia="tr-TR" w:bidi="tr-TR"/>
        </w:rPr>
        <w:t>Literatür taraması kapsamında öncelikle IoT sistemlerinin temel özellikleri incelenmiştir. Bu sistemlerde kullanılan cihazların düşük işlem gücü, sınırlı bellek kapasitesi ve kısıtlı enerji kaynaklarına sahip olması nedeniyle geleneksel haberleşme protokollerinin bu ortamlarda verimli çalışamadığı görülmüştür. Bu nedenle IoT ortamlarında hafif, düşük bant genişliği kullanan ve enerji verimliliği sağlayan özel protokollerin kullanılması gerektiği sonucuna ulaşılmıştır.</w:t>
      </w:r>
    </w:p>
    <w:p>
      <w:pPr/>
      <w:r>
        <w:rPr>
          <w:b w:val="0"/>
          <w:i w:val="0"/>
          <w:lang w:val="tr-TR" w:eastAsia="tr-TR" w:bidi="tr-TR"/>
        </w:rPr>
        <w:t>Bu bağlamda MQTT-SN ve CoAP protokollerinin temel çalışma prensipleri incelenmiştir. MQTT-SN protokolünün publish/subscribe haberleşme modeli kullandığı ve merkezi bir broker üzerinden çoklu cihazlar arasında veri iletimini sağladığı belirlenmiştir. Ayrıca MQTT-SN’in UDP tabanlı çalışarak sensör ağları için optimize edildiği ve düşük veri yükü ile iletişim kurabildiği anlaşılmıştır.</w:t>
      </w:r>
    </w:p>
    <w:p>
      <w:pPr/>
      <w:r>
        <w:rPr>
          <w:b w:val="0"/>
          <w:i w:val="0"/>
          <w:lang w:val="tr-TR" w:eastAsia="tr-TR" w:bidi="tr-TR"/>
        </w:rPr>
        <w:t>Diğer yandan CoAP protokolünün REST mimarisine dayalı istemci-sunucu modeli ile çalıştığı ve HTTP protokolüne benzer şekilde GET, POST, PUT ve DELETE gibi yöntemler kullandığı incelenmiştir. CoAP’in UDP tabanlı olması sayesinde düşük gecikme ve düşük enerji tüketimi sağladığı, ayrıca Confirmable ve Non-confirmable mesaj yapıları ile güvenilir veri iletimine olanak sunduğu tespit edilmiştir.</w:t>
      </w:r>
    </w:p>
    <w:p>
      <w:pPr/>
      <w:r>
        <w:rPr>
          <w:b w:val="0"/>
          <w:i w:val="0"/>
          <w:lang w:val="tr-TR" w:eastAsia="tr-TR" w:bidi="tr-TR"/>
        </w:rPr>
        <w:t>Literatür incelemeleri sonucunda, MQTT-SN ve CoAP protokollerinin IoT ortamlarında farklı haberleşme yaklaşımlarını temsil ettiği belirlenmiştir. MQTT-SN publish/subscribe yapısı ile olay tabanlı sistemlerde avantaj sağlarken, CoAP istemci-sunucu modeli ile doğrudan ve hızlı veri erişimi gerektiren uygulamalarda daha uygun bir çözüm sunmaktadır. Ayrıca bazı çalışmalarda CoAP’in düşük veri boyutlarında daha verimli olduğu, MQTT-SN’in ise sürekli veri akışı gerektiren sistemlerde avantaj sağladığı görülmüştür.</w:t>
      </w:r>
    </w:p>
    <w:p>
      <w:pPr/>
      <w:r>
        <w:rPr>
          <w:b w:val="0"/>
          <w:i w:val="0"/>
          <w:lang w:val="tr-TR" w:eastAsia="tr-TR" w:bidi="tr-TR"/>
        </w:rPr>
        <w:t>Bu haftada yapılan çalışmalar sonucunda, projenin temel problemi “kısıtlı kaynaklı IoT düğümlerinde hangi haberleşme protokolünün hangi koşullarda daha verimli çalıştığının belirlenmesi” olarak netleştirilmiştir. Ayrıca proje kapsamında kullanılacak yöntem, FIT IoT-LAB testbed ortamında RIOT işletim sistemi üzerinde gerçek IoT düğümleri kullanılarak deneysel bir karşılaştırma yapılması şeklinde belirlenmiştir.</w:t>
      </w:r>
    </w:p>
    <w:p>
      <w:pPr/>
      <w:r>
        <w:rPr>
          <w:b w:val="0"/>
          <w:i w:val="0"/>
          <w:lang w:val="tr-TR" w:eastAsia="tr-TR" w:bidi="tr-TR"/>
        </w:rPr>
        <w:t>Sonuç olarak, ilk hafta gerçekleştirilen literatür araştırması sayesinde projenin teorik altyapısı oluşturulmuş, kullanılacak protokoller belirlenmiş ve ilerleyen haftalarda gerçekleştirilecek deneysel çalışmalar için gerekli temel bilgi birikimi elde edilmiştir.</w:t>
      </w:r>
    </w:p>
    <w:p>
      <w:pPr>
        <w:pStyle w:val="Heading1"/>
      </w:pPr>
      <w:r>
        <w:rPr>
          <w:b w:val="0"/>
          <w:i w:val="0"/>
          <w:lang w:val="tr-TR" w:eastAsia="tr-TR" w:bidi="tr-TR"/>
        </w:rPr>
        <w:t>2. ve 3. HAFTA: Literatür Taramasının Derinleştirilmesi ve Karşılaştırma Kriterlerinin Belirlenmesi</w:t>
      </w:r>
    </w:p>
    <w:p>
      <w:pPr/>
      <w:r>
        <w:rPr>
          <w:b w:val="0"/>
          <w:i w:val="0"/>
          <w:lang w:val="tr-TR" w:eastAsia="tr-TR" w:bidi="tr-TR"/>
        </w:rPr>
        <w:t>Projenin ikinci ve üçüncü haftalarında, MQTT-SN ve CoAP protokollerine yönelik literatür taraması derinleştirilmiş ve bu protokollerin kısıtlı kaynaklara sahip IoT düğümleri üzerindeki performanslarını değerlendirmek amacıyla kullanılacak karşılaştırma kriterleri belirlenmiştir.</w:t>
      </w:r>
    </w:p>
    <w:p>
      <w:pPr/>
      <w:r>
        <w:rPr>
          <w:b w:val="0"/>
          <w:i w:val="0"/>
          <w:lang w:val="tr-TR" w:eastAsia="tr-TR" w:bidi="tr-TR"/>
        </w:rPr>
        <w:t>Bu kapsamda incelenen akademik çalışmalarda, IoT haberleşme protokollerinin performans değerlendirmesinde genellikle gecikme (latency), ağ trafiği, enerji tüketimi ve iletim başarısı gibi metriklerin kullanıldığı görülmüştür. Bu doğrultuda proje kapsamında kullanılacak ölçüm kriterleri literatüre dayalı olarak seçilmiştir.</w:t>
      </w:r>
    </w:p>
    <w:p>
      <w:pPr>
        <w:pStyle w:val="Heading2"/>
      </w:pPr>
      <w:r>
        <w:rPr>
          <w:b w:val="0"/>
          <w:i w:val="0"/>
          <w:lang w:val="tr-TR" w:eastAsia="tr-TR" w:bidi="tr-TR"/>
        </w:rPr>
        <w:t>1. Gecikme (Latency / RTT)</w:t>
      </w:r>
    </w:p>
    <w:p>
      <w:pPr/>
      <w:r>
        <w:rPr>
          <w:b w:val="0"/>
          <w:i w:val="0"/>
          <w:lang w:val="tr-TR" w:eastAsia="tr-TR" w:bidi="tr-TR"/>
        </w:rPr>
        <w:t>Gecikme, bir mesajın gönderilmesinden hedef düğüme ulaşmasına kadar geçen süre olarak tanımlanmaktadır. Bu çalışmada gecikme ölçümü için Round Trip Time (RTT) metriği kullanılacaktır.</w:t>
      </w:r>
    </w:p>
    <w:p>
      <w:pPr/>
      <w:r>
        <w:rPr>
          <w:b w:val="0"/>
          <w:i w:val="0"/>
          <w:lang w:val="tr-TR" w:eastAsia="tr-TR" w:bidi="tr-TR"/>
        </w:rPr>
        <w:t>RTT, bir isteğin gönderilmesi ile yanıtın geri alınması arasında geçen toplam süreyi ifade etmektedir. CoAP protokolünde bu değer, istemci tarafından gönderilen GET veya POST isteği ile sunucudan alınan yanıt arasındaki süre olarak ölçülebilmektedir. MQTT-SN protokolünde ise publish edilen mesajın subscriber’a ulaşma süresi dikkate alınacaktır.</w:t>
      </w:r>
    </w:p>
    <w:p>
      <w:pPr/>
      <w:r>
        <w:rPr>
          <w:b w:val="0"/>
          <w:i w:val="0"/>
          <w:lang w:val="tr-TR" w:eastAsia="tr-TR" w:bidi="tr-TR"/>
        </w:rPr>
        <w:t>RTT ölçümleri için aşağıdaki yöntemlerin kullanılması planlanmıştır:</w:t>
      </w:r>
    </w:p>
    <w:p>
      <w:pPr>
        <w:ind w:left="425" w:hanging="227"/>
      </w:pPr>
      <w:r>
        <w:rPr>
          <w:lang w:val="tr-TR" w:eastAsia="tr-TR" w:bidi="tr-TR"/>
        </w:rPr>
        <w:t>• RIOT shell üzerinde zaman damgası (timestamp) analizi</w:t>
      </w:r>
    </w:p>
    <w:p>
      <w:pPr>
        <w:ind w:left="425" w:hanging="227"/>
      </w:pPr>
      <w:r>
        <w:rPr>
          <w:lang w:val="tr-TR" w:eastAsia="tr-TR" w:bidi="tr-TR"/>
        </w:rPr>
        <w:t>• Paket seviyesinde analiz için Wireshark kullanımı</w:t>
      </w:r>
    </w:p>
    <w:p>
      <w:pPr>
        <w:ind w:left="425" w:hanging="227"/>
      </w:pPr>
      <w:r>
        <w:rPr>
          <w:lang w:val="tr-TR" w:eastAsia="tr-TR" w:bidi="tr-TR"/>
        </w:rPr>
        <w:t>• ICMPv6 ping komutları ile temel gecikme ölçümü</w:t>
      </w:r>
    </w:p>
    <w:p>
      <w:pPr/>
      <w:r>
        <w:rPr>
          <w:b w:val="0"/>
          <w:i w:val="0"/>
          <w:lang w:val="tr-TR" w:eastAsia="tr-TR" w:bidi="tr-TR"/>
        </w:rPr>
        <w:t>Bu sayede protokollerin farklı senaryolardaki gecikme performansları karşılaştırılacaktır.</w:t>
      </w:r>
    </w:p>
    <w:p>
      <w:pPr>
        <w:pStyle w:val="Heading2"/>
      </w:pPr>
      <w:r>
        <w:rPr>
          <w:b w:val="0"/>
          <w:i w:val="0"/>
          <w:lang w:val="tr-TR" w:eastAsia="tr-TR" w:bidi="tr-TR"/>
        </w:rPr>
        <w:t>2. İletim Başarısı (Packet Delivery Ratio - PDR)</w:t>
      </w:r>
    </w:p>
    <w:p>
      <w:pPr/>
      <w:r>
        <w:rPr>
          <w:b w:val="0"/>
          <w:i w:val="0"/>
          <w:lang w:val="tr-TR" w:eastAsia="tr-TR" w:bidi="tr-TR"/>
        </w:rPr>
        <w:t>İletim başarısı, gönderilen veri paketlerinin ne kadarının başarıyla hedefe ulaştığını gösteren önemli bir performans kriteridir. Bu metrik aşağıdaki şekilde hesaplanacaktır:</w:t>
      </w:r>
    </w:p>
    <w:p>
      <w:pPr>
        <w:jc w:val="center"/>
      </w:pPr>
      <w:r>
        <w:rPr>
          <w:b/>
          <w:lang w:val="tr-TR" w:eastAsia="tr-TR" w:bidi="tr-TR"/>
        </w:rPr>
        <w:t>PDR = (Alınan paket sayısı / Gönderilen paket sayısı) × 100</w:t>
      </w:r>
    </w:p>
    <w:p>
      <w:pPr/>
      <w:r>
        <w:rPr>
          <w:b w:val="0"/>
          <w:i w:val="0"/>
          <w:lang w:val="tr-TR" w:eastAsia="tr-TR" w:bidi="tr-TR"/>
        </w:rPr>
        <w:t>MQTT-SN için publish edilen mesaj sayısı ile subscriber tarafından alınan mesaj sayısı karşılaştırılacaktır. CoAP için ise gönderilen istek sayısı ile alınan yanıt sayısı değerlendirilerek iletim başarısı ölçülecektir.</w:t>
      </w:r>
    </w:p>
    <w:p>
      <w:pPr/>
      <w:r>
        <w:rPr>
          <w:b w:val="0"/>
          <w:i w:val="0"/>
          <w:lang w:val="tr-TR" w:eastAsia="tr-TR" w:bidi="tr-TR"/>
        </w:rPr>
        <w:t>Bu ölçüm, özellikle düşük kaliteli bağlantılar ve çok düğümlü ağ senaryolarında protokollerin güvenilirliğini analiz etmek açısından kritik öneme sahiptir.</w:t>
      </w:r>
    </w:p>
    <w:p>
      <w:pPr>
        <w:pStyle w:val="Heading2"/>
      </w:pPr>
      <w:r>
        <w:rPr>
          <w:b w:val="0"/>
          <w:i w:val="0"/>
          <w:lang w:val="tr-TR" w:eastAsia="tr-TR" w:bidi="tr-TR"/>
        </w:rPr>
        <w:t>3. Ağ Trafiği (Network Overhead)</w:t>
      </w:r>
    </w:p>
    <w:p>
      <w:pPr/>
      <w:r>
        <w:rPr>
          <w:b w:val="0"/>
          <w:i w:val="0"/>
          <w:lang w:val="tr-TR" w:eastAsia="tr-TR" w:bidi="tr-TR"/>
        </w:rPr>
        <w:t>Literatürde yapılan çalışmalarda, CoAP ve MQTT-SN protokollerinin oluşturduğu veri yükünün (overhead) önemli bir karşılaştırma kriteri olduğu belirtilmiştir.</w:t>
      </w:r>
    </w:p>
    <w:p>
      <w:pPr/>
      <w:r>
        <w:rPr>
          <w:b w:val="0"/>
          <w:i w:val="0"/>
          <w:lang w:val="tr-TR" w:eastAsia="tr-TR" w:bidi="tr-TR"/>
        </w:rPr>
        <w:t>Bu kapsamda aşağıdaki unsurlar incelenecektir:</w:t>
      </w:r>
    </w:p>
    <w:p>
      <w:pPr>
        <w:ind w:left="425" w:hanging="227"/>
      </w:pPr>
      <w:r>
        <w:rPr>
          <w:lang w:val="tr-TR" w:eastAsia="tr-TR" w:bidi="tr-TR"/>
        </w:rPr>
        <w:t>• Gönderilen paket boyutları</w:t>
      </w:r>
    </w:p>
    <w:p>
      <w:pPr>
        <w:ind w:left="425" w:hanging="227"/>
      </w:pPr>
      <w:r>
        <w:rPr>
          <w:lang w:val="tr-TR" w:eastAsia="tr-TR" w:bidi="tr-TR"/>
        </w:rPr>
        <w:t>• Toplam iletilen veri miktarı</w:t>
      </w:r>
    </w:p>
    <w:p>
      <w:pPr>
        <w:ind w:left="425" w:hanging="227"/>
      </w:pPr>
      <w:r>
        <w:rPr>
          <w:lang w:val="tr-TR" w:eastAsia="tr-TR" w:bidi="tr-TR"/>
        </w:rPr>
        <w:t>• Protokol başlık (header) yükü</w:t>
      </w:r>
    </w:p>
    <w:p>
      <w:pPr/>
      <w:r>
        <w:rPr>
          <w:b w:val="0"/>
          <w:i w:val="0"/>
          <w:lang w:val="tr-TR" w:eastAsia="tr-TR" w:bidi="tr-TR"/>
        </w:rPr>
        <w:t>Bu analiz için Wireshark ile paket analizi ve RIOT üzerinde elde edilen log çıktılarının incelenmesi kullanılacaktır.</w:t>
      </w:r>
    </w:p>
    <w:p>
      <w:pPr>
        <w:pStyle w:val="Heading2"/>
      </w:pPr>
      <w:r>
        <w:rPr>
          <w:b w:val="0"/>
          <w:i w:val="0"/>
          <w:lang w:val="tr-TR" w:eastAsia="tr-TR" w:bidi="tr-TR"/>
        </w:rPr>
        <w:t>4. Kaynak Kullanımı (Enerji ve Sistem Kaynakları)</w:t>
      </w:r>
    </w:p>
    <w:p>
      <w:pPr/>
      <w:r>
        <w:rPr>
          <w:b w:val="0"/>
          <w:i w:val="0"/>
          <w:lang w:val="tr-TR" w:eastAsia="tr-TR" w:bidi="tr-TR"/>
        </w:rPr>
        <w:t>IoT düğümlerinin kısıtlı yapısı nedeniyle enerji ve kaynak kullanımı önemli bir kriterdir. Literatürde CoAP protokolünün daha düşük enerji tüketimi sağladığı, MQTT-SN’in ise bazı senaryolarda daha hızlı veri iletimi sunduğu belirtilmiştir.</w:t>
      </w:r>
    </w:p>
    <w:p>
      <w:pPr/>
      <w:r>
        <w:rPr>
          <w:b w:val="0"/>
          <w:i w:val="0"/>
          <w:lang w:val="tr-TR" w:eastAsia="tr-TR" w:bidi="tr-TR"/>
        </w:rPr>
        <w:t>Bu projede doğrudan enerji ölçümü yapılamasa da mesaj sayısı, paket büyüklüğü ve iletişim sıklığı gibi dolaylı metrikler üzerinden enerji tüketimi hakkında çıkarım yapılacaktır.</w:t>
      </w:r>
    </w:p>
    <w:p>
      <w:pPr>
        <w:pStyle w:val="Heading2"/>
      </w:pPr>
      <w:r>
        <w:rPr>
          <w:b w:val="0"/>
          <w:i w:val="0"/>
          <w:lang w:val="tr-TR" w:eastAsia="tr-TR" w:bidi="tr-TR"/>
        </w:rPr>
        <w:t>5. Kullanım Senaryosu ve Uygulanabilirlik</w:t>
      </w:r>
    </w:p>
    <w:p>
      <w:pPr/>
      <w:r>
        <w:rPr>
          <w:b w:val="0"/>
          <w:i w:val="0"/>
          <w:lang w:val="tr-TR" w:eastAsia="tr-TR" w:bidi="tr-TR"/>
        </w:rPr>
        <w:t>Protokollerin yalnızca performans açısından değil, kullanım senaryoları açısından da değerlendirilmesi hedeflenmiştir.</w:t>
      </w:r>
    </w:p>
    <w:p>
      <w:pPr>
        <w:ind w:left="425" w:hanging="227"/>
      </w:pPr>
      <w:r>
        <w:rPr>
          <w:lang w:val="tr-TR" w:eastAsia="tr-TR" w:bidi="tr-TR"/>
        </w:rPr>
        <w:t>• MQTT-SN: olay tabanlı sistemler (event-driven)</w:t>
      </w:r>
    </w:p>
    <w:p>
      <w:pPr>
        <w:ind w:left="425" w:hanging="227"/>
      </w:pPr>
      <w:r>
        <w:rPr>
          <w:lang w:val="tr-TR" w:eastAsia="tr-TR" w:bidi="tr-TR"/>
        </w:rPr>
        <w:t>• CoAP: istemci-sunucu (request-response) sistemler</w:t>
      </w:r>
    </w:p>
    <w:p>
      <w:pPr/>
      <w:r>
        <w:rPr>
          <w:b w:val="0"/>
          <w:i w:val="0"/>
          <w:lang w:val="tr-TR" w:eastAsia="tr-TR" w:bidi="tr-TR"/>
        </w:rPr>
        <w:t>Bu değerlendirme, hangi protokolün hangi IoT uygulamasında daha uygun olduğunun belirlenmesini sağlayacaktır.</w:t>
      </w:r>
    </w:p>
    <w:p>
      <w:pPr/>
      <w:r>
        <w:rPr>
          <w:b w:val="0"/>
          <w:i w:val="0"/>
          <w:lang w:val="tr-TR" w:eastAsia="tr-TR" w:bidi="tr-TR"/>
        </w:rPr>
        <w:t>Bu haftalarda yapılan çalışmalar sonucunda, MQTT-SN ve CoAP protokollerinin karşılaştırılmasında kullanılacak temel kriterler literatüre dayalı olarak belirlenmiştir. Belirlenen bu kriterler doğrultusunda ilerleyen haftalarda gerçekleştirilecek deneyler sistematik bir şekilde analiz edilecektir. Bu süreç, projenin bilimsel temellere dayanmasını sağlamış ve deneysel çalışmalar için metodolojik bir altyapı oluşturmuştur.</w:t>
      </w:r>
    </w:p>
    <w:p>
      <w:pPr>
        <w:jc w:val="center"/>
      </w:pPr>
      <w:r>
        <w:rPr>
          <w:b/>
          <w:lang w:val="tr-TR" w:eastAsia="tr-TR" w:bidi="tr-TR"/>
        </w:rPr>
        <w:t>Tablo 1. Belirlenen Karşılaştırma Kriterleri</w:t>
      </w:r>
    </w:p>
    <w:tbl>
      <w:tblPr>
        <w:tblStyle w:val="TableGrid"/>
        <w:tblW w:type="auto" w:w="0"/>
        <w:jc w:val="center"/>
        <w:tblLook w:firstColumn="1" w:firstRow="1" w:lastColumn="0" w:lastRow="0" w:noHBand="0" w:noVBand="1" w:val="04A0"/>
      </w:tblPr>
      <w:tblGrid>
        <w:gridCol w:w="2948"/>
        <w:gridCol w:w="2948"/>
        <w:gridCol w:w="2948"/>
      </w:tblGrid>
      <w:tr>
        <w:tc>
          <w:tcPr>
            <w:tcW w:type="dxa" w:w="2948"/>
            <w:vAlign w:val="center"/>
          </w:tcPr>
          <w:p>
            <w:pPr>
              <w:jc w:val="center"/>
            </w:pPr>
            <w:r>
              <w:rPr>
                <w:b/>
                <w:lang w:val="tr-TR" w:eastAsia="tr-TR" w:bidi="tr-TR"/>
              </w:rPr>
              <w:t>Kriter</w:t>
            </w:r>
          </w:p>
        </w:tc>
        <w:tc>
          <w:tcPr>
            <w:tcW w:type="dxa" w:w="2948"/>
            <w:vAlign w:val="center"/>
          </w:tcPr>
          <w:p>
            <w:pPr>
              <w:jc w:val="center"/>
            </w:pPr>
            <w:r>
              <w:rPr>
                <w:b/>
                <w:lang w:val="tr-TR" w:eastAsia="tr-TR" w:bidi="tr-TR"/>
              </w:rPr>
              <w:t>Nasıl Ölçülecek</w:t>
            </w:r>
          </w:p>
        </w:tc>
        <w:tc>
          <w:tcPr>
            <w:tcW w:type="dxa" w:w="2948"/>
            <w:vAlign w:val="center"/>
          </w:tcPr>
          <w:p>
            <w:pPr>
              <w:jc w:val="center"/>
            </w:pPr>
            <w:r>
              <w:rPr>
                <w:b/>
                <w:lang w:val="tr-TR" w:eastAsia="tr-TR" w:bidi="tr-TR"/>
              </w:rPr>
              <w:t>Araç</w:t>
            </w:r>
          </w:p>
        </w:tc>
      </w:tr>
      <w:tr>
        <w:tc>
          <w:tcPr>
            <w:tcW w:type="dxa" w:w="2948"/>
            <w:vAlign w:val="center"/>
          </w:tcPr>
          <w:p>
            <w:pPr>
              <w:jc w:val="center"/>
            </w:pPr>
            <w:r>
              <w:rPr>
                <w:lang w:val="tr-TR" w:eastAsia="tr-TR" w:bidi="tr-TR"/>
              </w:rPr>
              <w:t>RTT</w:t>
            </w:r>
          </w:p>
        </w:tc>
        <w:tc>
          <w:tcPr>
            <w:tcW w:type="dxa" w:w="2948"/>
            <w:vAlign w:val="center"/>
          </w:tcPr>
          <w:p>
            <w:pPr>
              <w:jc w:val="left"/>
            </w:pPr>
            <w:r>
              <w:rPr>
                <w:lang w:val="tr-TR" w:eastAsia="tr-TR" w:bidi="tr-TR"/>
              </w:rPr>
              <w:t>İstek-yanıt süresi</w:t>
            </w:r>
          </w:p>
        </w:tc>
        <w:tc>
          <w:tcPr>
            <w:tcW w:type="dxa" w:w="2948"/>
            <w:vAlign w:val="center"/>
          </w:tcPr>
          <w:p>
            <w:pPr>
              <w:jc w:val="center"/>
            </w:pPr>
            <w:r>
              <w:rPr>
                <w:lang w:val="tr-TR" w:eastAsia="tr-TR" w:bidi="tr-TR"/>
              </w:rPr>
              <w:t>Wireshark / ping</w:t>
            </w:r>
          </w:p>
        </w:tc>
      </w:tr>
      <w:tr>
        <w:tc>
          <w:tcPr>
            <w:tcW w:type="dxa" w:w="2948"/>
            <w:vAlign w:val="center"/>
          </w:tcPr>
          <w:p>
            <w:pPr>
              <w:jc w:val="center"/>
            </w:pPr>
            <w:r>
              <w:rPr>
                <w:lang w:val="tr-TR" w:eastAsia="tr-TR" w:bidi="tr-TR"/>
              </w:rPr>
              <w:t>PDR</w:t>
            </w:r>
          </w:p>
        </w:tc>
        <w:tc>
          <w:tcPr>
            <w:tcW w:type="dxa" w:w="2948"/>
            <w:vAlign w:val="center"/>
          </w:tcPr>
          <w:p>
            <w:pPr>
              <w:jc w:val="left"/>
            </w:pPr>
            <w:r>
              <w:rPr>
                <w:lang w:val="tr-TR" w:eastAsia="tr-TR" w:bidi="tr-TR"/>
              </w:rPr>
              <w:t>Paket oranı</w:t>
            </w:r>
          </w:p>
        </w:tc>
        <w:tc>
          <w:tcPr>
            <w:tcW w:type="dxa" w:w="2948"/>
            <w:vAlign w:val="center"/>
          </w:tcPr>
          <w:p>
            <w:pPr>
              <w:jc w:val="center"/>
            </w:pPr>
            <w:r>
              <w:rPr>
                <w:lang w:val="tr-TR" w:eastAsia="tr-TR" w:bidi="tr-TR"/>
              </w:rPr>
              <w:t>Log analizi</w:t>
            </w:r>
          </w:p>
        </w:tc>
      </w:tr>
      <w:tr>
        <w:tc>
          <w:tcPr>
            <w:tcW w:type="dxa" w:w="2948"/>
            <w:vAlign w:val="center"/>
          </w:tcPr>
          <w:p>
            <w:pPr>
              <w:jc w:val="center"/>
            </w:pPr>
            <w:r>
              <w:rPr>
                <w:lang w:val="tr-TR" w:eastAsia="tr-TR" w:bidi="tr-TR"/>
              </w:rPr>
              <w:t>Trafik</w:t>
            </w:r>
          </w:p>
        </w:tc>
        <w:tc>
          <w:tcPr>
            <w:tcW w:type="dxa" w:w="2948"/>
            <w:vAlign w:val="center"/>
          </w:tcPr>
          <w:p>
            <w:pPr>
              <w:jc w:val="left"/>
            </w:pPr>
            <w:r>
              <w:rPr>
                <w:lang w:val="tr-TR" w:eastAsia="tr-TR" w:bidi="tr-TR"/>
              </w:rPr>
              <w:t>Paket boyutu</w:t>
            </w:r>
          </w:p>
        </w:tc>
        <w:tc>
          <w:tcPr>
            <w:tcW w:type="dxa" w:w="2948"/>
            <w:vAlign w:val="center"/>
          </w:tcPr>
          <w:p>
            <w:pPr>
              <w:jc w:val="center"/>
            </w:pPr>
            <w:r>
              <w:rPr>
                <w:lang w:val="tr-TR" w:eastAsia="tr-TR" w:bidi="tr-TR"/>
              </w:rPr>
              <w:t>Wireshark</w:t>
            </w:r>
          </w:p>
        </w:tc>
      </w:tr>
      <w:tr>
        <w:tc>
          <w:tcPr>
            <w:tcW w:type="dxa" w:w="2948"/>
            <w:vAlign w:val="center"/>
          </w:tcPr>
          <w:p>
            <w:pPr>
              <w:jc w:val="center"/>
            </w:pPr>
            <w:r>
              <w:rPr>
                <w:lang w:val="tr-TR" w:eastAsia="tr-TR" w:bidi="tr-TR"/>
              </w:rPr>
              <w:t>Kaynak Kullanımı</w:t>
            </w:r>
          </w:p>
        </w:tc>
        <w:tc>
          <w:tcPr>
            <w:tcW w:type="dxa" w:w="2948"/>
            <w:vAlign w:val="center"/>
          </w:tcPr>
          <w:p>
            <w:pPr>
              <w:jc w:val="left"/>
            </w:pPr>
            <w:r>
              <w:rPr>
                <w:lang w:val="tr-TR" w:eastAsia="tr-TR" w:bidi="tr-TR"/>
              </w:rPr>
              <w:t>Dolaylı analiz</w:t>
            </w:r>
          </w:p>
        </w:tc>
        <w:tc>
          <w:tcPr>
            <w:tcW w:type="dxa" w:w="2948"/>
            <w:vAlign w:val="center"/>
          </w:tcPr>
          <w:p>
            <w:pPr>
              <w:jc w:val="center"/>
            </w:pPr>
            <w:r>
              <w:rPr>
                <w:lang w:val="tr-TR" w:eastAsia="tr-TR" w:bidi="tr-TR"/>
              </w:rPr>
              <w:t>Log</w:t>
            </w:r>
          </w:p>
        </w:tc>
      </w:tr>
    </w:tbl>
    <w:p>
      <w:pPr>
        <w:pStyle w:val="Heading1"/>
      </w:pPr>
      <w:r>
        <w:rPr>
          <w:b w:val="0"/>
          <w:i w:val="0"/>
          <w:lang w:val="tr-TR" w:eastAsia="tr-TR" w:bidi="tr-TR"/>
        </w:rPr>
        <w:t>4., 5., 6. ve 7. HAFTA: Deneysel Kurulum ve Protokol Uygulamaları</w:t>
      </w:r>
    </w:p>
    <w:p>
      <w:pPr/>
      <w:r>
        <w:rPr>
          <w:b w:val="0"/>
          <w:i w:val="0"/>
          <w:lang w:val="tr-TR" w:eastAsia="tr-TR" w:bidi="tr-TR"/>
        </w:rPr>
        <w:t>Projenin bu aşamasında, FIT IoT-LAB platformu üzerinde RIOT işletim sistemi kullanılarak IPv6 tabanlı IoT ağ yapısı kurulmuş ve MQTT-SN ile CoAP protokollerine yönelik deneysel çalışmalar gerçekleştirilmiştir.</w:t>
      </w:r>
    </w:p>
    <w:p>
      <w:pPr/>
      <w:r>
        <w:rPr>
          <w:b w:val="0"/>
          <w:i w:val="0"/>
          <w:lang w:val="tr-TR" w:eastAsia="tr-TR" w:bidi="tr-TR"/>
        </w:rPr>
        <w:t>Bu kapsamda toplam beş farklı senaryo başarıyla uygulanmıştır:</w:t>
      </w:r>
    </w:p>
    <w:p>
      <w:pPr>
        <w:ind w:left="425" w:hanging="227"/>
      </w:pPr>
      <w:r>
        <w:rPr>
          <w:lang w:val="tr-TR" w:eastAsia="tr-TR" w:bidi="tr-TR"/>
        </w:rPr>
        <w:t>• Public IPv6 (6LoWPAN) network with M3 nodes</w:t>
      </w:r>
    </w:p>
    <w:p>
      <w:pPr>
        <w:ind w:left="425" w:hanging="227"/>
      </w:pPr>
      <w:r>
        <w:rPr>
          <w:lang w:val="tr-TR" w:eastAsia="tr-TR" w:bidi="tr-TR"/>
        </w:rPr>
        <w:t>• Public IPv6 (6LoWPAN) network with A8-M3 nodes</w:t>
      </w:r>
    </w:p>
    <w:p>
      <w:pPr>
        <w:ind w:left="425" w:hanging="227"/>
      </w:pPr>
      <w:r>
        <w:rPr>
          <w:lang w:val="tr-TR" w:eastAsia="tr-TR" w:bidi="tr-TR"/>
        </w:rPr>
        <w:t>• CoAP server with public IPv6 network (M3)</w:t>
      </w:r>
    </w:p>
    <w:p>
      <w:pPr>
        <w:ind w:left="425" w:hanging="227"/>
      </w:pPr>
      <w:r>
        <w:rPr>
          <w:lang w:val="tr-TR" w:eastAsia="tr-TR" w:bidi="tr-TR"/>
        </w:rPr>
        <w:t>• CoAP server with public IPv6 network (A8-M3)</w:t>
      </w:r>
    </w:p>
    <w:p>
      <w:pPr>
        <w:ind w:left="425" w:hanging="227"/>
      </w:pPr>
      <w:r>
        <w:rPr>
          <w:lang w:val="tr-TR" w:eastAsia="tr-TR" w:bidi="tr-TR"/>
        </w:rPr>
        <w:t>• MQTT-SN with public IPv6 network (A8-M3)</w:t>
      </w:r>
    </w:p>
    <w:p>
      <w:pPr>
        <w:pStyle w:val="Heading2"/>
      </w:pPr>
      <w:r>
        <w:rPr>
          <w:b w:val="0"/>
          <w:i w:val="0"/>
          <w:lang w:val="tr-TR" w:eastAsia="tr-TR" w:bidi="tr-TR"/>
        </w:rPr>
        <w:t>1. IPv6 ve 6LoWPAN Ağ Kurulumu</w:t>
      </w:r>
    </w:p>
    <w:p>
      <w:pPr/>
      <w:r>
        <w:rPr>
          <w:b w:val="0"/>
          <w:i w:val="0"/>
          <w:lang w:val="tr-TR" w:eastAsia="tr-TR" w:bidi="tr-TR"/>
        </w:rPr>
        <w:t>İlk aşamada, düşük güç tüketimli kablosuz ağ (6LoWPAN) üzerinde çalışan IoT düğümleri için global IPv6 bağlantısı sağlanmıştır.</w:t>
      </w:r>
    </w:p>
    <w:p>
      <w:pPr/>
      <w:r>
        <w:rPr>
          <w:b w:val="0"/>
          <w:i w:val="0"/>
          <w:lang w:val="tr-TR" w:eastAsia="tr-TR" w:bidi="tr-TR"/>
        </w:rPr>
        <w:t>Bu işlem kapsamında Border Router (Sınır Yönlendirici) yapılandırılmış, RIOT OS üzerinde gnrc_border_router kullanılmış ve ağ ile internet arasında köprü kurulmuştur.</w:t>
      </w:r>
    </w:p>
    <w:p>
      <w:pPr/>
      <w:r>
        <w:rPr>
          <w:b w:val="0"/>
          <w:i w:val="0"/>
          <w:lang w:val="tr-TR" w:eastAsia="tr-TR" w:bidi="tr-TR"/>
        </w:rPr>
        <w:t>Yapılan testlerde düğümlerin global IPv6 adreslerini başarıyla aldığı görülmüştür. Bu doğrulama, ifconfig çıktıları ve ping6 komutu kullanılarak gerçekleştirilmiştir. Bu aşama, daha sonra yapılacak tüm deneylerin temelini oluşturmuştur.</w:t>
      </w:r>
    </w:p>
    <w:p>
      <w:pPr>
        <w:pStyle w:val="Heading2"/>
      </w:pPr>
      <w:r>
        <w:rPr>
          <w:b w:val="0"/>
          <w:i w:val="0"/>
          <w:lang w:val="tr-TR" w:eastAsia="tr-TR" w:bidi="tr-TR"/>
        </w:rPr>
        <w:t>2. Ağ Topolojisinin Analizi</w:t>
      </w:r>
    </w:p>
    <w:p>
      <w:pPr/>
      <w:r>
        <w:rPr>
          <w:b w:val="0"/>
          <w:i w:val="0"/>
          <w:lang w:val="tr-TR" w:eastAsia="tr-TR" w:bidi="tr-TR"/>
        </w:rPr>
        <w:t>Kurulan ağın yapısı RIOT komutları ile analiz edilmiştir.</w:t>
      </w:r>
    </w:p>
    <w:p>
      <w:pPr>
        <w:ind w:left="425" w:hanging="227"/>
      </w:pPr>
      <w:r>
        <w:rPr>
          <w:lang w:val="tr-TR" w:eastAsia="tr-TR" w:bidi="tr-TR"/>
        </w:rPr>
        <w:t>• nib neigh komutu ile komşu düğümler</w:t>
      </w:r>
    </w:p>
    <w:p>
      <w:pPr>
        <w:ind w:left="425" w:hanging="227"/>
      </w:pPr>
      <w:r>
        <w:rPr>
          <w:lang w:val="tr-TR" w:eastAsia="tr-TR" w:bidi="tr-TR"/>
        </w:rPr>
        <w:t>• routes komutu ile yönlendirme tabloları</w:t>
      </w:r>
    </w:p>
    <w:p>
      <w:pPr>
        <w:ind w:left="425" w:hanging="227"/>
      </w:pPr>
      <w:r>
        <w:rPr>
          <w:lang w:val="tr-TR" w:eastAsia="tr-TR" w:bidi="tr-TR"/>
        </w:rPr>
        <w:t>• links komutu ile parent-child ilişkileri</w:t>
      </w:r>
    </w:p>
    <w:p>
      <w:pPr/>
      <w:r>
        <w:rPr>
          <w:b w:val="0"/>
          <w:i w:val="0"/>
          <w:lang w:val="tr-TR" w:eastAsia="tr-TR" w:bidi="tr-TR"/>
        </w:rPr>
        <w:t>Elde edilen çıktılarda düğümler arasında çok atlamalı (multi-hop) iletişim olduğu, RPL protokolü ile parent seçimi yapıldığı ve ağın dinamik olarak organize olduğu gözlemlenmiştir. Bu durum özellikle parent node ilişkileri, link yaşam süreleri ve komşu listeleri üzerinden açık biçimde görülmüştür.</w:t>
      </w:r>
    </w:p>
    <w:p>
      <w:pPr>
        <w:pStyle w:val="Heading2"/>
      </w:pPr>
      <w:r>
        <w:rPr>
          <w:b w:val="0"/>
          <w:i w:val="0"/>
          <w:lang w:val="tr-TR" w:eastAsia="tr-TR" w:bidi="tr-TR"/>
        </w:rPr>
        <w:t>3. CoAP Protokolü ile Haberleşme (M3 Düğümleri)</w:t>
      </w:r>
    </w:p>
    <w:p>
      <w:pPr/>
      <w:r>
        <w:rPr>
          <w:b w:val="0"/>
          <w:i w:val="0"/>
          <w:lang w:val="tr-TR" w:eastAsia="tr-TR" w:bidi="tr-TR"/>
        </w:rPr>
        <w:t>Bu aşamada M3 düğümleri üzerinde çalışan bir CoAP sunucusuna erişim sağlanmıştır.</w:t>
      </w:r>
    </w:p>
    <w:p>
      <w:pPr>
        <w:ind w:left="425" w:hanging="227"/>
      </w:pPr>
      <w:r>
        <w:rPr>
          <w:lang w:val="tr-TR" w:eastAsia="tr-TR" w:bidi="tr-TR"/>
        </w:rPr>
        <w:t>• nanocoap_server çalıştırılmıştır</w:t>
      </w:r>
    </w:p>
    <w:p>
      <w:pPr>
        <w:ind w:left="425" w:hanging="227"/>
      </w:pPr>
      <w:r>
        <w:rPr>
          <w:lang w:val="tr-TR" w:eastAsia="tr-TR" w:bidi="tr-TR"/>
        </w:rPr>
        <w:t>• İstemci üzerinden CoAP istekleri gönderilmiştir</w:t>
      </w:r>
    </w:p>
    <w:p>
      <w:pPr>
        <w:ind w:left="425" w:hanging="227"/>
      </w:pPr>
      <w:r>
        <w:rPr>
          <w:lang w:val="tr-TR" w:eastAsia="tr-TR" w:bidi="tr-TR"/>
        </w:rPr>
        <w:t>• .well-known/core kullanılarak kaynak keşfi yapılmıştır</w:t>
      </w:r>
    </w:p>
    <w:p>
      <w:pPr/>
      <w:r>
        <w:rPr>
          <w:b w:val="0"/>
          <w:i w:val="0"/>
          <w:lang w:val="tr-TR" w:eastAsia="tr-TR" w:bidi="tr-TR"/>
        </w:rPr>
        <w:t>Başarılı testler sonucunda sensör verileri okunmuştur. /sensors/light kaynağından ışık sensörü, /sensors/accel kaynağından ise ivme sensörü verileri elde edilmiştir. Örnek çıktılarda ışık değeri 55, ivme değeri ise -40;1005;-288 olarak gözlemlenmiştir. Bu sonuçlar, CoAP protokolünün IoT cihazlarında veri erişimi için etkin şekilde kullanılabildiğini göstermektedir.</w:t>
      </w:r>
    </w:p>
    <w:p>
      <w:pPr>
        <w:pStyle w:val="Heading2"/>
      </w:pPr>
      <w:r>
        <w:rPr>
          <w:b w:val="0"/>
          <w:i w:val="0"/>
          <w:lang w:val="tr-TR" w:eastAsia="tr-TR" w:bidi="tr-TR"/>
        </w:rPr>
        <w:t>4. CoAP Protokolü (A8-M3 Hibrit Yapı)</w:t>
      </w:r>
    </w:p>
    <w:p>
      <w:pPr/>
      <w:r>
        <w:rPr>
          <w:b w:val="0"/>
          <w:i w:val="0"/>
          <w:lang w:val="tr-TR" w:eastAsia="tr-TR" w:bidi="tr-TR"/>
        </w:rPr>
        <w:t>Bu senaryoda Linux tabanlı A8 düğümleri ile M3 düğümleri birlikte kullanılmıştır.</w:t>
      </w:r>
    </w:p>
    <w:p>
      <w:pPr>
        <w:ind w:left="425" w:hanging="227"/>
      </w:pPr>
      <w:r>
        <w:rPr>
          <w:lang w:val="tr-TR" w:eastAsia="tr-TR" w:bidi="tr-TR"/>
        </w:rPr>
        <w:t>• ethos ile seri haberleşme tüneli oluşturulmuştur</w:t>
      </w:r>
    </w:p>
    <w:p>
      <w:pPr>
        <w:ind w:left="425" w:hanging="227"/>
      </w:pPr>
      <w:r>
        <w:rPr>
          <w:lang w:val="tr-TR" w:eastAsia="tr-TR" w:bidi="tr-TR"/>
        </w:rPr>
        <w:t>• tap0 arayüzü üzerinden IPv6 ağı kurulmuştur</w:t>
      </w:r>
    </w:p>
    <w:p>
      <w:pPr>
        <w:ind w:left="425" w:hanging="227"/>
      </w:pPr>
      <w:r>
        <w:rPr>
          <w:lang w:val="tr-TR" w:eastAsia="tr-TR" w:bidi="tr-TR"/>
        </w:rPr>
        <w:t>• CoAP istemcisi A8 üzerinden çalıştırılmıştır</w:t>
      </w:r>
    </w:p>
    <w:p>
      <w:pPr/>
      <w:r>
        <w:rPr>
          <w:b w:val="0"/>
          <w:i w:val="0"/>
          <w:lang w:val="tr-TR" w:eastAsia="tr-TR" w:bidi="tr-TR"/>
        </w:rPr>
        <w:t>Bu yapı sayesinde gerçek internet üzerinden IoT düğümlerine erişim sağlanmış ve CoAP istekleri doğrudan dış ağdan gönderilmiştir. Bu durum, IoT sistemlerinin gerçek dünya entegrasyonu açısından kritik bir adımdır.</w:t>
      </w:r>
    </w:p>
    <w:p>
      <w:pPr>
        <w:pStyle w:val="Heading2"/>
      </w:pPr>
      <w:r>
        <w:rPr>
          <w:b w:val="0"/>
          <w:i w:val="0"/>
          <w:lang w:val="tr-TR" w:eastAsia="tr-TR" w:bidi="tr-TR"/>
        </w:rPr>
        <w:t>5. MQTT-SN Protokolü ile Yayın-Abonelik Testi</w:t>
      </w:r>
    </w:p>
    <w:p>
      <w:pPr/>
      <w:r>
        <w:rPr>
          <w:b w:val="0"/>
          <w:i w:val="0"/>
          <w:lang w:val="tr-TR" w:eastAsia="tr-TR" w:bidi="tr-TR"/>
        </w:rPr>
        <w:t>Son aşamada MQTT-SN protokolü test edilmiştir.</w:t>
      </w:r>
    </w:p>
    <w:p>
      <w:pPr>
        <w:ind w:left="425" w:hanging="227"/>
      </w:pPr>
      <w:r>
        <w:rPr>
          <w:lang w:val="tr-TR" w:eastAsia="tr-TR" w:bidi="tr-TR"/>
        </w:rPr>
        <w:t>• MQTT-SN istemcisi RIOT üzerinde çalıştırılmıştır</w:t>
      </w:r>
    </w:p>
    <w:p>
      <w:pPr>
        <w:ind w:left="425" w:hanging="227"/>
      </w:pPr>
      <w:r>
        <w:rPr>
          <w:lang w:val="tr-TR" w:eastAsia="tr-TR" w:bidi="tr-TR"/>
        </w:rPr>
        <w:t>• Broker ile bağlantı kurulmuştur</w:t>
      </w:r>
    </w:p>
    <w:p>
      <w:pPr>
        <w:ind w:left="425" w:hanging="227"/>
      </w:pPr>
      <w:r>
        <w:rPr>
          <w:lang w:val="tr-TR" w:eastAsia="tr-TR" w:bidi="tr-TR"/>
        </w:rPr>
        <w:t>• Belirli bir topic’e abone olunmuştur</w:t>
      </w:r>
    </w:p>
    <w:p>
      <w:pPr/>
      <w:r>
        <w:rPr>
          <w:b w:val="0"/>
          <w:i w:val="0"/>
          <w:lang w:val="tr-TR" w:eastAsia="tr-TR" w:bidi="tr-TR"/>
        </w:rPr>
        <w:t>Örnek senaryoda test/riot konusu kullanılmış; mosquitto_pub ile mesaj gönderilmiş ve subscriber üzerinden mesaj alımı doğrulanmıştır. Elde edilen çıktı “got publication for topic 'test/riot'” şeklindedir. Bu sonuç, publish-subscribe modelinin başarıyla çalıştığını göstermektedir.</w:t>
      </w:r>
    </w:p>
    <w:p>
      <w:pPr>
        <w:pStyle w:val="Heading2"/>
      </w:pPr>
      <w:r>
        <w:rPr>
          <w:b w:val="0"/>
          <w:i w:val="0"/>
          <w:lang w:val="tr-TR" w:eastAsia="tr-TR" w:bidi="tr-TR"/>
        </w:rPr>
        <w:t>6. Paket Seviyesinde Analiz (PKTDUMP)</w:t>
      </w:r>
    </w:p>
    <w:p>
      <w:pPr/>
      <w:r>
        <w:rPr>
          <w:b w:val="0"/>
          <w:i w:val="0"/>
          <w:lang w:val="tr-TR" w:eastAsia="tr-TR" w:bidi="tr-TR"/>
        </w:rPr>
        <w:t>Deney sırasında RIOT’un sunduğu PKTDUMP çıktıları analiz edilmiştir. Bu analizlerde UDP paketleri, IPv6 header bilgileri, kaynak ve hedef adresler ile RSSI ve LQI değerleri incelenmiştir.</w:t>
      </w:r>
    </w:p>
    <w:p>
      <w:pPr>
        <w:ind w:left="425" w:hanging="227"/>
      </w:pPr>
      <w:r>
        <w:rPr>
          <w:lang w:val="tr-TR" w:eastAsia="tr-TR" w:bidi="tr-TR"/>
        </w:rPr>
        <w:t>• Paket boyutu: 78 byte</w:t>
      </w:r>
    </w:p>
    <w:p>
      <w:pPr>
        <w:ind w:left="425" w:hanging="227"/>
      </w:pPr>
      <w:r>
        <w:rPr>
          <w:lang w:val="tr-TR" w:eastAsia="tr-TR" w:bidi="tr-TR"/>
        </w:rPr>
        <w:t>• RSSI: -40 dBm</w:t>
      </w:r>
    </w:p>
    <w:p>
      <w:pPr>
        <w:ind w:left="425" w:hanging="227"/>
      </w:pPr>
      <w:r>
        <w:rPr>
          <w:lang w:val="tr-TR" w:eastAsia="tr-TR" w:bidi="tr-TR"/>
        </w:rPr>
        <w:t>• LQI: 255</w:t>
      </w:r>
    </w:p>
    <w:p>
      <w:pPr/>
      <w:r>
        <w:rPr>
          <w:b w:val="0"/>
          <w:i w:val="0"/>
          <w:lang w:val="tr-TR" w:eastAsia="tr-TR" w:bidi="tr-TR"/>
        </w:rPr>
        <w:t>Bu veriler, ağın kararlı ve kaliteli bir bağlantı sunduğunu göstermektedir.</w:t>
      </w:r>
    </w:p>
    <w:p>
      <w:pPr>
        <w:pStyle w:val="Heading2"/>
      </w:pPr>
      <w:r>
        <w:rPr>
          <w:b w:val="0"/>
          <w:i w:val="0"/>
          <w:lang w:val="tr-TR" w:eastAsia="tr-TR" w:bidi="tr-TR"/>
        </w:rPr>
        <w:t>7. Karşılaşılan Problemler ve Çözümler</w:t>
      </w:r>
    </w:p>
    <w:p>
      <w:pPr/>
      <w:r>
        <w:rPr>
          <w:b w:val="0"/>
          <w:i w:val="0"/>
          <w:lang w:val="tr-TR" w:eastAsia="tr-TR" w:bidi="tr-TR"/>
        </w:rPr>
        <w:t>Deneyler sırasında bazı teknik problemlerle karşılaşılmıştır.</w:t>
      </w:r>
    </w:p>
    <w:p>
      <w:pPr/>
      <w:r>
        <w:rPr>
          <w:b/>
          <w:lang w:val="tr-TR" w:eastAsia="tr-TR" w:bidi="tr-TR"/>
        </w:rPr>
        <w:t xml:space="preserve">Karşılaşılan problemler: </w:t>
      </w:r>
      <w:r>
        <w:rPr>
          <w:lang w:val="tr-TR" w:eastAsia="tr-TR" w:bidi="tr-TR"/>
        </w:rPr>
        <w:t>connection refused hatası ve serial_aggregator bağlantı problemi</w:t>
      </w:r>
    </w:p>
    <w:p>
      <w:pPr/>
      <w:r>
        <w:rPr>
          <w:b/>
          <w:lang w:val="tr-TR" w:eastAsia="tr-TR" w:bidi="tr-TR"/>
        </w:rPr>
        <w:t xml:space="preserve">Uygulanan çözümler: </w:t>
      </w:r>
      <w:r>
        <w:rPr>
          <w:lang w:val="tr-TR" w:eastAsia="tr-TR" w:bidi="tr-TR"/>
        </w:rPr>
        <w:t>doğru node listesi ile yeniden bağlanma, deney kimliği (experiment ID) kontrolü ile port ve erişim izinlerinin düzeltilmesi</w:t>
      </w:r>
    </w:p>
    <w:p>
      <w:pPr>
        <w:pStyle w:val="Heading2"/>
      </w:pPr>
      <w:r>
        <w:rPr>
          <w:b w:val="0"/>
          <w:i w:val="0"/>
          <w:lang w:val="tr-TR" w:eastAsia="tr-TR" w:bidi="tr-TR"/>
        </w:rPr>
        <w:t>8. Genel Değerlendirme</w:t>
      </w:r>
    </w:p>
    <w:p>
      <w:pPr/>
      <w:r>
        <w:rPr>
          <w:b w:val="0"/>
          <w:i w:val="0"/>
          <w:lang w:val="tr-TR" w:eastAsia="tr-TR" w:bidi="tr-TR"/>
        </w:rPr>
        <w:t>Bu haftalarda gerçekleştirilen çalışmalar sonucunda IPv6 tabanlı IoT ağ yapısı başarıyla kurulmuş, CoAP ve MQTT-SN protokolleri aktif olarak test edilmiş, sensör verileri okunmuş ve mesajlaşma doğrulanmıştır. Ayrıca ağ performansına yönelik temel veriler elde edilmiştir.</w:t>
      </w:r>
    </w:p>
    <w:p>
      <w:pPr/>
      <w:r>
        <w:rPr>
          <w:b w:val="0"/>
          <w:i w:val="0"/>
          <w:lang w:val="tr-TR" w:eastAsia="tr-TR" w:bidi="tr-TR"/>
        </w:rPr>
        <w:t>Bu süreç, projenin deneysel altyapısını oluşturmuş ve ilerleyen aşamalarda yapılacak performans karşılaştırmaları için gerekli ortamı hazırlamıştır.</w:t>
      </w:r>
    </w:p>
    <w:p>
      <w:pPr/>
      <w:r>
        <w:rPr>
          <w:b w:val="0"/>
          <w:i w:val="0"/>
          <w:lang w:val="tr-TR" w:eastAsia="tr-TR" w:bidi="tr-TR"/>
        </w:rPr>
        <w:t>Deneysel ölçüm altyapısı kapsamında RTT için ping6 ve zaman ölçümü, PDR için gönderilen/alınan mesaj sayısı, trafik analizi için PKTDUMP ile Wireshark ve ağ kalitesi için RSSI ile LQI değerleri kullanılmıştır.</w:t>
      </w:r>
    </w:p>
    <w:p>
      <w:pPr>
        <w:pStyle w:val="Heading1"/>
      </w:pPr>
      <w:r>
        <w:rPr>
          <w:b w:val="0"/>
          <w:i w:val="0"/>
          <w:lang w:val="tr-TR" w:eastAsia="tr-TR" w:bidi="tr-TR"/>
        </w:rPr>
        <w:t>7., 8. ve 9. HAFTA: Performans Ölçümü, Analiz ve Karşılaştırma</w:t>
      </w:r>
    </w:p>
    <w:p>
      <w:pPr/>
      <w:r>
        <w:rPr>
          <w:b w:val="0"/>
          <w:i w:val="0"/>
          <w:lang w:val="tr-TR" w:eastAsia="tr-TR" w:bidi="tr-TR"/>
        </w:rPr>
        <w:t>Bu aşamada, önceki haftalarda kurulan deney ortamı kullanılarak MQTT-SN ve CoAP protokollerinin performans analizleri gerçekleştirilmiştir. Deneyler, FIT IoT-LAB platformu üzerinde RIOT OS çalıştıran M3 ve A8-M3 düğümleri kullanılarak yürütülmüştür.</w:t>
      </w:r>
    </w:p>
    <w:p>
      <w:pPr>
        <w:pStyle w:val="Heading2"/>
      </w:pPr>
      <w:r>
        <w:rPr>
          <w:b w:val="0"/>
          <w:i w:val="0"/>
          <w:lang w:val="tr-TR" w:eastAsia="tr-TR" w:bidi="tr-TR"/>
        </w:rPr>
        <w:t>1. Performans Ölçüm Metodolojisi</w:t>
      </w:r>
    </w:p>
    <w:p>
      <w:pPr/>
      <w:r>
        <w:rPr>
          <w:b w:val="0"/>
          <w:i w:val="0"/>
          <w:lang w:val="tr-TR" w:eastAsia="tr-TR" w:bidi="tr-TR"/>
        </w:rPr>
        <w:t>Protokollerin karşılaştırılması amacıyla aşağıdaki temel performans metrikleri belirlenmiştir.</w:t>
      </w:r>
    </w:p>
    <w:p>
      <w:pPr>
        <w:pStyle w:val="Heading2"/>
      </w:pPr>
      <w:r>
        <w:rPr>
          <w:b w:val="0"/>
          <w:i w:val="0"/>
          <w:lang w:val="tr-TR" w:eastAsia="tr-TR" w:bidi="tr-TR"/>
        </w:rPr>
        <w:t>1.1 Gecikme (Latency / RTT)</w:t>
      </w:r>
    </w:p>
    <w:p>
      <w:pPr/>
      <w:r>
        <w:rPr>
          <w:b w:val="0"/>
          <w:i w:val="0"/>
          <w:lang w:val="tr-TR" w:eastAsia="tr-TR" w:bidi="tr-TR"/>
        </w:rPr>
        <w:t>Gecikme, bir isteğin gönderilmesi ile yanıtın alınması arasındaki süre olarak tanımlanmıştır. CoAP için GET isteği ile response arasındaki süre, MQTT-SN için ise publish edilen mesajın subscriber’a ulaşma süresi esas alınmıştır. Ölçüm yöntemi olarak ping6 komutu ile temel RTT ölçümü ve uygulama seviyesinde zaman farkı hesaplama yöntemleri kullanılmıştır.</w:t>
      </w:r>
    </w:p>
    <w:p>
      <w:pPr>
        <w:pStyle w:val="Heading2"/>
      </w:pPr>
      <w:r>
        <w:rPr>
          <w:b w:val="0"/>
          <w:i w:val="0"/>
          <w:lang w:val="tr-TR" w:eastAsia="tr-TR" w:bidi="tr-TR"/>
        </w:rPr>
        <w:t>1.2 İletim Başarısı (Packet Delivery Ratio - PDR)</w:t>
      </w:r>
    </w:p>
    <w:p>
      <w:pPr/>
      <w:r>
        <w:rPr>
          <w:b w:val="0"/>
          <w:i w:val="0"/>
          <w:lang w:val="tr-TR" w:eastAsia="tr-TR" w:bidi="tr-TR"/>
        </w:rPr>
        <w:t>İletim başarısı, gönderilen paketlerin ne kadarının başarılı şekilde alındığını gösterir. Ölçüm sürecinde gönderilen mesaj sayısı sayılmış, alınan mesajlar ise terminal çıktılarından doğrulanmıştır.</w:t>
      </w:r>
    </w:p>
    <w:p>
      <w:pPr>
        <w:pStyle w:val="Heading2"/>
      </w:pPr>
      <w:r>
        <w:rPr>
          <w:b w:val="0"/>
          <w:i w:val="0"/>
          <w:lang w:val="tr-TR" w:eastAsia="tr-TR" w:bidi="tr-TR"/>
        </w:rPr>
        <w:t>1.3 Ağ Trafiği ve Paket Analizi</w:t>
      </w:r>
    </w:p>
    <w:p>
      <w:pPr/>
      <w:r>
        <w:rPr>
          <w:b w:val="0"/>
          <w:i w:val="0"/>
          <w:lang w:val="tr-TR" w:eastAsia="tr-TR" w:bidi="tr-TR"/>
        </w:rPr>
        <w:t>Ağ üzerindeki veri akışı RIOT PKTDUMP çıktıları, paket boyutları ve IPv6 ile UDP başlık bilgileri üzerinden analiz edilmiştir. Örnek bulgulara göre paket boyutları yaklaşık 70–80 byte aralığında gerçekleşmiş, UDP tabanlı iletişimde özellikle CoAP için düşük overhead gözlemlenmiştir.</w:t>
      </w:r>
    </w:p>
    <w:p>
      <w:pPr>
        <w:pStyle w:val="Heading2"/>
      </w:pPr>
      <w:r>
        <w:rPr>
          <w:b w:val="0"/>
          <w:i w:val="0"/>
          <w:lang w:val="tr-TR" w:eastAsia="tr-TR" w:bidi="tr-TR"/>
        </w:rPr>
        <w:t>1.4 Ağ Kalitesi (RSSI ve LQI)</w:t>
      </w:r>
    </w:p>
    <w:p>
      <w:pPr/>
      <w:r>
        <w:rPr>
          <w:b w:val="0"/>
          <w:i w:val="0"/>
          <w:lang w:val="tr-TR" w:eastAsia="tr-TR" w:bidi="tr-TR"/>
        </w:rPr>
        <w:t>Kablosuz bağlantı kalitesi RSSI (Received Signal Strength Indicator) ve LQI (Link Quality Indicator) parametreleriyle incelenmiştir. Elde edilen RSSI ≈ -40 dBm ve LQI ≈ 255 değerleri, ağın stabil ve güçlü olduğunu göstermektedir.</w:t>
      </w:r>
    </w:p>
    <w:p>
      <w:pPr>
        <w:pStyle w:val="Heading2"/>
      </w:pPr>
      <w:r>
        <w:rPr>
          <w:b w:val="0"/>
          <w:i w:val="0"/>
          <w:lang w:val="tr-TR" w:eastAsia="tr-TR" w:bidi="tr-TR"/>
        </w:rPr>
        <w:t>2. CoAP Protokolü Performans Analizi</w:t>
      </w:r>
    </w:p>
    <w:p>
      <w:pPr/>
      <w:r>
        <w:rPr>
          <w:b w:val="0"/>
          <w:i w:val="0"/>
          <w:lang w:val="tr-TR" w:eastAsia="tr-TR" w:bidi="tr-TR"/>
        </w:rPr>
        <w:t>CoAP protokolü ile yapılan deneylerde GET isteklerine hızlı yanıt alındığı, sensör verilerinin düşük gecikme ile okunabildiği ve UDP tabanlı olması nedeniyle düşük overhead sağlandığı gözlemlenmiştir.</w:t>
      </w:r>
    </w:p>
    <w:p>
      <w:pPr/>
      <w:r>
        <w:rPr>
          <w:b w:val="0"/>
          <w:i w:val="0"/>
          <w:lang w:val="tr-TR" w:eastAsia="tr-TR" w:bidi="tr-TR"/>
        </w:rPr>
        <w:t>CoAP protokolünün başlıca avantajları düşük gecikme, düşük bant genişliği kullanımı ve REST mimarisi ile uyumluluk iken; başlıca dezavantajı UDP tabanlı olması nedeniyle bağlantı garantisinin sınırlı kalması ve paket kaybına karşı ek mekanizmalara ihtiyaç duyulabilmesidir.</w:t>
      </w:r>
    </w:p>
    <w:p>
      <w:pPr>
        <w:pStyle w:val="Heading2"/>
      </w:pPr>
      <w:r>
        <w:rPr>
          <w:b w:val="0"/>
          <w:i w:val="0"/>
          <w:lang w:val="tr-TR" w:eastAsia="tr-TR" w:bidi="tr-TR"/>
        </w:rPr>
        <w:t>3. MQTT-SN Protokolü Performans Analizi</w:t>
      </w:r>
    </w:p>
    <w:p>
      <w:pPr/>
      <w:r>
        <w:rPr>
          <w:b w:val="0"/>
          <w:i w:val="0"/>
          <w:lang w:val="tr-TR" w:eastAsia="tr-TR" w:bidi="tr-TR"/>
        </w:rPr>
        <w:t>MQTT-SN protokolü ile yapılan testlerde publish-subscribe modelinin başarıyla çalıştığı, broker üzerinden mesaj iletiminin sağlandığı ve topic bazlı iletişimin gözlemlendiği belirlenmiştir.</w:t>
      </w:r>
    </w:p>
    <w:p>
      <w:pPr/>
      <w:r>
        <w:rPr>
          <w:b w:val="0"/>
          <w:i w:val="0"/>
          <w:lang w:val="tr-TR" w:eastAsia="tr-TR" w:bidi="tr-TR"/>
        </w:rPr>
        <w:t>MQTT-SN protokolünün başlıca avantajları asenkron iletişim yapısı, düşük enerji tüketimi ve sensör ağlarına uygun mimarisi olarak öne çıkmaktadır. Bununla birlikte broker bağımlılığı ve broker üzerinden geçişten kaynaklanan ek gecikme, protokolün temel dezavantajları arasında yer almaktadır.</w:t>
      </w:r>
    </w:p>
    <w:p>
      <w:pPr>
        <w:jc w:val="center"/>
      </w:pPr>
      <w:r>
        <w:rPr>
          <w:b/>
          <w:lang w:val="tr-TR" w:eastAsia="tr-TR" w:bidi="tr-TR"/>
        </w:rPr>
        <w:t>Tablo 2. CoAP ve MQTT-SN Karşılaştırmalı Analizi</w:t>
      </w:r>
    </w:p>
    <w:tbl>
      <w:tblPr>
        <w:tblStyle w:val="TableGrid"/>
        <w:tblW w:type="auto" w:w="0"/>
        <w:jc w:val="center"/>
        <w:tblLook w:firstColumn="1" w:firstRow="1" w:lastColumn="0" w:lastRow="0" w:noHBand="0" w:noVBand="1" w:val="04A0"/>
      </w:tblPr>
      <w:tblGrid>
        <w:gridCol w:w="2948"/>
        <w:gridCol w:w="2948"/>
        <w:gridCol w:w="2948"/>
      </w:tblGrid>
      <w:tr>
        <w:tc>
          <w:tcPr>
            <w:tcW w:type="dxa" w:w="2948"/>
            <w:vAlign w:val="center"/>
          </w:tcPr>
          <w:p>
            <w:pPr>
              <w:jc w:val="center"/>
            </w:pPr>
            <w:r>
              <w:rPr>
                <w:b/>
                <w:lang w:val="tr-TR" w:eastAsia="tr-TR" w:bidi="tr-TR"/>
              </w:rPr>
              <w:t>Kriter</w:t>
            </w:r>
          </w:p>
        </w:tc>
        <w:tc>
          <w:tcPr>
            <w:tcW w:type="dxa" w:w="2948"/>
            <w:vAlign w:val="center"/>
          </w:tcPr>
          <w:p>
            <w:pPr>
              <w:jc w:val="center"/>
            </w:pPr>
            <w:r>
              <w:rPr>
                <w:b/>
                <w:lang w:val="tr-TR" w:eastAsia="tr-TR" w:bidi="tr-TR"/>
              </w:rPr>
              <w:t>CoAP</w:t>
            </w:r>
          </w:p>
        </w:tc>
        <w:tc>
          <w:tcPr>
            <w:tcW w:type="dxa" w:w="2948"/>
            <w:vAlign w:val="center"/>
          </w:tcPr>
          <w:p>
            <w:pPr>
              <w:jc w:val="center"/>
            </w:pPr>
            <w:r>
              <w:rPr>
                <w:b/>
                <w:lang w:val="tr-TR" w:eastAsia="tr-TR" w:bidi="tr-TR"/>
              </w:rPr>
              <w:t>MQTT-SN</w:t>
            </w:r>
          </w:p>
        </w:tc>
      </w:tr>
      <w:tr>
        <w:tc>
          <w:tcPr>
            <w:tcW w:type="dxa" w:w="2948"/>
            <w:vAlign w:val="center"/>
          </w:tcPr>
          <w:p>
            <w:pPr>
              <w:jc w:val="left"/>
            </w:pPr>
            <w:r>
              <w:rPr>
                <w:lang w:val="tr-TR" w:eastAsia="tr-TR" w:bidi="tr-TR"/>
              </w:rPr>
              <w:t>İletişim Modeli</w:t>
            </w:r>
          </w:p>
        </w:tc>
        <w:tc>
          <w:tcPr>
            <w:tcW w:type="dxa" w:w="2948"/>
            <w:vAlign w:val="center"/>
          </w:tcPr>
          <w:p>
            <w:pPr>
              <w:jc w:val="center"/>
            </w:pPr>
            <w:r>
              <w:rPr>
                <w:lang w:val="tr-TR" w:eastAsia="tr-TR" w:bidi="tr-TR"/>
              </w:rPr>
              <w:t>Request/Response</w:t>
            </w:r>
          </w:p>
        </w:tc>
        <w:tc>
          <w:tcPr>
            <w:tcW w:type="dxa" w:w="2948"/>
            <w:vAlign w:val="center"/>
          </w:tcPr>
          <w:p>
            <w:pPr>
              <w:jc w:val="center"/>
            </w:pPr>
            <w:r>
              <w:rPr>
                <w:lang w:val="tr-TR" w:eastAsia="tr-TR" w:bidi="tr-TR"/>
              </w:rPr>
              <w:t>Publish/Subscribe</w:t>
            </w:r>
          </w:p>
        </w:tc>
      </w:tr>
      <w:tr>
        <w:tc>
          <w:tcPr>
            <w:tcW w:type="dxa" w:w="2948"/>
            <w:vAlign w:val="center"/>
          </w:tcPr>
          <w:p>
            <w:pPr>
              <w:jc w:val="left"/>
            </w:pPr>
            <w:r>
              <w:rPr>
                <w:lang w:val="tr-TR" w:eastAsia="tr-TR" w:bidi="tr-TR"/>
              </w:rPr>
              <w:t>Taşıma Katmanı</w:t>
            </w:r>
          </w:p>
        </w:tc>
        <w:tc>
          <w:tcPr>
            <w:tcW w:type="dxa" w:w="2948"/>
            <w:vAlign w:val="center"/>
          </w:tcPr>
          <w:p>
            <w:pPr>
              <w:jc w:val="center"/>
            </w:pPr>
            <w:r>
              <w:rPr>
                <w:lang w:val="tr-TR" w:eastAsia="tr-TR" w:bidi="tr-TR"/>
              </w:rPr>
              <w:t>UDP</w:t>
            </w:r>
          </w:p>
        </w:tc>
        <w:tc>
          <w:tcPr>
            <w:tcW w:type="dxa" w:w="2948"/>
            <w:vAlign w:val="center"/>
          </w:tcPr>
          <w:p>
            <w:pPr>
              <w:jc w:val="center"/>
            </w:pPr>
            <w:r>
              <w:rPr>
                <w:lang w:val="tr-TR" w:eastAsia="tr-TR" w:bidi="tr-TR"/>
              </w:rPr>
              <w:t>UDP</w:t>
            </w:r>
          </w:p>
        </w:tc>
      </w:tr>
      <w:tr>
        <w:tc>
          <w:tcPr>
            <w:tcW w:type="dxa" w:w="2948"/>
            <w:vAlign w:val="center"/>
          </w:tcPr>
          <w:p>
            <w:pPr>
              <w:jc w:val="left"/>
            </w:pPr>
            <w:r>
              <w:rPr>
                <w:lang w:val="tr-TR" w:eastAsia="tr-TR" w:bidi="tr-TR"/>
              </w:rPr>
              <w:t>Gecikme</w:t>
            </w:r>
          </w:p>
        </w:tc>
        <w:tc>
          <w:tcPr>
            <w:tcW w:type="dxa" w:w="2948"/>
            <w:vAlign w:val="center"/>
          </w:tcPr>
          <w:p>
            <w:pPr>
              <w:jc w:val="center"/>
            </w:pPr>
            <w:r>
              <w:rPr>
                <w:lang w:val="tr-TR" w:eastAsia="tr-TR" w:bidi="tr-TR"/>
              </w:rPr>
              <w:t>Düşük</w:t>
            </w:r>
          </w:p>
        </w:tc>
        <w:tc>
          <w:tcPr>
            <w:tcW w:type="dxa" w:w="2948"/>
            <w:vAlign w:val="center"/>
          </w:tcPr>
          <w:p>
            <w:pPr>
              <w:jc w:val="center"/>
            </w:pPr>
            <w:r>
              <w:rPr>
                <w:lang w:val="tr-TR" w:eastAsia="tr-TR" w:bidi="tr-TR"/>
              </w:rPr>
              <w:t>Orta</w:t>
            </w:r>
          </w:p>
        </w:tc>
      </w:tr>
      <w:tr>
        <w:tc>
          <w:tcPr>
            <w:tcW w:type="dxa" w:w="2948"/>
            <w:vAlign w:val="center"/>
          </w:tcPr>
          <w:p>
            <w:pPr>
              <w:jc w:val="left"/>
            </w:pPr>
            <w:r>
              <w:rPr>
                <w:lang w:val="tr-TR" w:eastAsia="tr-TR" w:bidi="tr-TR"/>
              </w:rPr>
              <w:t>Bant Genişliği</w:t>
            </w:r>
          </w:p>
        </w:tc>
        <w:tc>
          <w:tcPr>
            <w:tcW w:type="dxa" w:w="2948"/>
            <w:vAlign w:val="center"/>
          </w:tcPr>
          <w:p>
            <w:pPr>
              <w:jc w:val="center"/>
            </w:pPr>
            <w:r>
              <w:rPr>
                <w:lang w:val="tr-TR" w:eastAsia="tr-TR" w:bidi="tr-TR"/>
              </w:rPr>
              <w:t>Çok düşük</w:t>
            </w:r>
          </w:p>
        </w:tc>
        <w:tc>
          <w:tcPr>
            <w:tcW w:type="dxa" w:w="2948"/>
            <w:vAlign w:val="center"/>
          </w:tcPr>
          <w:p>
            <w:pPr>
              <w:jc w:val="center"/>
            </w:pPr>
            <w:r>
              <w:rPr>
                <w:lang w:val="tr-TR" w:eastAsia="tr-TR" w:bidi="tr-TR"/>
              </w:rPr>
              <w:t>Düşük</w:t>
            </w:r>
          </w:p>
        </w:tc>
      </w:tr>
      <w:tr>
        <w:tc>
          <w:tcPr>
            <w:tcW w:type="dxa" w:w="2948"/>
            <w:vAlign w:val="center"/>
          </w:tcPr>
          <w:p>
            <w:pPr>
              <w:jc w:val="left"/>
            </w:pPr>
            <w:r>
              <w:rPr>
                <w:lang w:val="tr-TR" w:eastAsia="tr-TR" w:bidi="tr-TR"/>
              </w:rPr>
              <w:t>Güvenilirlik</w:t>
            </w:r>
          </w:p>
        </w:tc>
        <w:tc>
          <w:tcPr>
            <w:tcW w:type="dxa" w:w="2948"/>
            <w:vAlign w:val="center"/>
          </w:tcPr>
          <w:p>
            <w:pPr>
              <w:jc w:val="center"/>
            </w:pPr>
            <w:r>
              <w:rPr>
                <w:lang w:val="tr-TR" w:eastAsia="tr-TR" w:bidi="tr-TR"/>
              </w:rPr>
              <w:t>Orta</w:t>
            </w:r>
          </w:p>
        </w:tc>
        <w:tc>
          <w:tcPr>
            <w:tcW w:type="dxa" w:w="2948"/>
            <w:vAlign w:val="center"/>
          </w:tcPr>
          <w:p>
            <w:pPr>
              <w:jc w:val="center"/>
            </w:pPr>
            <w:r>
              <w:rPr>
                <w:lang w:val="tr-TR" w:eastAsia="tr-TR" w:bidi="tr-TR"/>
              </w:rPr>
              <w:t>Daha yüksek</w:t>
            </w:r>
          </w:p>
        </w:tc>
      </w:tr>
      <w:tr>
        <w:tc>
          <w:tcPr>
            <w:tcW w:type="dxa" w:w="2948"/>
            <w:vAlign w:val="center"/>
          </w:tcPr>
          <w:p>
            <w:pPr>
              <w:jc w:val="left"/>
            </w:pPr>
            <w:r>
              <w:rPr>
                <w:lang w:val="tr-TR" w:eastAsia="tr-TR" w:bidi="tr-TR"/>
              </w:rPr>
              <w:t>Enerji Tüketimi</w:t>
            </w:r>
          </w:p>
        </w:tc>
        <w:tc>
          <w:tcPr>
            <w:tcW w:type="dxa" w:w="2948"/>
            <w:vAlign w:val="center"/>
          </w:tcPr>
          <w:p>
            <w:pPr>
              <w:jc w:val="center"/>
            </w:pPr>
            <w:r>
              <w:rPr>
                <w:lang w:val="tr-TR" w:eastAsia="tr-TR" w:bidi="tr-TR"/>
              </w:rPr>
              <w:t>Düşük</w:t>
            </w:r>
          </w:p>
        </w:tc>
        <w:tc>
          <w:tcPr>
            <w:tcW w:type="dxa" w:w="2948"/>
            <w:vAlign w:val="center"/>
          </w:tcPr>
          <w:p>
            <w:pPr>
              <w:jc w:val="center"/>
            </w:pPr>
            <w:r>
              <w:rPr>
                <w:lang w:val="tr-TR" w:eastAsia="tr-TR" w:bidi="tr-TR"/>
              </w:rPr>
              <w:t>Çok düşük</w:t>
            </w:r>
          </w:p>
        </w:tc>
      </w:tr>
      <w:tr>
        <w:tc>
          <w:tcPr>
            <w:tcW w:type="dxa" w:w="2948"/>
            <w:vAlign w:val="center"/>
          </w:tcPr>
          <w:p>
            <w:pPr>
              <w:jc w:val="left"/>
            </w:pPr>
            <w:r>
              <w:rPr>
                <w:lang w:val="tr-TR" w:eastAsia="tr-TR" w:bidi="tr-TR"/>
              </w:rPr>
              <w:t>Kullanım Alanı</w:t>
            </w:r>
          </w:p>
        </w:tc>
        <w:tc>
          <w:tcPr>
            <w:tcW w:type="dxa" w:w="2948"/>
            <w:vAlign w:val="center"/>
          </w:tcPr>
          <w:p>
            <w:pPr>
              <w:jc w:val="center"/>
            </w:pPr>
            <w:r>
              <w:rPr>
                <w:lang w:val="tr-TR" w:eastAsia="tr-TR" w:bidi="tr-TR"/>
              </w:rPr>
              <w:t>Sensör sorgulama</w:t>
            </w:r>
          </w:p>
        </w:tc>
        <w:tc>
          <w:tcPr>
            <w:tcW w:type="dxa" w:w="2948"/>
            <w:vAlign w:val="center"/>
          </w:tcPr>
          <w:p>
            <w:pPr>
              <w:jc w:val="center"/>
            </w:pPr>
            <w:r>
              <w:rPr>
                <w:lang w:val="tr-TR" w:eastAsia="tr-TR" w:bidi="tr-TR"/>
              </w:rPr>
              <w:t>Olay tabanlı sistemler</w:t>
            </w:r>
          </w:p>
        </w:tc>
      </w:tr>
    </w:tbl>
    <w:p>
      <w:pPr>
        <w:pStyle w:val="Heading2"/>
      </w:pPr>
      <w:r>
        <w:rPr>
          <w:b w:val="0"/>
          <w:i w:val="0"/>
          <w:lang w:val="tr-TR" w:eastAsia="tr-TR" w:bidi="tr-TR"/>
        </w:rPr>
        <w:t>5. Deneysel Gözlemler</w:t>
      </w:r>
    </w:p>
    <w:p>
      <w:pPr/>
      <w:r>
        <w:rPr>
          <w:b w:val="0"/>
          <w:i w:val="0"/>
          <w:lang w:val="tr-TR" w:eastAsia="tr-TR" w:bidi="tr-TR"/>
        </w:rPr>
        <w:t>Gerçek deney çıktıları incelendiğinde, CoAP ile sensör verilerinin doğrudan okunabildiği, MQTT-SN ile mesajların topic üzerinden iletildiği, PKTDUMP çıktılarında IPv6 ve UDP katmanlarının açıkça gözlemlendiği ve çok atlamalı ağ yapısının stabil biçimde çalıştığı görülmüştür. Ayrıca bazı durumlarda bağlantı hataları ve seri bağlantı problemleriyle karşılaşılmış; bu sorunlar yeniden bağlantı ve yapılandırma kontrolleri ile giderilmiştir.</w:t>
      </w:r>
    </w:p>
    <w:p>
      <w:pPr>
        <w:pStyle w:val="Heading2"/>
      </w:pPr>
      <w:r>
        <w:rPr>
          <w:b w:val="0"/>
          <w:i w:val="0"/>
          <w:lang w:val="tr-TR" w:eastAsia="tr-TR" w:bidi="tr-TR"/>
        </w:rPr>
        <w:t>6. Genel Değerlendirme</w:t>
      </w:r>
    </w:p>
    <w:p>
      <w:pPr/>
      <w:r>
        <w:rPr>
          <w:b w:val="0"/>
          <w:i w:val="0"/>
          <w:lang w:val="tr-TR" w:eastAsia="tr-TR" w:bidi="tr-TR"/>
        </w:rPr>
        <w:t>Bu aşamada elde edilen sonuçlar doğrultusunda CoAP protokolünün düşük gecikmeli veri erişimi için daha uygun olduğu, MQTT-SN’in ise olay tabanlı sistemlerde daha esnek bir yapı sunduğu değerlendirilmiştir. Her iki protokolün de kısıtlı kaynaklı IoT düğümlerinde etkin şekilde çalışabildiği görülmüştür.</w:t>
      </w:r>
    </w:p>
    <w:p>
      <w:pPr/>
      <w:r>
        <w:rPr>
          <w:b w:val="0"/>
          <w:i w:val="0"/>
          <w:lang w:val="tr-TR" w:eastAsia="tr-TR" w:bidi="tr-TR"/>
        </w:rPr>
        <w:t>Bu sonuçlar, projenin temel amacı olan iki protokolün karşılaştırmalı analizi açısından yeterli deneysel veriyi sağlamıştır.</w:t>
      </w:r>
    </w:p>
    <w:p>
      <w:pPr>
        <w:pStyle w:val="Heading2"/>
      </w:pPr>
      <w:r>
        <w:rPr>
          <w:b w:val="0"/>
          <w:i w:val="0"/>
          <w:lang w:val="tr-TR" w:eastAsia="tr-TR" w:bidi="tr-TR"/>
        </w:rPr>
        <w:t>Gelecek Çalışmalar</w:t>
      </w:r>
    </w:p>
    <w:p>
      <w:pPr>
        <w:ind w:left="425" w:hanging="227"/>
      </w:pPr>
      <w:r>
        <w:rPr>
          <w:lang w:val="tr-TR" w:eastAsia="tr-TR" w:bidi="tr-TR"/>
        </w:rPr>
        <w:t>• Daha fazla düğüm ile test yapılması</w:t>
      </w:r>
    </w:p>
    <w:p>
      <w:pPr>
        <w:ind w:left="425" w:hanging="227"/>
      </w:pPr>
      <w:r>
        <w:rPr>
          <w:lang w:val="tr-TR" w:eastAsia="tr-TR" w:bidi="tr-TR"/>
        </w:rPr>
        <w:t>• Farklı trafik yükleri altında performans analizi</w:t>
      </w:r>
    </w:p>
    <w:p>
      <w:pPr>
        <w:ind w:left="425" w:hanging="227"/>
      </w:pPr>
      <w:r>
        <w:rPr>
          <w:lang w:val="tr-TR" w:eastAsia="tr-TR" w:bidi="tr-TR"/>
        </w:rPr>
        <w:t>• Enerji tüketiminin doğrudan ölçülmesi</w:t>
      </w:r>
    </w:p>
    <w:p>
      <w:pPr>
        <w:ind w:left="425" w:hanging="227"/>
      </w:pPr>
      <w:r>
        <w:rPr>
          <w:lang w:val="tr-TR" w:eastAsia="tr-TR" w:bidi="tr-TR"/>
        </w:rPr>
        <w:t>• Gerçek zamanlı uygulama senaryolarının geliştirilmesi</w:t>
      </w:r>
    </w:p>
    <w:p>
      <w:pPr>
        <w:pStyle w:val="Heading1"/>
      </w:pPr>
      <w:r>
        <w:rPr>
          <w:b w:val="0"/>
          <w:i w:val="0"/>
          <w:lang w:val="tr-TR" w:eastAsia="tr-TR" w:bidi="tr-TR"/>
        </w:rPr>
        <w:t>SONUÇ</w:t>
      </w:r>
    </w:p>
    <w:p>
      <w:pPr/>
      <w:r>
        <w:rPr>
          <w:b w:val="0"/>
          <w:i w:val="0"/>
          <w:lang w:val="tr-TR" w:eastAsia="tr-TR" w:bidi="tr-TR"/>
        </w:rPr>
        <w:t>Bu proje kapsamında MQTT-SN ve CoAP protokolleri, kısıtlı kaynaklara sahip IoT düğümleri üzerinde deneysel olarak incelenmiş ve karşılaştırılmıştır. Çalışma boyunca hem teorik literatür taraması yapılmış hem de FIT IoT-LAB ortamında gerçek düğümler kullanılarak uygulamalı testler gerçekleştirilmiştir.</w:t>
      </w:r>
    </w:p>
    <w:p>
      <w:pPr/>
      <w:r>
        <w:rPr>
          <w:b w:val="0"/>
          <w:i w:val="0"/>
          <w:lang w:val="tr-TR" w:eastAsia="tr-TR" w:bidi="tr-TR"/>
        </w:rPr>
        <w:t>Elde edilen bulgular, CoAP’in düşük gecikmeli veri erişimi gereken uygulamalarda daha uygun bir seçenek olduğunu; MQTT-SN’in ise olay tabanlı, publish-subscribe yapısına ihtiyaç duyan sistemlerde daha avantajlı bir çözüm sunduğunu göstermiştir.</w:t>
      </w:r>
    </w:p>
    <w:p>
      <w:pPr/>
      <w:r>
        <w:rPr>
          <w:b w:val="0"/>
          <w:i w:val="0"/>
          <w:lang w:val="tr-TR" w:eastAsia="tr-TR" w:bidi="tr-TR"/>
        </w:rPr>
        <w:t>Sonuç olarak bu çalışma, IoT sistemlerinde haberleşme protokolü seçiminin uygulama gereksinimlerine göre yapılması gerektiğini ortaya koymuş; aynı zamanda ilerleyen aşamalarda yapılacak daha kapsamlı performans ve enerji analizleri için sağlam bir temel oluşturmuştur.</w:t>
      </w:r>
    </w:p>
    <w:sectPr w:rsidR="00FC693F" w:rsidRPr="0006063C" w:rsidSect="00034616">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7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280" w:line="288" w:lineRule="auto"/>
      <w:jc w:val="center"/>
    </w:pPr>
    <w:rPr>
      <w:rFonts w:ascii="Times New Roman" w:hAnsi="Times New Roman" w:eastAsia="Times New Roman"/>
      <w:b/>
      <w:color w:val="1F3763"/>
      <w:sz w:val="36"/>
    </w:rPr>
  </w:style>
  <w:style w:type="paragraph" w:customStyle="1" w:styleId="CustomSubtitle">
    <w:name w:val="CustomSubtitle"/>
    <w:basedOn w:val="Normal"/>
    <w:pPr>
      <w:spacing w:after="160"/>
      <w:jc w:val="center"/>
    </w:pPr>
    <w:rPr>
      <w:rFonts w:ascii="Times New Roman" w:hAnsi="Times New Roman" w:eastAsia="Times New Roman"/>
      <w:b/>
      <w:color w:val="444444"/>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kan13456/iotproj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