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5B61" w:rsidRPr="00C55B61" w:rsidRDefault="00C55B61" w:rsidP="00C55B61">
      <w:pPr>
        <w:spacing w:before="100" w:beforeAutospacing="1" w:after="100" w:afterAutospacing="1"/>
        <w:outlineLvl w:val="0"/>
        <w:rPr>
          <w:rFonts w:ascii="Arial" w:eastAsia="Times New Roman" w:hAnsi="Arial" w:cs="Times New Roman"/>
          <w:b/>
          <w:bCs/>
          <w:kern w:val="36"/>
          <w:sz w:val="48"/>
          <w:szCs w:val="48"/>
          <w:lang w:eastAsia="tr-TR"/>
          <w14:ligatures w14:val="none"/>
        </w:rPr>
      </w:pPr>
      <w:r w:rsidRPr="00C55B61">
        <w:rPr>
          <w:rFonts w:ascii="Arial" w:eastAsia="Times New Roman" w:hAnsi="Arial" w:cs="Times New Roman"/>
          <w:b/>
          <w:bCs/>
          <w:kern w:val="36"/>
          <w:sz w:val="48"/>
          <w:szCs w:val="48"/>
          <w:lang w:eastAsia="tr-TR"/>
          <w14:ligatures w14:val="none"/>
        </w:rPr>
        <w:t>CutBook System Architecture and Method Evaluation Report</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1. Methodology Under Review</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The project under review adopts a </w:t>
      </w:r>
      <w:r w:rsidRPr="00C55B61">
        <w:rPr>
          <w:rFonts w:ascii="Arial" w:eastAsia="Times New Roman" w:hAnsi="Arial" w:cs="Times New Roman"/>
          <w:b/>
          <w:bCs/>
          <w:kern w:val="0"/>
          <w:lang w:eastAsia="tr-TR"/>
          <w14:ligatures w14:val="none"/>
        </w:rPr>
        <w:t>Client–Server architecture</w:t>
      </w:r>
      <w:r w:rsidRPr="00C55B61">
        <w:rPr>
          <w:rFonts w:ascii="Arial" w:eastAsia="Times New Roman" w:hAnsi="Arial" w:cs="Times New Roman"/>
          <w:kern w:val="0"/>
          <w:lang w:eastAsia="tr-TR"/>
          <w14:ligatures w14:val="none"/>
        </w:rPr>
        <w:t xml:space="preserve"> together with a </w:t>
      </w:r>
      <w:r w:rsidRPr="00C55B61">
        <w:rPr>
          <w:rFonts w:ascii="Arial" w:eastAsia="Times New Roman" w:hAnsi="Arial" w:cs="Times New Roman"/>
          <w:b/>
          <w:bCs/>
          <w:kern w:val="0"/>
          <w:lang w:eastAsia="tr-TR"/>
          <w14:ligatures w14:val="none"/>
        </w:rPr>
        <w:t>Layered Architecture</w:t>
      </w:r>
      <w:r w:rsidRPr="00C55B61">
        <w:rPr>
          <w:rFonts w:ascii="Arial" w:eastAsia="Times New Roman" w:hAnsi="Arial" w:cs="Times New Roman"/>
          <w:kern w:val="0"/>
          <w:lang w:eastAsia="tr-TR"/>
          <w14:ligatures w14:val="none"/>
        </w:rPr>
        <w:t xml:space="preserve"> approach. The system is primarily designed around two core scenarios: enabling businesses to define their services and working hours within the platform, and allowing customers to identify suitable appointment slots based on the duration of a selected service and create reservations accordingly.</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This architectural choice provides a suitable foundation for an appointment-based application, as it separates user interaction from business logic in a structured and manageable way. From a software engineering perspective, this methodology supports clarity, maintainability, and future extensibility.</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2. Technological Context</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The system is built using a modern web application stack in which the </w:t>
      </w:r>
      <w:r w:rsidRPr="00C55B61">
        <w:rPr>
          <w:rFonts w:ascii="Arial" w:eastAsia="Times New Roman" w:hAnsi="Arial" w:cs="Times New Roman"/>
          <w:b/>
          <w:bCs/>
          <w:kern w:val="0"/>
          <w:lang w:eastAsia="tr-TR"/>
          <w14:ligatures w14:val="none"/>
        </w:rPr>
        <w:t>React-based frontend</w:t>
      </w:r>
      <w:r w:rsidRPr="00C55B61">
        <w:rPr>
          <w:rFonts w:ascii="Arial" w:eastAsia="Times New Roman" w:hAnsi="Arial" w:cs="Times New Roman"/>
          <w:kern w:val="0"/>
          <w:lang w:eastAsia="tr-TR"/>
          <w14:ligatures w14:val="none"/>
        </w:rPr>
        <w:t xml:space="preserve"> communicates with the </w:t>
      </w:r>
      <w:r w:rsidRPr="00C55B61">
        <w:rPr>
          <w:rFonts w:ascii="Arial" w:eastAsia="Times New Roman" w:hAnsi="Arial" w:cs="Times New Roman"/>
          <w:b/>
          <w:bCs/>
          <w:kern w:val="0"/>
          <w:lang w:eastAsia="tr-TR"/>
          <w14:ligatures w14:val="none"/>
        </w:rPr>
        <w:t>Spring Boot-based backend</w:t>
      </w:r>
      <w:r w:rsidRPr="00C55B61">
        <w:rPr>
          <w:rFonts w:ascii="Arial" w:eastAsia="Times New Roman" w:hAnsi="Arial" w:cs="Times New Roman"/>
          <w:kern w:val="0"/>
          <w:lang w:eastAsia="tr-TR"/>
          <w14:ligatures w14:val="none"/>
        </w:rPr>
        <w:t xml:space="preserve"> through </w:t>
      </w:r>
      <w:r w:rsidRPr="00C55B61">
        <w:rPr>
          <w:rFonts w:ascii="Arial" w:eastAsia="Times New Roman" w:hAnsi="Arial" w:cs="Times New Roman"/>
          <w:b/>
          <w:bCs/>
          <w:kern w:val="0"/>
          <w:lang w:eastAsia="tr-TR"/>
          <w14:ligatures w14:val="none"/>
        </w:rPr>
        <w:t>RESTful APIs</w:t>
      </w:r>
      <w:r w:rsidRPr="00C55B61">
        <w:rPr>
          <w:rFonts w:ascii="Arial" w:eastAsia="Times New Roman" w:hAnsi="Arial" w:cs="Times New Roman"/>
          <w:kern w:val="0"/>
          <w:lang w:eastAsia="tr-TR"/>
          <w14:ligatures w14:val="none"/>
        </w:rPr>
        <w:t>. The technological choices observed in the project indicate that the implementation was approached with awareness of established software engineering practices rather than being developed as a purely functional prototype.</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Several design patterns and principles are actively reflected in the codebase, including:</w:t>
      </w:r>
    </w:p>
    <w:p w:rsidR="00C55B61" w:rsidRPr="00C55B61" w:rsidRDefault="00C55B61" w:rsidP="00C55B61">
      <w:pPr>
        <w:numPr>
          <w:ilvl w:val="0"/>
          <w:numId w:val="1"/>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b/>
          <w:bCs/>
          <w:kern w:val="0"/>
          <w:lang w:eastAsia="tr-TR"/>
          <w14:ligatures w14:val="none"/>
        </w:rPr>
        <w:t>DTO (Data Transfer Object)</w:t>
      </w:r>
      <w:r w:rsidRPr="00C55B61">
        <w:rPr>
          <w:rFonts w:ascii="Arial" w:eastAsia="Times New Roman" w:hAnsi="Arial" w:cs="Times New Roman"/>
          <w:kern w:val="0"/>
          <w:lang w:eastAsia="tr-TR"/>
          <w14:ligatures w14:val="none"/>
        </w:rPr>
        <w:t xml:space="preserve"> structures for controlled data exchange,</w:t>
      </w:r>
    </w:p>
    <w:p w:rsidR="00C55B61" w:rsidRPr="00C55B61" w:rsidRDefault="00C55B61" w:rsidP="00C55B61">
      <w:pPr>
        <w:numPr>
          <w:ilvl w:val="0"/>
          <w:numId w:val="1"/>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b/>
          <w:bCs/>
          <w:kern w:val="0"/>
          <w:lang w:eastAsia="tr-TR"/>
          <w14:ligatures w14:val="none"/>
        </w:rPr>
        <w:t>Repository pattern</w:t>
      </w:r>
      <w:r w:rsidRPr="00C55B61">
        <w:rPr>
          <w:rFonts w:ascii="Arial" w:eastAsia="Times New Roman" w:hAnsi="Arial" w:cs="Times New Roman"/>
          <w:kern w:val="0"/>
          <w:lang w:eastAsia="tr-TR"/>
          <w14:ligatures w14:val="none"/>
        </w:rPr>
        <w:t xml:space="preserve"> for abstracting data access,</w:t>
      </w:r>
    </w:p>
    <w:p w:rsidR="00C55B61" w:rsidRPr="00C55B61" w:rsidRDefault="00C55B61" w:rsidP="00C55B61">
      <w:pPr>
        <w:numPr>
          <w:ilvl w:val="0"/>
          <w:numId w:val="1"/>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b/>
          <w:bCs/>
          <w:kern w:val="0"/>
          <w:lang w:eastAsia="tr-TR"/>
          <w14:ligatures w14:val="none"/>
        </w:rPr>
        <w:t>Dependency Injection / IoC</w:t>
      </w:r>
      <w:r w:rsidRPr="00C55B61">
        <w:rPr>
          <w:rFonts w:ascii="Arial" w:eastAsia="Times New Roman" w:hAnsi="Arial" w:cs="Times New Roman"/>
          <w:kern w:val="0"/>
          <w:lang w:eastAsia="tr-TR"/>
          <w14:ligatures w14:val="none"/>
        </w:rPr>
        <w:t xml:space="preserve"> for reducing tight coupling,</w:t>
      </w:r>
    </w:p>
    <w:p w:rsidR="00C55B61" w:rsidRPr="00C55B61" w:rsidRDefault="00C55B61" w:rsidP="00C55B61">
      <w:pPr>
        <w:numPr>
          <w:ilvl w:val="0"/>
          <w:numId w:val="1"/>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b/>
          <w:bCs/>
          <w:kern w:val="0"/>
          <w:lang w:eastAsia="tr-TR"/>
          <w14:ligatures w14:val="none"/>
        </w:rPr>
        <w:t>Singleton usage</w:t>
      </w:r>
      <w:r w:rsidRPr="00C55B61">
        <w:rPr>
          <w:rFonts w:ascii="Arial" w:eastAsia="Times New Roman" w:hAnsi="Arial" w:cs="Times New Roman"/>
          <w:kern w:val="0"/>
          <w:lang w:eastAsia="tr-TR"/>
          <w14:ligatures w14:val="none"/>
        </w:rPr>
        <w:t xml:space="preserve"> where appropriate for lifecycle consistency.</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Additionally, recent updates introducing </w:t>
      </w:r>
      <w:r w:rsidRPr="00C55B61">
        <w:rPr>
          <w:rFonts w:ascii="Arial" w:eastAsia="Times New Roman" w:hAnsi="Arial" w:cs="Times New Roman"/>
          <w:b/>
          <w:bCs/>
          <w:kern w:val="0"/>
          <w:lang w:eastAsia="tr-TR"/>
          <w14:ligatures w14:val="none"/>
        </w:rPr>
        <w:t>interfaces within the service layer</w:t>
      </w:r>
      <w:r w:rsidRPr="00C55B61">
        <w:rPr>
          <w:rFonts w:ascii="Arial" w:eastAsia="Times New Roman" w:hAnsi="Arial" w:cs="Times New Roman"/>
          <w:kern w:val="0"/>
          <w:lang w:eastAsia="tr-TR"/>
          <w14:ligatures w14:val="none"/>
        </w:rPr>
        <w:t xml:space="preserve"> have strengthened adherence to the </w:t>
      </w:r>
      <w:r w:rsidRPr="00C55B61">
        <w:rPr>
          <w:rFonts w:ascii="Arial" w:eastAsia="Times New Roman" w:hAnsi="Arial" w:cs="Times New Roman"/>
          <w:b/>
          <w:bCs/>
          <w:kern w:val="0"/>
          <w:lang w:eastAsia="tr-TR"/>
          <w14:ligatures w14:val="none"/>
        </w:rPr>
        <w:t>Dependency Inversion Principle</w:t>
      </w:r>
      <w:r w:rsidRPr="00C55B61">
        <w:rPr>
          <w:rFonts w:ascii="Arial" w:eastAsia="Times New Roman" w:hAnsi="Arial" w:cs="Times New Roman"/>
          <w:kern w:val="0"/>
          <w:lang w:eastAsia="tr-TR"/>
          <w14:ligatures w14:val="none"/>
        </w:rPr>
        <w:t>, making the architecture more flexible and aligned with SOLID-oriented design.</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Overall, the selected technologies and architectural patterns are well suited to the current project scope and provide a strong basis for further development.</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3. Summary of the Method</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The system architecture is organized according to the principle of </w:t>
      </w:r>
      <w:r w:rsidRPr="00C55B61">
        <w:rPr>
          <w:rFonts w:ascii="Arial" w:eastAsia="Times New Roman" w:hAnsi="Arial" w:cs="Times New Roman"/>
          <w:b/>
          <w:bCs/>
          <w:kern w:val="0"/>
          <w:lang w:eastAsia="tr-TR"/>
          <w14:ligatures w14:val="none"/>
        </w:rPr>
        <w:t>separation of concerns</w:t>
      </w:r>
      <w:r w:rsidRPr="00C55B61">
        <w:rPr>
          <w:rFonts w:ascii="Arial" w:eastAsia="Times New Roman" w:hAnsi="Arial" w:cs="Times New Roman"/>
          <w:kern w:val="0"/>
          <w:lang w:eastAsia="tr-TR"/>
          <w14:ligatures w14:val="none"/>
        </w:rPr>
        <w:t xml:space="preserve">. Core application responsibilities are distributed across </w:t>
      </w:r>
      <w:r w:rsidRPr="00C55B61">
        <w:rPr>
          <w:rFonts w:ascii="Arial" w:eastAsia="Times New Roman" w:hAnsi="Arial" w:cs="Times New Roman"/>
          <w:b/>
          <w:bCs/>
          <w:kern w:val="0"/>
          <w:lang w:eastAsia="tr-TR"/>
          <w14:ligatures w14:val="none"/>
        </w:rPr>
        <w:t>Controller</w:t>
      </w:r>
      <w:r w:rsidRPr="00C55B61">
        <w:rPr>
          <w:rFonts w:ascii="Arial" w:eastAsia="Times New Roman" w:hAnsi="Arial" w:cs="Times New Roman"/>
          <w:kern w:val="0"/>
          <w:lang w:eastAsia="tr-TR"/>
          <w14:ligatures w14:val="none"/>
        </w:rPr>
        <w:t xml:space="preserve">, </w:t>
      </w:r>
      <w:r w:rsidRPr="00C55B61">
        <w:rPr>
          <w:rFonts w:ascii="Arial" w:eastAsia="Times New Roman" w:hAnsi="Arial" w:cs="Times New Roman"/>
          <w:b/>
          <w:bCs/>
          <w:kern w:val="0"/>
          <w:lang w:eastAsia="tr-TR"/>
          <w14:ligatures w14:val="none"/>
        </w:rPr>
        <w:t>Service</w:t>
      </w:r>
      <w:r w:rsidRPr="00C55B61">
        <w:rPr>
          <w:rFonts w:ascii="Arial" w:eastAsia="Times New Roman" w:hAnsi="Arial" w:cs="Times New Roman"/>
          <w:kern w:val="0"/>
          <w:lang w:eastAsia="tr-TR"/>
          <w14:ligatures w14:val="none"/>
        </w:rPr>
        <w:t xml:space="preserve">, and </w:t>
      </w:r>
      <w:r w:rsidRPr="00C55B61">
        <w:rPr>
          <w:rFonts w:ascii="Arial" w:eastAsia="Times New Roman" w:hAnsi="Arial" w:cs="Times New Roman"/>
          <w:b/>
          <w:bCs/>
          <w:kern w:val="0"/>
          <w:lang w:eastAsia="tr-TR"/>
          <w14:ligatures w14:val="none"/>
        </w:rPr>
        <w:t>Repository</w:t>
      </w:r>
      <w:r w:rsidRPr="00C55B61">
        <w:rPr>
          <w:rFonts w:ascii="Arial" w:eastAsia="Times New Roman" w:hAnsi="Arial" w:cs="Times New Roman"/>
          <w:kern w:val="0"/>
          <w:lang w:eastAsia="tr-TR"/>
          <w14:ligatures w14:val="none"/>
        </w:rPr>
        <w:t xml:space="preserve"> layers.</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Incoming HTTP requests from the client are first handled by the Controller layer. These requests are then passed to the Service layer, where the main business rules </w:t>
      </w:r>
      <w:r w:rsidRPr="00C55B61">
        <w:rPr>
          <w:rFonts w:ascii="Arial" w:eastAsia="Times New Roman" w:hAnsi="Arial" w:cs="Times New Roman"/>
          <w:kern w:val="0"/>
          <w:lang w:eastAsia="tr-TR"/>
          <w14:ligatures w14:val="none"/>
        </w:rPr>
        <w:lastRenderedPageBreak/>
        <w:t>are applied. This includes operations such as checking appointment conflicts, validating time ranges, and processing reservation logic. The Service layer then interacts with the Repository layer to perform database read and write operations.</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This structure reduces unnecessary dependencies between modules and contributes positively to readability, maintainability, and testability. It also creates a clear path for scaling the application logic in future iterations.</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4. System Evaluation</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The system boundaries, user roles, and principal workflows appear to be clearly defined. In particular, the distinction between </w:t>
      </w:r>
      <w:r w:rsidRPr="00C55B61">
        <w:rPr>
          <w:rFonts w:ascii="Arial" w:eastAsia="Times New Roman" w:hAnsi="Arial" w:cs="Times New Roman"/>
          <w:b/>
          <w:bCs/>
          <w:kern w:val="0"/>
          <w:lang w:eastAsia="tr-TR"/>
          <w14:ligatures w14:val="none"/>
        </w:rPr>
        <w:t>Customer</w:t>
      </w:r>
      <w:r w:rsidRPr="00C55B61">
        <w:rPr>
          <w:rFonts w:ascii="Arial" w:eastAsia="Times New Roman" w:hAnsi="Arial" w:cs="Times New Roman"/>
          <w:kern w:val="0"/>
          <w:lang w:eastAsia="tr-TR"/>
          <w14:ligatures w14:val="none"/>
        </w:rPr>
        <w:t xml:space="preserve"> and </w:t>
      </w:r>
      <w:r w:rsidRPr="00C55B61">
        <w:rPr>
          <w:rFonts w:ascii="Arial" w:eastAsia="Times New Roman" w:hAnsi="Arial" w:cs="Times New Roman"/>
          <w:b/>
          <w:bCs/>
          <w:kern w:val="0"/>
          <w:lang w:eastAsia="tr-TR"/>
          <w14:ligatures w14:val="none"/>
        </w:rPr>
        <w:t>Business Owner</w:t>
      </w:r>
      <w:r w:rsidRPr="00C55B61">
        <w:rPr>
          <w:rFonts w:ascii="Arial" w:eastAsia="Times New Roman" w:hAnsi="Arial" w:cs="Times New Roman"/>
          <w:kern w:val="0"/>
          <w:lang w:eastAsia="tr-TR"/>
          <w14:ligatures w14:val="none"/>
        </w:rPr>
        <w:t xml:space="preserve"> roles contributes to a more understandable and manageable domain model. This separation is important not only from a functional perspective but also for future authorization and permission handling.</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The overall flow from frontend input to backend processing is coherent. Data originating from the frontend is transferred through DTOs, processed through the relevant business logic, and persisted into the PostgreSQL database in a structured manner. This demonstrates that the prototype is not limited to interface-level interaction, but instead reflects a complete end-to-end system design.</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5. Assumption Validity</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The assumptions underlying the current implementation are largely acceptable for the present project scope and prototype scale. In particular, the assumption that the system operates as a unified application and that database interactions can respond synchronously within acceptable time limits is reasonable for the intended usage level.</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At the same time, some assumptions may require reconsideration as the system grows. For example, assumptions related to stable user connectivity or moderate traffic intensity may become less reliable under heavier load. However, this does not indicate a flaw in the current architecture; rather, it reflects a typical progression path for systems moving from prototype stage toward broader deployment. In its current context, the assumptions remain sufficiently valid.</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6. Identified Weaknesses</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The evaluation did not reveal any fundamental architectural deficiency. Instead, the observations point to a limited number of areas that may benefit from reinforcement in more advanced usage scenarios. One such area is the handling of highly concurrent reservation requests targeting the same appointment slot.</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Under normal prototype-scale usage, the current structure appears adequate. In larger-scale or more heavily used environments, however, additional concurrency safeguards at the database level could further strengthen consistency and reliability. This should be interpreted less as a weakness of the architecture itself and more as a natural enhancement area for future maturity.</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lastRenderedPageBreak/>
        <w:t>7. Missing Mechanisms</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The system already provides the essential mechanisms required to support its core appointment workflow. Nevertheless, several advanced mechanisms could be considered in future stages to improve robustness and production readiness:</w:t>
      </w:r>
    </w:p>
    <w:p w:rsidR="00C55B61" w:rsidRPr="00C55B61" w:rsidRDefault="00C55B61" w:rsidP="00C55B61">
      <w:pPr>
        <w:numPr>
          <w:ilvl w:val="0"/>
          <w:numId w:val="2"/>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More explicit </w:t>
      </w:r>
      <w:r w:rsidRPr="00C55B61">
        <w:rPr>
          <w:rFonts w:ascii="Arial" w:eastAsia="Times New Roman" w:hAnsi="Arial" w:cs="Times New Roman"/>
          <w:b/>
          <w:bCs/>
          <w:kern w:val="0"/>
          <w:lang w:eastAsia="tr-TR"/>
          <w14:ligatures w14:val="none"/>
        </w:rPr>
        <w:t>database concurrency control</w:t>
      </w:r>
      <w:r w:rsidRPr="00C55B61">
        <w:rPr>
          <w:rFonts w:ascii="Arial" w:eastAsia="Times New Roman" w:hAnsi="Arial" w:cs="Times New Roman"/>
          <w:kern w:val="0"/>
          <w:lang w:eastAsia="tr-TR"/>
          <w14:ligatures w14:val="none"/>
        </w:rPr>
        <w:t xml:space="preserve"> mechanisms,</w:t>
      </w:r>
    </w:p>
    <w:p w:rsidR="00C55B61" w:rsidRPr="00C55B61" w:rsidRDefault="00C55B61" w:rsidP="00C55B61">
      <w:pPr>
        <w:numPr>
          <w:ilvl w:val="0"/>
          <w:numId w:val="2"/>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A more comprehensive </w:t>
      </w:r>
      <w:r w:rsidRPr="00C55B61">
        <w:rPr>
          <w:rFonts w:ascii="Arial" w:eastAsia="Times New Roman" w:hAnsi="Arial" w:cs="Times New Roman"/>
          <w:b/>
          <w:bCs/>
          <w:kern w:val="0"/>
          <w:lang w:eastAsia="tr-TR"/>
          <w14:ligatures w14:val="none"/>
        </w:rPr>
        <w:t>JWT-based authentication and authorization</w:t>
      </w:r>
      <w:r w:rsidRPr="00C55B61">
        <w:rPr>
          <w:rFonts w:ascii="Arial" w:eastAsia="Times New Roman" w:hAnsi="Arial" w:cs="Times New Roman"/>
          <w:kern w:val="0"/>
          <w:lang w:eastAsia="tr-TR"/>
          <w14:ligatures w14:val="none"/>
        </w:rPr>
        <w:t xml:space="preserve"> layer,</w:t>
      </w:r>
    </w:p>
    <w:p w:rsidR="00C55B61" w:rsidRPr="00C55B61" w:rsidRDefault="00C55B61" w:rsidP="00C55B61">
      <w:pPr>
        <w:numPr>
          <w:ilvl w:val="0"/>
          <w:numId w:val="2"/>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An </w:t>
      </w:r>
      <w:r w:rsidRPr="00C55B61">
        <w:rPr>
          <w:rFonts w:ascii="Arial" w:eastAsia="Times New Roman" w:hAnsi="Arial" w:cs="Times New Roman"/>
          <w:b/>
          <w:bCs/>
          <w:kern w:val="0"/>
          <w:lang w:eastAsia="tr-TR"/>
          <w14:ligatures w14:val="none"/>
        </w:rPr>
        <w:t>event-driven or asynchronous notification mechanism</w:t>
      </w:r>
      <w:r w:rsidRPr="00C55B61">
        <w:rPr>
          <w:rFonts w:ascii="Arial" w:eastAsia="Times New Roman" w:hAnsi="Arial" w:cs="Times New Roman"/>
          <w:kern w:val="0"/>
          <w:lang w:eastAsia="tr-TR"/>
          <w14:ligatures w14:val="none"/>
        </w:rPr>
        <w:t xml:space="preserve"> for appointment creation, cancellation, or updates.</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These elements should be viewed as future enhancements rather than critical omissions at the current prototype stage. The existing implementation already demonstrates the main operational logic successfully.</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8. Scenario Evaluation</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A representative usage scenario confirms the practical consistency of the system design. For example, when a customer requests a </w:t>
      </w:r>
      <w:r w:rsidRPr="00C55B61">
        <w:rPr>
          <w:rFonts w:ascii="Arial" w:eastAsia="Times New Roman" w:hAnsi="Arial" w:cs="Times New Roman"/>
          <w:b/>
          <w:bCs/>
          <w:kern w:val="0"/>
          <w:lang w:eastAsia="tr-TR"/>
          <w14:ligatures w14:val="none"/>
        </w:rPr>
        <w:t>45-minute haircut appointment</w:t>
      </w:r>
      <w:r w:rsidRPr="00C55B61">
        <w:rPr>
          <w:rFonts w:ascii="Arial" w:eastAsia="Times New Roman" w:hAnsi="Arial" w:cs="Times New Roman"/>
          <w:kern w:val="0"/>
          <w:lang w:eastAsia="tr-TR"/>
          <w14:ligatures w14:val="none"/>
        </w:rPr>
        <w:t xml:space="preserve"> at </w:t>
      </w:r>
      <w:r w:rsidRPr="00C55B61">
        <w:rPr>
          <w:rFonts w:ascii="Arial" w:eastAsia="Times New Roman" w:hAnsi="Arial" w:cs="Times New Roman"/>
          <w:b/>
          <w:bCs/>
          <w:kern w:val="0"/>
          <w:lang w:eastAsia="tr-TR"/>
          <w14:ligatures w14:val="none"/>
        </w:rPr>
        <w:t>15:00</w:t>
      </w:r>
      <w:r w:rsidRPr="00C55B61">
        <w:rPr>
          <w:rFonts w:ascii="Arial" w:eastAsia="Times New Roman" w:hAnsi="Arial" w:cs="Times New Roman"/>
          <w:kern w:val="0"/>
          <w:lang w:eastAsia="tr-TR"/>
          <w14:ligatures w14:val="none"/>
        </w:rPr>
        <w:t>, the React frontend sends a POST request to the backend with the relevant time range and reservation details.</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On the backend side, the appointment service checks whether there is any overlapping appointment within the requested interval. If no conflict is found, the system records the appointment in the database and returns a confirmation response to the user interface.</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This scenario shows that the project successfully translates its conceptual business logic into an operational workflow. The system is not merely structured well in theory; it also functions coherently in practice.</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9. Improvement Assessment</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The addition of </w:t>
      </w:r>
      <w:r w:rsidRPr="00C55B61">
        <w:rPr>
          <w:rFonts w:ascii="Arial" w:eastAsia="Times New Roman" w:hAnsi="Arial" w:cs="Times New Roman"/>
          <w:b/>
          <w:bCs/>
          <w:kern w:val="0"/>
          <w:lang w:eastAsia="tr-TR"/>
          <w14:ligatures w14:val="none"/>
        </w:rPr>
        <w:t>interface-based abstractions</w:t>
      </w:r>
      <w:r w:rsidRPr="00C55B61">
        <w:rPr>
          <w:rFonts w:ascii="Arial" w:eastAsia="Times New Roman" w:hAnsi="Arial" w:cs="Times New Roman"/>
          <w:kern w:val="0"/>
          <w:lang w:eastAsia="tr-TR"/>
          <w14:ligatures w14:val="none"/>
        </w:rPr>
        <w:t xml:space="preserve"> within the Service layer represents a strong and well-justified improvement. This change reduces direct coupling to implementation classes, improves testability, and makes the system more aligned with long-term maintainability objectives.</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Such an update is especially valuable because it enhances architectural flexibility without disrupting the existing logic. As a result, it contributes positively to the technical maturity of the project and reflects a thoughtful refinement of the initial design.</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10. Implementation Assessment</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The implemented prototype clearly supports the central idea of the project. The interaction between the React user interface and the Spring Boot REST endpoints is consistent, and the main reservation logic is effectively represented in code.</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lastRenderedPageBreak/>
        <w:t>This indicates that the project has progressed beyond a conceptual design and has been transformed into a functioning technical solution. From an evaluation standpoint, the prototype provides sufficient evidence that the proposed idea is feasible and appropriately supported by the selected architecture.</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11. Overall Strengths</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The main strengths of the system can be summarized as follows:</w:t>
      </w:r>
    </w:p>
    <w:p w:rsidR="00C55B61" w:rsidRPr="00C55B61" w:rsidRDefault="00C55B61" w:rsidP="00C55B61">
      <w:pPr>
        <w:numPr>
          <w:ilvl w:val="0"/>
          <w:numId w:val="3"/>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Clear and readable code organization,</w:t>
      </w:r>
    </w:p>
    <w:p w:rsidR="00C55B61" w:rsidRPr="00C55B61" w:rsidRDefault="00C55B61" w:rsidP="00C55B61">
      <w:pPr>
        <w:numPr>
          <w:ilvl w:val="0"/>
          <w:numId w:val="3"/>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A modular and manageable project structure,</w:t>
      </w:r>
    </w:p>
    <w:p w:rsidR="00C55B61" w:rsidRPr="00C55B61" w:rsidRDefault="00C55B61" w:rsidP="00C55B61">
      <w:pPr>
        <w:numPr>
          <w:ilvl w:val="0"/>
          <w:numId w:val="3"/>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Effective separation between Controller, Service, and Repository responsibilities,</w:t>
      </w:r>
    </w:p>
    <w:p w:rsidR="00C55B61" w:rsidRPr="00C55B61" w:rsidRDefault="00C55B61" w:rsidP="00C55B61">
      <w:pPr>
        <w:numPr>
          <w:ilvl w:val="0"/>
          <w:numId w:val="3"/>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Controlled data flow through DTO usage,</w:t>
      </w:r>
    </w:p>
    <w:p w:rsidR="00C55B61" w:rsidRPr="00C55B61" w:rsidRDefault="00C55B61" w:rsidP="00C55B61">
      <w:pPr>
        <w:numPr>
          <w:ilvl w:val="0"/>
          <w:numId w:val="3"/>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Structured database schema management through </w:t>
      </w:r>
      <w:r w:rsidRPr="00C55B61">
        <w:rPr>
          <w:rFonts w:ascii="Arial" w:eastAsia="Times New Roman" w:hAnsi="Arial" w:cs="Times New Roman"/>
          <w:b/>
          <w:bCs/>
          <w:kern w:val="0"/>
          <w:lang w:eastAsia="tr-TR"/>
          <w14:ligatures w14:val="none"/>
        </w:rPr>
        <w:t>Flyway</w:t>
      </w:r>
      <w:r w:rsidRPr="00C55B61">
        <w:rPr>
          <w:rFonts w:ascii="Arial" w:eastAsia="Times New Roman" w:hAnsi="Arial" w:cs="Times New Roman"/>
          <w:kern w:val="0"/>
          <w:lang w:eastAsia="tr-TR"/>
          <w14:ligatures w14:val="none"/>
        </w:rPr>
        <w:t>,</w:t>
      </w:r>
    </w:p>
    <w:p w:rsidR="00C55B61" w:rsidRPr="00C55B61" w:rsidRDefault="00C55B61" w:rsidP="00C55B61">
      <w:pPr>
        <w:numPr>
          <w:ilvl w:val="0"/>
          <w:numId w:val="3"/>
        </w:num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A well-designed slot calculation and conflict-checking mechanism.</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Taken together, these strengths suggest that the system is built on a sound software engineering foundation and demonstrates a disciplined implementation approach.</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12. Overall Limitations</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The current limitations of the system are relatively moderate and are mainly associated with future productization rather than immediate structural concerns. Areas such as stronger security controls, richer authorization mechanisms, and asynchronous process handling may be expanded in later iterations.</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These limitations do not significantly weaken the current solution; instead, they indicate that the project remains open to further refinement and scaling as needed.</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13. Recommendation</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To further strengthen the system in future development phases, it is recommended that the security layer be extended with </w:t>
      </w:r>
      <w:r w:rsidRPr="00C55B61">
        <w:rPr>
          <w:rFonts w:ascii="Arial" w:eastAsia="Times New Roman" w:hAnsi="Arial" w:cs="Times New Roman"/>
          <w:b/>
          <w:bCs/>
          <w:kern w:val="0"/>
          <w:lang w:eastAsia="tr-TR"/>
          <w14:ligatures w14:val="none"/>
        </w:rPr>
        <w:t>JWT-based authentication and role-based authorization</w:t>
      </w:r>
      <w:r w:rsidRPr="00C55B61">
        <w:rPr>
          <w:rFonts w:ascii="Arial" w:eastAsia="Times New Roman" w:hAnsi="Arial" w:cs="Times New Roman"/>
          <w:kern w:val="0"/>
          <w:lang w:eastAsia="tr-TR"/>
          <w14:ligatures w14:val="none"/>
        </w:rPr>
        <w:t>. In addition, reservation operations may benefit from more explicit database-level consistency protections if usage intensity increases over time.</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 xml:space="preserve">At a later stage, an </w:t>
      </w:r>
      <w:r w:rsidRPr="00C55B61">
        <w:rPr>
          <w:rFonts w:ascii="Arial" w:eastAsia="Times New Roman" w:hAnsi="Arial" w:cs="Times New Roman"/>
          <w:b/>
          <w:bCs/>
          <w:kern w:val="0"/>
          <w:lang w:eastAsia="tr-TR"/>
          <w14:ligatures w14:val="none"/>
        </w:rPr>
        <w:t>event-driven mechanism</w:t>
      </w:r>
      <w:r w:rsidRPr="00C55B61">
        <w:rPr>
          <w:rFonts w:ascii="Arial" w:eastAsia="Times New Roman" w:hAnsi="Arial" w:cs="Times New Roman"/>
          <w:kern w:val="0"/>
          <w:lang w:eastAsia="tr-TR"/>
          <w14:ligatures w14:val="none"/>
        </w:rPr>
        <w:t xml:space="preserve"> may also be introduced for handling notifications related to appointment creation, cancellation, or reminder processes. These recommendations are best seen as evolutionary improvements built upon an already solid architectural base.</w:t>
      </w:r>
    </w:p>
    <w:p w:rsidR="00C55B61" w:rsidRPr="00C55B61" w:rsidRDefault="00C55B61" w:rsidP="00C55B61">
      <w:pPr>
        <w:spacing w:before="100" w:beforeAutospacing="1" w:after="100" w:afterAutospacing="1"/>
        <w:outlineLvl w:val="1"/>
        <w:rPr>
          <w:rFonts w:ascii="Arial" w:eastAsia="Times New Roman" w:hAnsi="Arial" w:cs="Times New Roman"/>
          <w:b/>
          <w:bCs/>
          <w:kern w:val="0"/>
          <w:sz w:val="36"/>
          <w:szCs w:val="36"/>
          <w:lang w:eastAsia="tr-TR"/>
          <w14:ligatures w14:val="none"/>
        </w:rPr>
      </w:pPr>
      <w:r w:rsidRPr="00C55B61">
        <w:rPr>
          <w:rFonts w:ascii="Arial" w:eastAsia="Times New Roman" w:hAnsi="Arial" w:cs="Times New Roman"/>
          <w:b/>
          <w:bCs/>
          <w:kern w:val="0"/>
          <w:sz w:val="36"/>
          <w:szCs w:val="36"/>
          <w:lang w:eastAsia="tr-TR"/>
          <w14:ligatures w14:val="none"/>
        </w:rPr>
        <w:t>14. Justification</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t>Overall, the CutBook project successfully models the key business logic required by an appointment management platform. Core concerns such as working hours, service durations, reservation slots, and conflict handling are addressed in a structured manner through a layered architectural approach.</w:t>
      </w:r>
    </w:p>
    <w:p w:rsid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kern w:val="0"/>
          <w:lang w:eastAsia="tr-TR"/>
          <w14:ligatures w14:val="none"/>
        </w:rPr>
        <w:lastRenderedPageBreak/>
        <w:t>The improvement areas identified during the evaluation do not suggest that the design is flawed. On the contrary, they reflect the system’s potential for further growth and technical refinement. The current architecture provides a clear, credible, and well-structured foundation that is suitable both for academic purposes and for continued development toward a more complete production-ready system.</w:t>
      </w:r>
    </w:p>
    <w:p w:rsidR="00C55B61" w:rsidRDefault="00C55B61" w:rsidP="00C55B61">
      <w:pPr>
        <w:spacing w:before="100" w:beforeAutospacing="1" w:after="100" w:afterAutospacing="1"/>
        <w:rPr>
          <w:rFonts w:ascii="Arial" w:eastAsia="Times New Roman" w:hAnsi="Arial" w:cs="Times New Roman"/>
          <w:kern w:val="0"/>
          <w:lang w:eastAsia="tr-TR"/>
          <w14:ligatures w14:val="none"/>
        </w:rPr>
      </w:pP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r w:rsidRPr="00C55B61">
        <w:rPr>
          <w:rFonts w:ascii="Arial" w:eastAsia="Times New Roman" w:hAnsi="Arial" w:cs="Times New Roman"/>
          <w:b/>
          <w:bCs/>
          <w:kern w:val="0"/>
          <w:lang w:eastAsia="tr-TR"/>
          <w14:ligatures w14:val="none"/>
        </w:rPr>
        <w:t>This report was prepared jointly by the following groups:</w:t>
      </w:r>
    </w:p>
    <w:p w:rsidR="00C55B61" w:rsidRDefault="00C55B61" w:rsidP="00C55B61">
      <w:pPr>
        <w:spacing w:before="100" w:beforeAutospacing="1" w:after="100" w:afterAutospacing="1"/>
        <w:rPr>
          <w:rFonts w:ascii="Arial" w:eastAsia="Times New Roman" w:hAnsi="Arial" w:cs="Times New Roman"/>
          <w:kern w:val="0"/>
          <w:lang w:eastAsia="tr-TR"/>
          <w14:ligatures w14:val="none"/>
        </w:rPr>
      </w:pPr>
      <w:r>
        <w:rPr>
          <w:rFonts w:ascii="Arial" w:eastAsia="Times New Roman" w:hAnsi="Arial" w:cs="Times New Roman"/>
          <w:kern w:val="0"/>
          <w:lang w:eastAsia="tr-TR"/>
          <w14:ligatures w14:val="none"/>
        </w:rPr>
        <w:t>QuPID - UTIM</w:t>
      </w:r>
    </w:p>
    <w:p w:rsidR="00C55B61" w:rsidRPr="00C55B61" w:rsidRDefault="00C55B61" w:rsidP="00C55B61">
      <w:pPr>
        <w:spacing w:before="100" w:beforeAutospacing="1" w:after="100" w:afterAutospacing="1"/>
        <w:rPr>
          <w:rFonts w:ascii="Arial" w:eastAsia="Times New Roman" w:hAnsi="Arial" w:cs="Times New Roman"/>
          <w:kern w:val="0"/>
          <w:lang w:eastAsia="tr-TR"/>
          <w14:ligatures w14:val="none"/>
        </w:rPr>
      </w:pPr>
    </w:p>
    <w:p w:rsidR="008D13B3" w:rsidRPr="00C55B61" w:rsidRDefault="008D13B3">
      <w:pPr>
        <w:rPr>
          <w:rFonts w:ascii="Arial" w:hAnsi="Arial"/>
        </w:rPr>
      </w:pPr>
    </w:p>
    <w:sectPr w:rsidR="008D13B3" w:rsidRPr="00C55B61" w:rsidSect="0005545E">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EE"/>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44F57"/>
    <w:multiLevelType w:val="multilevel"/>
    <w:tmpl w:val="F04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75461"/>
    <w:multiLevelType w:val="multilevel"/>
    <w:tmpl w:val="B108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65D9F"/>
    <w:multiLevelType w:val="multilevel"/>
    <w:tmpl w:val="AD5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698575">
    <w:abstractNumId w:val="0"/>
  </w:num>
  <w:num w:numId="2" w16cid:durableId="1403024361">
    <w:abstractNumId w:val="2"/>
  </w:num>
  <w:num w:numId="3" w16cid:durableId="13263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61"/>
    <w:rsid w:val="0005545E"/>
    <w:rsid w:val="008D13B3"/>
    <w:rsid w:val="00C55B61"/>
    <w:rsid w:val="00EA7B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43CF"/>
  <w15:chartTrackingRefBased/>
  <w15:docId w15:val="{E2349D83-1C9B-BD43-BAB6-3244C3CF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C55B61"/>
    <w:pPr>
      <w:spacing w:before="100" w:beforeAutospacing="1" w:after="100" w:afterAutospacing="1"/>
      <w:outlineLvl w:val="0"/>
    </w:pPr>
    <w:rPr>
      <w:rFonts w:ascii="Times New Roman" w:eastAsia="Times New Roman" w:hAnsi="Times New Roman" w:cs="Times New Roman"/>
      <w:b/>
      <w:bCs/>
      <w:kern w:val="36"/>
      <w:sz w:val="48"/>
      <w:szCs w:val="48"/>
      <w:lang w:eastAsia="tr-TR"/>
      <w14:ligatures w14:val="none"/>
    </w:rPr>
  </w:style>
  <w:style w:type="paragraph" w:styleId="Balk2">
    <w:name w:val="heading 2"/>
    <w:basedOn w:val="Normal"/>
    <w:link w:val="Balk2Char"/>
    <w:uiPriority w:val="9"/>
    <w:qFormat/>
    <w:rsid w:val="00C55B61"/>
    <w:pPr>
      <w:spacing w:before="100" w:beforeAutospacing="1" w:after="100" w:afterAutospacing="1"/>
      <w:outlineLvl w:val="1"/>
    </w:pPr>
    <w:rPr>
      <w:rFonts w:ascii="Times New Roman" w:eastAsia="Times New Roman" w:hAnsi="Times New Roman" w:cs="Times New Roman"/>
      <w:b/>
      <w:bCs/>
      <w:kern w:val="0"/>
      <w:sz w:val="36"/>
      <w:szCs w:val="36"/>
      <w:lang w:eastAsia="tr-TR"/>
      <w14:ligatures w14:val="none"/>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55B61"/>
    <w:rPr>
      <w:rFonts w:ascii="Times New Roman" w:eastAsia="Times New Roman" w:hAnsi="Times New Roman" w:cs="Times New Roman"/>
      <w:b/>
      <w:bCs/>
      <w:kern w:val="36"/>
      <w:sz w:val="48"/>
      <w:szCs w:val="48"/>
      <w:lang w:eastAsia="tr-TR"/>
      <w14:ligatures w14:val="none"/>
    </w:rPr>
  </w:style>
  <w:style w:type="character" w:customStyle="1" w:styleId="Balk2Char">
    <w:name w:val="Başlık 2 Char"/>
    <w:basedOn w:val="VarsaylanParagrafYazTipi"/>
    <w:link w:val="Balk2"/>
    <w:uiPriority w:val="9"/>
    <w:rsid w:val="00C55B61"/>
    <w:rPr>
      <w:rFonts w:ascii="Times New Roman" w:eastAsia="Times New Roman" w:hAnsi="Times New Roman" w:cs="Times New Roman"/>
      <w:b/>
      <w:bCs/>
      <w:kern w:val="0"/>
      <w:sz w:val="36"/>
      <w:szCs w:val="36"/>
      <w:lang w:eastAsia="tr-TR"/>
      <w14:ligatures w14:val="none"/>
    </w:rPr>
  </w:style>
  <w:style w:type="paragraph" w:styleId="NormalWeb">
    <w:name w:val="Normal (Web)"/>
    <w:basedOn w:val="Normal"/>
    <w:uiPriority w:val="99"/>
    <w:semiHidden/>
    <w:unhideWhenUsed/>
    <w:rsid w:val="00C55B61"/>
    <w:pPr>
      <w:spacing w:before="100" w:beforeAutospacing="1" w:after="100" w:afterAutospacing="1"/>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C55B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871424">
      <w:bodyDiv w:val="1"/>
      <w:marLeft w:val="0"/>
      <w:marRight w:val="0"/>
      <w:marTop w:val="0"/>
      <w:marBottom w:val="0"/>
      <w:divBdr>
        <w:top w:val="none" w:sz="0" w:space="0" w:color="auto"/>
        <w:left w:val="none" w:sz="0" w:space="0" w:color="auto"/>
        <w:bottom w:val="none" w:sz="0" w:space="0" w:color="auto"/>
        <w:right w:val="none" w:sz="0" w:space="0" w:color="auto"/>
      </w:divBdr>
    </w:div>
    <w:div w:id="1742950027">
      <w:bodyDiv w:val="1"/>
      <w:marLeft w:val="0"/>
      <w:marRight w:val="0"/>
      <w:marTop w:val="0"/>
      <w:marBottom w:val="0"/>
      <w:divBdr>
        <w:top w:val="none" w:sz="0" w:space="0" w:color="auto"/>
        <w:left w:val="none" w:sz="0" w:space="0" w:color="auto"/>
        <w:bottom w:val="none" w:sz="0" w:space="0" w:color="auto"/>
        <w:right w:val="none" w:sz="0" w:space="0" w:color="auto"/>
      </w:divBdr>
    </w:div>
    <w:div w:id="186463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1516</Words>
  <Characters>8642</Characters>
  <Application>Microsoft Office Word</Application>
  <DocSecurity>0</DocSecurity>
  <Lines>72</Lines>
  <Paragraphs>20</Paragraphs>
  <ScaleCrop>false</ScaleCrop>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Sahra Yağmur Berk</dc:creator>
  <cp:keywords/>
  <dc:description/>
  <cp:lastModifiedBy>Sahra Yağmur Berk</cp:lastModifiedBy>
  <cp:revision>1</cp:revision>
  <dcterms:created xsi:type="dcterms:W3CDTF">2026-03-30T18:22:00Z</dcterms:created>
  <dcterms:modified xsi:type="dcterms:W3CDTF">2026-03-30T18:24:00Z</dcterms:modified>
</cp:coreProperties>
</file>