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A22C" w14:textId="3151311F" w:rsidR="004B0674" w:rsidRDefault="0A1E1A30" w:rsidP="0A1E1A30">
      <w:pPr>
        <w:jc w:val="center"/>
        <w:rPr>
          <w:b/>
          <w:bCs/>
          <w:sz w:val="56"/>
          <w:szCs w:val="56"/>
        </w:rPr>
      </w:pPr>
      <w:r w:rsidRPr="0A1E1A30">
        <w:rPr>
          <w:b/>
          <w:bCs/>
          <w:sz w:val="56"/>
          <w:szCs w:val="56"/>
        </w:rPr>
        <w:t>CutBook</w:t>
      </w:r>
    </w:p>
    <w:p w14:paraId="73CD441B" w14:textId="06C274C8" w:rsidR="004B0674" w:rsidRDefault="4E6AF4D3" w:rsidP="0A1E1A30">
      <w:pPr>
        <w:jc w:val="center"/>
        <w:rPr>
          <w:i/>
          <w:iCs/>
          <w:sz w:val="28"/>
          <w:szCs w:val="28"/>
        </w:rPr>
      </w:pPr>
      <w:r w:rsidRPr="0A1E1A30">
        <w:rPr>
          <w:i/>
          <w:iCs/>
          <w:sz w:val="28"/>
          <w:szCs w:val="28"/>
        </w:rPr>
        <w:t>Design Document</w:t>
      </w:r>
    </w:p>
    <w:p w14:paraId="672A6659" w14:textId="60CCE901" w:rsidR="004B0674" w:rsidRDefault="3A7CA69F" w:rsidP="0A1E1A30">
      <w:pPr>
        <w:jc w:val="center"/>
        <w:rPr>
          <w:rFonts w:cs="Calibri"/>
        </w:rPr>
      </w:pPr>
      <w:r w:rsidRPr="0A1E1A30">
        <w:rPr>
          <w:rFonts w:cs="Calibri"/>
          <w:color w:val="000000" w:themeColor="text1"/>
        </w:rPr>
        <w:t>Contributors: Onur Üstün, Hakan Beşikçi, Mehmet Efe Saraç, Sahra Yağmur Berk</w:t>
      </w:r>
    </w:p>
    <w:p w14:paraId="0A37501D" w14:textId="77777777" w:rsidR="004B0674" w:rsidRDefault="00000000">
      <w:r>
        <w:br w:type="page"/>
      </w:r>
    </w:p>
    <w:p w14:paraId="5D4110DA" w14:textId="45A87969" w:rsidR="5A542405" w:rsidRDefault="5A542405" w:rsidP="0A1E1A30">
      <w:pPr>
        <w:pStyle w:val="Balk1"/>
        <w:rPr>
          <w:rFonts w:ascii="Calibri" w:eastAsia="Calibri" w:hAnsi="Calibri" w:cs="Calibri"/>
        </w:rPr>
      </w:pPr>
      <w:r w:rsidRPr="0A1E1A30">
        <w:rPr>
          <w:rFonts w:ascii="Calibri" w:eastAsia="Calibri" w:hAnsi="Calibri" w:cs="Calibri"/>
        </w:rPr>
        <w:lastRenderedPageBreak/>
        <w:t>Table of Contents</w:t>
      </w:r>
    </w:p>
    <w:p w14:paraId="7D502DB9" w14:textId="259712D3" w:rsidR="5A542405" w:rsidRDefault="5A542405" w:rsidP="0A1E1A30">
      <w:pPr>
        <w:pStyle w:val="ListeMaddemi"/>
        <w:rPr>
          <w:rFonts w:cs="Calibri"/>
          <w:color w:val="000000" w:themeColor="text1"/>
        </w:rPr>
      </w:pPr>
      <w:r w:rsidRPr="0A1E1A30">
        <w:t>1. System Overview</w:t>
      </w:r>
    </w:p>
    <w:p w14:paraId="32649876" w14:textId="0102C680" w:rsidR="5A542405" w:rsidRDefault="5A542405" w:rsidP="0A1E1A30">
      <w:pPr>
        <w:pStyle w:val="ListeMaddemi"/>
        <w:rPr>
          <w:rFonts w:cs="Calibri"/>
          <w:color w:val="000000" w:themeColor="text1"/>
        </w:rPr>
      </w:pPr>
      <w:r w:rsidRPr="0A1E1A30">
        <w:t>2. Implementation Details</w:t>
      </w:r>
    </w:p>
    <w:p w14:paraId="24E89029" w14:textId="3170F171" w:rsidR="5A542405" w:rsidRDefault="5A542405" w:rsidP="0A1E1A30">
      <w:pPr>
        <w:pStyle w:val="ListeMaddemi"/>
        <w:rPr>
          <w:rFonts w:cs="Calibri"/>
          <w:color w:val="000000" w:themeColor="text1"/>
        </w:rPr>
      </w:pPr>
      <w:r w:rsidRPr="0A1E1A30">
        <w:t>3. Use Case Support in Design</w:t>
      </w:r>
    </w:p>
    <w:p w14:paraId="648AE145" w14:textId="0BF74278" w:rsidR="5A542405" w:rsidRDefault="5A542405" w:rsidP="0A1E1A30">
      <w:pPr>
        <w:pStyle w:val="ListeMaddemi"/>
        <w:rPr>
          <w:rFonts w:cs="Calibri"/>
          <w:color w:val="000000" w:themeColor="text1"/>
        </w:rPr>
      </w:pPr>
      <w:r w:rsidRPr="0A1E1A30">
        <w:t>4. Design Decisions</w:t>
      </w:r>
    </w:p>
    <w:p w14:paraId="5B6B0847" w14:textId="195E1B44" w:rsidR="5A542405" w:rsidRDefault="5A542405" w:rsidP="0A1E1A30">
      <w:pPr>
        <w:pStyle w:val="ListeMaddemi"/>
      </w:pPr>
      <w:r w:rsidRPr="0A1E1A30">
        <w:t>5. GitHub Commit Requirement</w:t>
      </w:r>
    </w:p>
    <w:p w14:paraId="579300DC" w14:textId="0B5FDFDF" w:rsidR="5A542405" w:rsidRDefault="5A542405" w:rsidP="0A1E1A30">
      <w:pPr>
        <w:pStyle w:val="ListeMaddemi"/>
      </w:pPr>
      <w:r w:rsidRPr="0A1E1A30">
        <w:t>6. Document Specific Task Matrix</w:t>
      </w:r>
    </w:p>
    <w:p w14:paraId="61ACBA6D" w14:textId="3B7AA9E4" w:rsidR="004B0674" w:rsidRDefault="0A1E1A30">
      <w:pPr>
        <w:pStyle w:val="Balk1"/>
      </w:pPr>
      <w:r>
        <w:t>1. S</w:t>
      </w:r>
      <w:r w:rsidR="630305D2">
        <w:t>ystem Overview</w:t>
      </w:r>
    </w:p>
    <w:p w14:paraId="18F8FA4B" w14:textId="7F13B9B1" w:rsidR="004B0674" w:rsidRDefault="0A1E1A30">
      <w:pPr>
        <w:pStyle w:val="Balk2"/>
      </w:pPr>
      <w:r>
        <w:t xml:space="preserve">1.1 </w:t>
      </w:r>
      <w:r w:rsidR="0DBAA21B">
        <w:t>Brief Project Description</w:t>
      </w:r>
    </w:p>
    <w:p w14:paraId="69B228C6" w14:textId="77777777" w:rsidR="004B0674" w:rsidRDefault="00000000">
      <w:r>
        <w:t>CutBook, hizmet sağlayıcı işletmeler ile müşterileri buluşturan web tabanlı bir randevu alma sistemidir. Müşteriler hesap oluşturabilir, işletmeleri ve hizmetleri görüntüleyebilir, uygun saatleri inceleyerek randevu oluşturabilir veya iptal edebilir. İşletme sahipleri ise çalışma saatlerini tanımlayabilir ve randevularını takip edebilir.</w:t>
      </w:r>
    </w:p>
    <w:p w14:paraId="0D84E9A8" w14:textId="2DDBA611" w:rsidR="004B0674" w:rsidRDefault="53E37D74">
      <w:pPr>
        <w:pStyle w:val="Balk2"/>
      </w:pPr>
      <w:r>
        <w:t xml:space="preserve">1.2 </w:t>
      </w:r>
      <w:r w:rsidR="1FDEC51D">
        <w:t>System Architecture</w:t>
      </w:r>
    </w:p>
    <w:p w14:paraId="70CAFA85" w14:textId="67B00386" w:rsidR="004B0674" w:rsidRDefault="58302C31" w:rsidP="204BFA02">
      <w:r>
        <w:t>Uygulama katmanlı bir yapı izler; kullanıcı arayüzü, iş mantığı ve veri erişim katmanı birbirinden ayrılmıştır. Frontend katmanı React kullanılarak geliştirilmiş tek sayfa uygulamasıdır. Backend katmanı Java 17+ kullanılarak geliştirilmiş sunucu uygulamasıdır. Veriler PostgreSQL veritabanında saklanmaktadır.</w:t>
      </w:r>
    </w:p>
    <w:p w14:paraId="123C9EC6" w14:textId="3F3F4A69" w:rsidR="004B0674" w:rsidRDefault="0A1E1A30">
      <w:pPr>
        <w:pStyle w:val="Balk2"/>
      </w:pPr>
      <w:r>
        <w:t xml:space="preserve">1.3 </w:t>
      </w:r>
      <w:r w:rsidR="58D8189D">
        <w:t>Technology Stack</w:t>
      </w:r>
    </w:p>
    <w:p w14:paraId="38EA55AA" w14:textId="33226A15" w:rsidR="004B0674" w:rsidRDefault="204BFA02">
      <w:r>
        <w:t>Frontend: React</w:t>
      </w:r>
    </w:p>
    <w:p w14:paraId="44C7749C" w14:textId="77777777" w:rsidR="004B0674" w:rsidRDefault="00000000">
      <w:r>
        <w:t>Backend: Java 17+</w:t>
      </w:r>
    </w:p>
    <w:p w14:paraId="5C4DC4A0" w14:textId="77777777" w:rsidR="004B0674" w:rsidRDefault="00000000">
      <w:r>
        <w:t>Veritabanı: PostgreSQL</w:t>
      </w:r>
    </w:p>
    <w:p w14:paraId="3BC2A765" w14:textId="77777777" w:rsidR="004B0674" w:rsidRDefault="00000000">
      <w:r>
        <w:t>Versiyon Kontrol: GitHub</w:t>
      </w:r>
    </w:p>
    <w:p w14:paraId="06DDC6A3" w14:textId="1A1E92AE" w:rsidR="004B0674" w:rsidRDefault="0A1E1A30">
      <w:pPr>
        <w:pStyle w:val="Balk1"/>
      </w:pPr>
      <w:r>
        <w:t xml:space="preserve">2. </w:t>
      </w:r>
      <w:r w:rsidR="08DE438B">
        <w:t>Implementation Details</w:t>
      </w:r>
    </w:p>
    <w:p w14:paraId="68DAF968" w14:textId="1B66248F" w:rsidR="004B0674" w:rsidRDefault="53E37D74">
      <w:pPr>
        <w:pStyle w:val="Balk2"/>
      </w:pPr>
      <w:r>
        <w:t xml:space="preserve">2.1 </w:t>
      </w:r>
      <w:r w:rsidR="7094F48D">
        <w:t>Codebase Structure</w:t>
      </w:r>
    </w:p>
    <w:p w14:paraId="2C09C393" w14:textId="20D38736" w:rsidR="004B0674" w:rsidRDefault="204BFA02">
      <w:r>
        <w:t xml:space="preserve">Proje iki ana bölümden oluşmaktadır: frontend ve backend. Frontend tarafında sayfalar (pages) ve bileşenler (components) ayrı klasörlerde organize edilmiştir. Backend tarafında ise </w:t>
      </w:r>
      <w:r w:rsidR="730BD614">
        <w:t>repository design pattern kullanılarak katmanlı bir dosya yapısı oluşturulmuştur</w:t>
      </w:r>
      <w:r>
        <w:t>.</w:t>
      </w:r>
    </w:p>
    <w:p w14:paraId="06591146" w14:textId="5E6B6C33" w:rsidR="004B0674" w:rsidRDefault="0A1E1A30">
      <w:pPr>
        <w:pStyle w:val="Balk2"/>
      </w:pPr>
      <w:r>
        <w:t xml:space="preserve">2.2 </w:t>
      </w:r>
      <w:r w:rsidR="096ABB33">
        <w:t>Key Implementations</w:t>
      </w:r>
    </w:p>
    <w:p w14:paraId="6F2BB224" w14:textId="77777777" w:rsidR="004B0674" w:rsidRDefault="00000000">
      <w:r>
        <w:t>Kullanıcı Kayıt ve Giriş:</w:t>
      </w:r>
    </w:p>
    <w:p w14:paraId="3BBF3B46" w14:textId="77777777" w:rsidR="004B0674" w:rsidRDefault="00000000">
      <w:r>
        <w:lastRenderedPageBreak/>
        <w:t>Kullanıcılar sisteme kayıt olur ve giriş yapar. Kimlik doğrulama backend tarafından gerçekleştirilir. Giriş yapan kullanıcı rolüne göre (müşteri veya işletme sahibi) farklı ekranlara erişir.</w:t>
      </w:r>
    </w:p>
    <w:p w14:paraId="0AFB9C85" w14:textId="77777777" w:rsidR="004B0674" w:rsidRDefault="00000000">
      <w:r>
        <w:t>Uygunluk Hesaplama:</w:t>
      </w:r>
    </w:p>
    <w:p w14:paraId="5CD34E9D" w14:textId="77777777" w:rsidR="004B0674" w:rsidRDefault="00000000">
      <w:r>
        <w:t>İşletme sahibi çalışma saatlerini tanımlar. Müşteri belirli bir tarih seçtiğinde sistem bu tarihe ait uygun zaman aralıklarını üretir ve daha önce alınmış randevuları bu listeden çıkarır.</w:t>
      </w:r>
    </w:p>
    <w:p w14:paraId="1A741DAC" w14:textId="77777777" w:rsidR="004B0674" w:rsidRDefault="00000000">
      <w:r>
        <w:t>Randevu Oluşturma ve Çakışma Kontrolü:</w:t>
      </w:r>
    </w:p>
    <w:p w14:paraId="44736F5B" w14:textId="77777777" w:rsidR="004B0674" w:rsidRDefault="0A1E1A30">
      <w:r>
        <w:t>Randevu oluşturulurken sistem aynı işletme ve aynı zaman dilimi için mevcut bir randevu olup olmadığını kontrol eder. Veritabanı seviyesinde benzersizlik kuralı uygulanarak çakışmalar engellenir. Çakışma durumunda kullanıcıya hata mesajı gösterilir.</w:t>
      </w:r>
    </w:p>
    <w:p w14:paraId="7B16F6AC" w14:textId="3EA76E9F" w:rsidR="21C80BD6" w:rsidRDefault="21C80BD6" w:rsidP="0A1E1A30">
      <w:pPr>
        <w:pStyle w:val="Balk2"/>
      </w:pPr>
      <w:r>
        <w:t>2.3 Component Interfaces</w:t>
      </w:r>
    </w:p>
    <w:p w14:paraId="76491458" w14:textId="6639E1EB" w:rsidR="0A1E1A30" w:rsidRDefault="0A1E1A30" w:rsidP="0A1E1A30"/>
    <w:p w14:paraId="3374CF1B" w14:textId="6A4E4CCA" w:rsidR="21C80BD6" w:rsidRDefault="21C80BD6" w:rsidP="0A1E1A30">
      <w:pPr>
        <w:pStyle w:val="Balk2"/>
      </w:pPr>
      <w:r>
        <w:t>2.4 Visual Interfaces</w:t>
      </w:r>
    </w:p>
    <w:p w14:paraId="2E0E0169" w14:textId="5DDCBF05" w:rsidR="0A1E1A30" w:rsidRDefault="0A1E1A30" w:rsidP="0A1E1A30"/>
    <w:p w14:paraId="1D7BAA84" w14:textId="3ED3DC45" w:rsidR="004B0674" w:rsidRDefault="0A1E1A30">
      <w:pPr>
        <w:pStyle w:val="Balk1"/>
      </w:pPr>
      <w:r>
        <w:t xml:space="preserve">3. Use Case </w:t>
      </w:r>
      <w:r w:rsidR="4F0934A5">
        <w:t xml:space="preserve">Support </w:t>
      </w:r>
      <w:r w:rsidR="6BE50A9E">
        <w:t>i</w:t>
      </w:r>
      <w:r w:rsidR="4F0934A5">
        <w:t>n Design</w:t>
      </w:r>
    </w:p>
    <w:p w14:paraId="78DD1495" w14:textId="2BD83240" w:rsidR="004B0674" w:rsidRDefault="204BFA02">
      <w:pPr>
        <w:pStyle w:val="Balk2"/>
      </w:pPr>
      <w:r>
        <w:t>3.1</w:t>
      </w:r>
      <w:r w:rsidR="323D3A3F">
        <w:t xml:space="preserve"> FR01/FR03</w:t>
      </w:r>
      <w:r>
        <w:t xml:space="preserve"> Kullanıcı Kayıt ve Giriş</w:t>
      </w:r>
    </w:p>
    <w:p w14:paraId="643B1824" w14:textId="77777777" w:rsidR="004B0674" w:rsidRDefault="00000000">
      <w:r>
        <w:t>Aktör: Müşteri / İşletme Sahibi</w:t>
      </w:r>
    </w:p>
    <w:p w14:paraId="78AE55E4" w14:textId="77777777" w:rsidR="004B0674" w:rsidRDefault="00000000">
      <w:r>
        <w:t>Kullanıcı kayıt formunu doldurur ve sisteme kaydolur. Giriş yaptıktan sonra sistem kullanıcıyı rolüne göre yönlendirir.</w:t>
      </w:r>
    </w:p>
    <w:p w14:paraId="6D6C91B8" w14:textId="73DCCD5F" w:rsidR="004B0674" w:rsidRDefault="204BFA02">
      <w:pPr>
        <w:pStyle w:val="Balk2"/>
      </w:pPr>
      <w:r>
        <w:t>3.2</w:t>
      </w:r>
      <w:r w:rsidR="2524C89F">
        <w:t xml:space="preserve"> FR02/FR04/FR05/FR06</w:t>
      </w:r>
      <w:r>
        <w:t xml:space="preserve"> İşletme ve Hizmet Görüntüleme</w:t>
      </w:r>
    </w:p>
    <w:p w14:paraId="2119CC5F" w14:textId="77777777" w:rsidR="004B0674" w:rsidRDefault="00000000">
      <w:r>
        <w:t>Aktör: Müşteri</w:t>
      </w:r>
    </w:p>
    <w:p w14:paraId="725A8F62" w14:textId="77777777" w:rsidR="004B0674" w:rsidRDefault="00000000">
      <w:r>
        <w:t>Müşteri işletmeleri listeler ve bir işletmenin sunduğu hizmetleri görüntüler. Seçilen tarih için uygun saatler backend tarafından hesaplanarak frontend'e gönderilir.</w:t>
      </w:r>
    </w:p>
    <w:p w14:paraId="4E3492D3" w14:textId="0E814C28" w:rsidR="004B0674" w:rsidRDefault="204BFA02">
      <w:pPr>
        <w:pStyle w:val="Balk2"/>
      </w:pPr>
      <w:r>
        <w:t>3.3</w:t>
      </w:r>
      <w:r w:rsidR="056D1AAF">
        <w:t xml:space="preserve"> </w:t>
      </w:r>
      <w:r w:rsidR="3F0C5113">
        <w:t xml:space="preserve">FR05/FR06/FR07 </w:t>
      </w:r>
      <w:r>
        <w:t>Randevu Oluşturma</w:t>
      </w:r>
    </w:p>
    <w:p w14:paraId="254F43CE" w14:textId="77777777" w:rsidR="004B0674" w:rsidRDefault="00000000">
      <w:r>
        <w:t>Aktör: Müşteri</w:t>
      </w:r>
    </w:p>
    <w:p w14:paraId="2C1C6316" w14:textId="501ECF5B" w:rsidR="004B0674" w:rsidRDefault="204BFA02">
      <w:r>
        <w:t xml:space="preserve">Müşteri uygun bir zaman dilimi seçerek randevu oluşturur. Sistem </w:t>
      </w:r>
      <w:r w:rsidR="1418C95A">
        <w:t xml:space="preserve">veritabanı üzerinden </w:t>
      </w:r>
      <w:r>
        <w:t>çakışma kontrolü yapar ve başarılıysa randevuyu kaydeder.</w:t>
      </w:r>
    </w:p>
    <w:p w14:paraId="1521230F" w14:textId="1853036E" w:rsidR="004B0674" w:rsidRDefault="204BFA02">
      <w:pPr>
        <w:pStyle w:val="Balk2"/>
      </w:pPr>
      <w:r>
        <w:t xml:space="preserve">3.4 </w:t>
      </w:r>
      <w:r w:rsidR="03C59CB7">
        <w:t>FR03/FR04/FR08/FR09</w:t>
      </w:r>
      <w:r w:rsidR="2AB8DFE0">
        <w:t xml:space="preserve"> </w:t>
      </w:r>
      <w:r>
        <w:t>İşletme Sahibi Yönetimi</w:t>
      </w:r>
    </w:p>
    <w:p w14:paraId="079CFC9C" w14:textId="77777777" w:rsidR="004B0674" w:rsidRDefault="00000000">
      <w:r>
        <w:t>Aktör: İşletme Sahibi</w:t>
      </w:r>
    </w:p>
    <w:p w14:paraId="00C3B3D6" w14:textId="77777777" w:rsidR="004B0674" w:rsidRDefault="00000000">
      <w:r>
        <w:lastRenderedPageBreak/>
        <w:t>İşletme sahibi çalışma saatlerini tanımlar ve belirli tarih aralığındaki randevuları görüntüler. Gerekli durumlarda randevu iptali gerçekleştirebilir.</w:t>
      </w:r>
    </w:p>
    <w:p w14:paraId="5D428C4C" w14:textId="77777777" w:rsidR="00BF2C59" w:rsidRDefault="00BF2C59"/>
    <w:p w14:paraId="5CACCA65" w14:textId="268BD890" w:rsidR="00BF2C59" w:rsidRDefault="00BF2C59">
      <w:r>
        <w:rPr>
          <w:noProof/>
        </w:rPr>
        <w:drawing>
          <wp:inline distT="0" distB="0" distL="0" distR="0" wp14:anchorId="5DFFD55E" wp14:editId="415AD1E7">
            <wp:extent cx="4338084" cy="3477998"/>
            <wp:effectExtent l="0" t="0" r="5715" b="8255"/>
            <wp:docPr id="153231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18" name="Resim 15323118"/>
                    <pic:cNvPicPr/>
                  </pic:nvPicPr>
                  <pic:blipFill>
                    <a:blip r:embed="rId6"/>
                    <a:stretch>
                      <a:fillRect/>
                    </a:stretch>
                  </pic:blipFill>
                  <pic:spPr>
                    <a:xfrm>
                      <a:off x="0" y="0"/>
                      <a:ext cx="4342493" cy="3481533"/>
                    </a:xfrm>
                    <a:prstGeom prst="rect">
                      <a:avLst/>
                    </a:prstGeom>
                  </pic:spPr>
                </pic:pic>
              </a:graphicData>
            </a:graphic>
          </wp:inline>
        </w:drawing>
      </w:r>
    </w:p>
    <w:p w14:paraId="784510CF" w14:textId="5430EB41" w:rsidR="004B0674" w:rsidRDefault="0A1E1A30">
      <w:pPr>
        <w:pStyle w:val="Balk1"/>
      </w:pPr>
      <w:r>
        <w:t xml:space="preserve">4. </w:t>
      </w:r>
      <w:r w:rsidR="138B47C2">
        <w:t>Design Decisions</w:t>
      </w:r>
    </w:p>
    <w:p w14:paraId="67BFAD57" w14:textId="09A5156B" w:rsidR="004B0674" w:rsidRDefault="0A1E1A30">
      <w:pPr>
        <w:pStyle w:val="Balk2"/>
      </w:pPr>
      <w:r>
        <w:t xml:space="preserve">4.1 </w:t>
      </w:r>
      <w:r w:rsidR="24988E58">
        <w:t>Technology Comparisons/Design Justifications</w:t>
      </w:r>
    </w:p>
    <w:p w14:paraId="7F54ADB5" w14:textId="5ACDF9EB" w:rsidR="004B0674" w:rsidRDefault="5EA4EF75">
      <w:r>
        <w:t>Katmanlı</w:t>
      </w:r>
      <w:r w:rsidR="53E37D74">
        <w:t xml:space="preserve"> mimari, frontend ve backend sorumluluklarının ayrılması amacıyla tercih edilmiştir. React, kullanıcı arayüzü geliştirmeyi kolaylaştırdığı için seçilmiştir. Java 17+, güçlü t</w:t>
      </w:r>
      <w:r w:rsidR="50E654C5">
        <w:t>y</w:t>
      </w:r>
      <w:r w:rsidR="53E37D74">
        <w:t>p</w:t>
      </w:r>
      <w:r w:rsidR="13C02F6B">
        <w:t>ing</w:t>
      </w:r>
      <w:r w:rsidR="53E37D74">
        <w:t xml:space="preserve"> sistemi ve stabil çalışma ortamı nedeniyle backend için tercih edilmiştir. PostgreSQL ise veri bütünlüğü ve transaction desteği nedeniyle seçilmiştir.</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40"/>
        <w:gridCol w:w="1653"/>
        <w:gridCol w:w="1440"/>
        <w:gridCol w:w="1439"/>
        <w:gridCol w:w="1439"/>
        <w:gridCol w:w="1439"/>
      </w:tblGrid>
      <w:tr w:rsidR="0A1E1A30" w14:paraId="6FD07519" w14:textId="77777777" w:rsidTr="0A1E1A30">
        <w:trPr>
          <w:trHeight w:val="300"/>
        </w:trPr>
        <w:tc>
          <w:tcPr>
            <w:tcW w:w="1440" w:type="dxa"/>
            <w:tcMar>
              <w:left w:w="105" w:type="dxa"/>
              <w:right w:w="105" w:type="dxa"/>
            </w:tcMar>
          </w:tcPr>
          <w:p w14:paraId="24A74A33" w14:textId="2E1989C1" w:rsidR="0A1E1A30" w:rsidRDefault="0A1E1A30" w:rsidP="0A1E1A30">
            <w:pPr>
              <w:rPr>
                <w:rFonts w:cs="Calibri"/>
                <w:color w:val="000000" w:themeColor="text1"/>
              </w:rPr>
            </w:pPr>
            <w:r w:rsidRPr="0A1E1A30">
              <w:rPr>
                <w:rFonts w:cs="Calibri"/>
                <w:color w:val="000000" w:themeColor="text1"/>
              </w:rPr>
              <w:t>Task</w:t>
            </w:r>
          </w:p>
        </w:tc>
        <w:tc>
          <w:tcPr>
            <w:tcW w:w="1440" w:type="dxa"/>
            <w:tcMar>
              <w:left w:w="105" w:type="dxa"/>
              <w:right w:w="105" w:type="dxa"/>
            </w:tcMar>
          </w:tcPr>
          <w:p w14:paraId="1F4FDCF3" w14:textId="1EDE12E5" w:rsidR="0A1E1A30" w:rsidRDefault="0A1E1A30" w:rsidP="0A1E1A30">
            <w:pPr>
              <w:rPr>
                <w:rFonts w:cs="Calibri"/>
                <w:color w:val="000000" w:themeColor="text1"/>
              </w:rPr>
            </w:pPr>
            <w:r w:rsidRPr="0A1E1A30">
              <w:rPr>
                <w:rFonts w:cs="Calibri"/>
                <w:color w:val="000000" w:themeColor="text1"/>
              </w:rPr>
              <w:t>Description / Output</w:t>
            </w:r>
          </w:p>
        </w:tc>
        <w:tc>
          <w:tcPr>
            <w:tcW w:w="1440" w:type="dxa"/>
            <w:tcMar>
              <w:left w:w="105" w:type="dxa"/>
              <w:right w:w="105" w:type="dxa"/>
            </w:tcMar>
          </w:tcPr>
          <w:p w14:paraId="42FF8B80" w14:textId="6CBDB08A" w:rsidR="0A1E1A30" w:rsidRDefault="0A1E1A30" w:rsidP="0A1E1A30">
            <w:pPr>
              <w:rPr>
                <w:rFonts w:cs="Calibri"/>
                <w:color w:val="000000" w:themeColor="text1"/>
              </w:rPr>
            </w:pPr>
            <w:r w:rsidRPr="0A1E1A30">
              <w:rPr>
                <w:rFonts w:cs="Calibri"/>
                <w:color w:val="000000" w:themeColor="text1"/>
              </w:rPr>
              <w:t>Mehmet Efe Saraç</w:t>
            </w:r>
          </w:p>
        </w:tc>
        <w:tc>
          <w:tcPr>
            <w:tcW w:w="1440" w:type="dxa"/>
            <w:tcMar>
              <w:left w:w="105" w:type="dxa"/>
              <w:right w:w="105" w:type="dxa"/>
            </w:tcMar>
          </w:tcPr>
          <w:p w14:paraId="423825E8" w14:textId="08DD222B" w:rsidR="0A1E1A30" w:rsidRDefault="0A1E1A30" w:rsidP="0A1E1A30">
            <w:pPr>
              <w:rPr>
                <w:rFonts w:cs="Calibri"/>
                <w:color w:val="000000" w:themeColor="text1"/>
              </w:rPr>
            </w:pPr>
            <w:r w:rsidRPr="0A1E1A30">
              <w:rPr>
                <w:rFonts w:cs="Calibri"/>
                <w:color w:val="000000" w:themeColor="text1"/>
              </w:rPr>
              <w:t>Sahra Yağmur Berk</w:t>
            </w:r>
          </w:p>
        </w:tc>
        <w:tc>
          <w:tcPr>
            <w:tcW w:w="1440" w:type="dxa"/>
            <w:tcMar>
              <w:left w:w="105" w:type="dxa"/>
              <w:right w:w="105" w:type="dxa"/>
            </w:tcMar>
          </w:tcPr>
          <w:p w14:paraId="6E32C498" w14:textId="2737F29D" w:rsidR="0A1E1A30" w:rsidRDefault="0A1E1A30" w:rsidP="0A1E1A30">
            <w:pPr>
              <w:rPr>
                <w:rFonts w:cs="Calibri"/>
                <w:color w:val="000000" w:themeColor="text1"/>
              </w:rPr>
            </w:pPr>
            <w:r w:rsidRPr="0A1E1A30">
              <w:rPr>
                <w:rFonts w:cs="Calibri"/>
                <w:color w:val="000000" w:themeColor="text1"/>
              </w:rPr>
              <w:t>Hakan Beşikçi</w:t>
            </w:r>
          </w:p>
        </w:tc>
        <w:tc>
          <w:tcPr>
            <w:tcW w:w="1440" w:type="dxa"/>
            <w:tcMar>
              <w:left w:w="105" w:type="dxa"/>
              <w:right w:w="105" w:type="dxa"/>
            </w:tcMar>
          </w:tcPr>
          <w:p w14:paraId="1ACC2CC7" w14:textId="3A43F5E3" w:rsidR="0A1E1A30" w:rsidRDefault="0A1E1A30" w:rsidP="0A1E1A30">
            <w:pPr>
              <w:rPr>
                <w:rFonts w:cs="Calibri"/>
                <w:color w:val="000000" w:themeColor="text1"/>
              </w:rPr>
            </w:pPr>
            <w:r w:rsidRPr="0A1E1A30">
              <w:rPr>
                <w:rFonts w:cs="Calibri"/>
                <w:color w:val="000000" w:themeColor="text1"/>
              </w:rPr>
              <w:t>Onur Üstün</w:t>
            </w:r>
          </w:p>
        </w:tc>
      </w:tr>
      <w:tr w:rsidR="0A1E1A30" w14:paraId="06AB4784" w14:textId="77777777" w:rsidTr="0A1E1A30">
        <w:trPr>
          <w:trHeight w:val="300"/>
        </w:trPr>
        <w:tc>
          <w:tcPr>
            <w:tcW w:w="1440" w:type="dxa"/>
            <w:tcMar>
              <w:left w:w="105" w:type="dxa"/>
              <w:right w:w="105" w:type="dxa"/>
            </w:tcMar>
          </w:tcPr>
          <w:p w14:paraId="5CBA0F9A" w14:textId="74FFD78B" w:rsidR="0A1E1A30" w:rsidRDefault="0A1E1A30" w:rsidP="0A1E1A30">
            <w:pPr>
              <w:rPr>
                <w:rFonts w:cs="Calibri"/>
                <w:color w:val="000000" w:themeColor="text1"/>
              </w:rPr>
            </w:pPr>
            <w:r w:rsidRPr="0A1E1A30">
              <w:rPr>
                <w:rFonts w:cs="Calibri"/>
                <w:color w:val="000000" w:themeColor="text1"/>
              </w:rPr>
              <w:t>D-1</w:t>
            </w:r>
          </w:p>
        </w:tc>
        <w:tc>
          <w:tcPr>
            <w:tcW w:w="1440" w:type="dxa"/>
            <w:tcMar>
              <w:left w:w="105" w:type="dxa"/>
              <w:right w:w="105" w:type="dxa"/>
            </w:tcMar>
          </w:tcPr>
          <w:p w14:paraId="06BBF7AD" w14:textId="38E17C24" w:rsidR="0A1E1A30" w:rsidRDefault="0A1E1A30" w:rsidP="0A1E1A30">
            <w:pPr>
              <w:rPr>
                <w:rFonts w:cs="Calibri"/>
                <w:color w:val="000000" w:themeColor="text1"/>
              </w:rPr>
            </w:pPr>
            <w:r w:rsidRPr="0A1E1A30">
              <w:rPr>
                <w:rFonts w:cs="Calibri"/>
                <w:color w:val="000000" w:themeColor="text1"/>
              </w:rPr>
              <w:t>System overview &amp; architecture text</w:t>
            </w:r>
          </w:p>
        </w:tc>
        <w:tc>
          <w:tcPr>
            <w:tcW w:w="1440" w:type="dxa"/>
            <w:tcMar>
              <w:left w:w="105" w:type="dxa"/>
              <w:right w:w="105" w:type="dxa"/>
            </w:tcMar>
          </w:tcPr>
          <w:p w14:paraId="7EA0DA71" w14:textId="1243DF06" w:rsidR="0A1E1A30" w:rsidRDefault="0A1E1A30" w:rsidP="0A1E1A30">
            <w:pPr>
              <w:rPr>
                <w:rFonts w:cs="Calibri"/>
                <w:color w:val="000000" w:themeColor="text1"/>
              </w:rPr>
            </w:pPr>
            <w:r w:rsidRPr="0A1E1A30">
              <w:rPr>
                <w:rFonts w:cs="Calibri"/>
                <w:color w:val="000000" w:themeColor="text1"/>
              </w:rPr>
              <w:t>[</w:t>
            </w:r>
            <w:r w:rsidR="0A7005C9"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5709E4D4" w14:textId="4AD999E6" w:rsidR="0A1E1A30" w:rsidRDefault="0A1E1A30" w:rsidP="0A1E1A30">
            <w:pPr>
              <w:rPr>
                <w:rFonts w:cs="Calibri"/>
                <w:color w:val="000000" w:themeColor="text1"/>
              </w:rPr>
            </w:pPr>
            <w:r w:rsidRPr="0A1E1A30">
              <w:rPr>
                <w:rFonts w:cs="Calibri"/>
                <w:color w:val="000000" w:themeColor="text1"/>
              </w:rPr>
              <w:t>[</w:t>
            </w:r>
            <w:r w:rsidR="57B8D0FE"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2851F85D" w14:textId="509A9229" w:rsidR="0A1E1A30" w:rsidRDefault="0A1E1A30" w:rsidP="0A1E1A30">
            <w:pPr>
              <w:rPr>
                <w:rFonts w:cs="Calibri"/>
                <w:color w:val="000000" w:themeColor="text1"/>
              </w:rPr>
            </w:pPr>
            <w:r w:rsidRPr="0A1E1A30">
              <w:rPr>
                <w:rFonts w:cs="Calibri"/>
                <w:color w:val="000000" w:themeColor="text1"/>
              </w:rPr>
              <w:t>[</w:t>
            </w:r>
            <w:r w:rsidR="0302C7BB"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13049662" w14:textId="1FB6D093" w:rsidR="0A1E1A30" w:rsidRDefault="0A1E1A30" w:rsidP="0A1E1A30">
            <w:pPr>
              <w:rPr>
                <w:rFonts w:cs="Calibri"/>
                <w:color w:val="000000" w:themeColor="text1"/>
              </w:rPr>
            </w:pPr>
            <w:r w:rsidRPr="0A1E1A30">
              <w:rPr>
                <w:rFonts w:cs="Calibri"/>
                <w:color w:val="000000" w:themeColor="text1"/>
              </w:rPr>
              <w:t>[</w:t>
            </w:r>
            <w:r w:rsidR="0A1F95D3" w:rsidRPr="0A1E1A30">
              <w:rPr>
                <w:rFonts w:cs="Calibri"/>
                <w:color w:val="000000" w:themeColor="text1"/>
              </w:rPr>
              <w:t>X</w:t>
            </w:r>
            <w:r w:rsidRPr="0A1E1A30">
              <w:rPr>
                <w:rFonts w:cs="Calibri"/>
                <w:color w:val="000000" w:themeColor="text1"/>
              </w:rPr>
              <w:t>]</w:t>
            </w:r>
          </w:p>
        </w:tc>
      </w:tr>
      <w:tr w:rsidR="0A1E1A30" w14:paraId="3DAEC6AA" w14:textId="77777777" w:rsidTr="0A1E1A30">
        <w:trPr>
          <w:trHeight w:val="300"/>
        </w:trPr>
        <w:tc>
          <w:tcPr>
            <w:tcW w:w="1440" w:type="dxa"/>
            <w:tcMar>
              <w:left w:w="105" w:type="dxa"/>
              <w:right w:w="105" w:type="dxa"/>
            </w:tcMar>
          </w:tcPr>
          <w:p w14:paraId="216A030F" w14:textId="1C58802F" w:rsidR="0A1E1A30" w:rsidRDefault="0A1E1A30" w:rsidP="0A1E1A30">
            <w:pPr>
              <w:rPr>
                <w:rFonts w:cs="Calibri"/>
                <w:color w:val="000000" w:themeColor="text1"/>
              </w:rPr>
            </w:pPr>
            <w:r w:rsidRPr="0A1E1A30">
              <w:rPr>
                <w:rFonts w:cs="Calibri"/>
                <w:color w:val="000000" w:themeColor="text1"/>
              </w:rPr>
              <w:t>D-2</w:t>
            </w:r>
          </w:p>
        </w:tc>
        <w:tc>
          <w:tcPr>
            <w:tcW w:w="1440" w:type="dxa"/>
            <w:tcMar>
              <w:left w:w="105" w:type="dxa"/>
              <w:right w:w="105" w:type="dxa"/>
            </w:tcMar>
          </w:tcPr>
          <w:p w14:paraId="373D3E81" w14:textId="67A04B7B" w:rsidR="0A1E1A30" w:rsidRDefault="0A1E1A30" w:rsidP="0A1E1A30">
            <w:pPr>
              <w:rPr>
                <w:rFonts w:cs="Calibri"/>
                <w:color w:val="000000" w:themeColor="text1"/>
              </w:rPr>
            </w:pPr>
            <w:r w:rsidRPr="0A1E1A30">
              <w:rPr>
                <w:rFonts w:cs="Calibri"/>
                <w:color w:val="000000" w:themeColor="text1"/>
              </w:rPr>
              <w:t xml:space="preserve">Implementation details &amp; component </w:t>
            </w:r>
            <w:r w:rsidRPr="0A1E1A30">
              <w:rPr>
                <w:rFonts w:cs="Calibri"/>
                <w:color w:val="000000" w:themeColor="text1"/>
              </w:rPr>
              <w:lastRenderedPageBreak/>
              <w:t>interface descriptions</w:t>
            </w:r>
          </w:p>
        </w:tc>
        <w:tc>
          <w:tcPr>
            <w:tcW w:w="1440" w:type="dxa"/>
            <w:tcMar>
              <w:left w:w="105" w:type="dxa"/>
              <w:right w:w="105" w:type="dxa"/>
            </w:tcMar>
          </w:tcPr>
          <w:p w14:paraId="31A3BCE5" w14:textId="58164B83" w:rsidR="0A1E1A30" w:rsidRDefault="0A1E1A30" w:rsidP="0A1E1A30">
            <w:pPr>
              <w:rPr>
                <w:rFonts w:cs="Calibri"/>
                <w:color w:val="000000" w:themeColor="text1"/>
              </w:rPr>
            </w:pPr>
            <w:r w:rsidRPr="0A1E1A30">
              <w:rPr>
                <w:rFonts w:cs="Calibri"/>
                <w:color w:val="000000" w:themeColor="text1"/>
              </w:rPr>
              <w:lastRenderedPageBreak/>
              <w:t xml:space="preserve">[ </w:t>
            </w:r>
            <w:r w:rsidR="5152B799"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4C698949" w14:textId="5A76836F" w:rsidR="0A1E1A30" w:rsidRDefault="0A1E1A30" w:rsidP="0A1E1A30">
            <w:pPr>
              <w:rPr>
                <w:rFonts w:cs="Calibri"/>
                <w:color w:val="000000" w:themeColor="text1"/>
              </w:rPr>
            </w:pPr>
            <w:r w:rsidRPr="0A1E1A30">
              <w:rPr>
                <w:rFonts w:cs="Calibri"/>
                <w:color w:val="000000" w:themeColor="text1"/>
              </w:rPr>
              <w:t xml:space="preserve">[ </w:t>
            </w:r>
            <w:r w:rsidR="5152B799"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669D6125" w14:textId="1383B736" w:rsidR="0A1E1A30" w:rsidRDefault="0A1E1A30" w:rsidP="0A1E1A30">
            <w:pPr>
              <w:rPr>
                <w:rFonts w:cs="Calibri"/>
                <w:color w:val="000000" w:themeColor="text1"/>
              </w:rPr>
            </w:pPr>
            <w:r w:rsidRPr="0A1E1A30">
              <w:rPr>
                <w:rFonts w:cs="Calibri"/>
                <w:color w:val="000000" w:themeColor="text1"/>
              </w:rPr>
              <w:t xml:space="preserve">[ </w:t>
            </w:r>
            <w:r w:rsidR="00137196"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27D89327" w14:textId="65865F85" w:rsidR="0A1E1A30" w:rsidRDefault="0A1E1A30" w:rsidP="0A1E1A30">
            <w:pPr>
              <w:rPr>
                <w:rFonts w:cs="Calibri"/>
                <w:color w:val="000000" w:themeColor="text1"/>
              </w:rPr>
            </w:pPr>
            <w:r w:rsidRPr="0A1E1A30">
              <w:rPr>
                <w:rFonts w:cs="Calibri"/>
                <w:color w:val="000000" w:themeColor="text1"/>
              </w:rPr>
              <w:t xml:space="preserve">[ </w:t>
            </w:r>
            <w:r w:rsidR="00137196" w:rsidRPr="0A1E1A30">
              <w:rPr>
                <w:rFonts w:cs="Calibri"/>
                <w:color w:val="000000" w:themeColor="text1"/>
              </w:rPr>
              <w:t>X</w:t>
            </w:r>
            <w:r w:rsidRPr="0A1E1A30">
              <w:rPr>
                <w:rFonts w:cs="Calibri"/>
                <w:color w:val="000000" w:themeColor="text1"/>
              </w:rPr>
              <w:t>]</w:t>
            </w:r>
          </w:p>
        </w:tc>
      </w:tr>
      <w:tr w:rsidR="0A1E1A30" w14:paraId="353C211D" w14:textId="77777777" w:rsidTr="0A1E1A30">
        <w:trPr>
          <w:trHeight w:val="300"/>
        </w:trPr>
        <w:tc>
          <w:tcPr>
            <w:tcW w:w="1440" w:type="dxa"/>
            <w:tcMar>
              <w:left w:w="105" w:type="dxa"/>
              <w:right w:w="105" w:type="dxa"/>
            </w:tcMar>
          </w:tcPr>
          <w:p w14:paraId="17679C41" w14:textId="7351769D" w:rsidR="0A1E1A30" w:rsidRDefault="0A1E1A30" w:rsidP="0A1E1A30">
            <w:pPr>
              <w:rPr>
                <w:rFonts w:cs="Calibri"/>
                <w:color w:val="000000" w:themeColor="text1"/>
              </w:rPr>
            </w:pPr>
            <w:r w:rsidRPr="0A1E1A30">
              <w:rPr>
                <w:rFonts w:cs="Calibri"/>
                <w:color w:val="000000" w:themeColor="text1"/>
              </w:rPr>
              <w:t>D-3</w:t>
            </w:r>
          </w:p>
        </w:tc>
        <w:tc>
          <w:tcPr>
            <w:tcW w:w="1440" w:type="dxa"/>
            <w:tcMar>
              <w:left w:w="105" w:type="dxa"/>
              <w:right w:w="105" w:type="dxa"/>
            </w:tcMar>
          </w:tcPr>
          <w:p w14:paraId="049C0D2F" w14:textId="02ED283A" w:rsidR="0A1E1A30" w:rsidRDefault="0A1E1A30" w:rsidP="0A1E1A30">
            <w:pPr>
              <w:rPr>
                <w:rFonts w:cs="Calibri"/>
                <w:color w:val="000000" w:themeColor="text1"/>
              </w:rPr>
            </w:pPr>
            <w:r w:rsidRPr="0A1E1A30">
              <w:rPr>
                <w:rFonts w:cs="Calibri"/>
                <w:color w:val="000000" w:themeColor="text1"/>
              </w:rPr>
              <w:t>Use cases (4) + FR mapping</w:t>
            </w:r>
          </w:p>
        </w:tc>
        <w:tc>
          <w:tcPr>
            <w:tcW w:w="1440" w:type="dxa"/>
            <w:tcMar>
              <w:left w:w="105" w:type="dxa"/>
              <w:right w:w="105" w:type="dxa"/>
            </w:tcMar>
          </w:tcPr>
          <w:p w14:paraId="0F65D894" w14:textId="2FB7DDAF" w:rsidR="0A1E1A30" w:rsidRDefault="0A1E1A30" w:rsidP="0A1E1A30">
            <w:pPr>
              <w:rPr>
                <w:rFonts w:cs="Calibri"/>
                <w:color w:val="000000" w:themeColor="text1"/>
              </w:rPr>
            </w:pPr>
            <w:r w:rsidRPr="0A1E1A30">
              <w:rPr>
                <w:rFonts w:cs="Calibri"/>
                <w:color w:val="000000" w:themeColor="text1"/>
              </w:rPr>
              <w:t xml:space="preserve">[ </w:t>
            </w:r>
            <w:r w:rsidR="2B3E51D3"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3FCF9E83" w14:textId="2782F8AF" w:rsidR="0A1E1A30" w:rsidRDefault="0A1E1A30" w:rsidP="0A1E1A30">
            <w:pPr>
              <w:rPr>
                <w:rFonts w:cs="Calibri"/>
                <w:color w:val="000000" w:themeColor="text1"/>
              </w:rPr>
            </w:pPr>
            <w:r w:rsidRPr="0A1E1A30">
              <w:rPr>
                <w:rFonts w:cs="Calibri"/>
                <w:color w:val="000000" w:themeColor="text1"/>
              </w:rPr>
              <w:t xml:space="preserve">[ </w:t>
            </w:r>
            <w:r w:rsidR="47CCE87C"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3F3E7AF5" w14:textId="093E89CE" w:rsidR="0A1E1A30" w:rsidRDefault="0A1E1A30" w:rsidP="0A1E1A30">
            <w:pPr>
              <w:rPr>
                <w:rFonts w:cs="Calibri"/>
                <w:color w:val="000000" w:themeColor="text1"/>
              </w:rPr>
            </w:pPr>
            <w:r w:rsidRPr="0A1E1A30">
              <w:rPr>
                <w:rFonts w:cs="Calibri"/>
                <w:color w:val="000000" w:themeColor="text1"/>
              </w:rPr>
              <w:t xml:space="preserve">[ </w:t>
            </w:r>
            <w:r w:rsidR="47CCE87C"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0A78EF9C" w14:textId="3608D4C7" w:rsidR="0A1E1A30" w:rsidRDefault="0A1E1A30" w:rsidP="0A1E1A30">
            <w:pPr>
              <w:rPr>
                <w:rFonts w:cs="Calibri"/>
                <w:color w:val="000000" w:themeColor="text1"/>
              </w:rPr>
            </w:pPr>
            <w:r w:rsidRPr="0A1E1A30">
              <w:rPr>
                <w:rFonts w:cs="Calibri"/>
                <w:color w:val="000000" w:themeColor="text1"/>
              </w:rPr>
              <w:t xml:space="preserve">[ </w:t>
            </w:r>
            <w:r w:rsidR="18DC5421" w:rsidRPr="0A1E1A30">
              <w:rPr>
                <w:rFonts w:cs="Calibri"/>
                <w:color w:val="000000" w:themeColor="text1"/>
              </w:rPr>
              <w:t>X</w:t>
            </w:r>
            <w:r w:rsidRPr="0A1E1A30">
              <w:rPr>
                <w:rFonts w:cs="Calibri"/>
                <w:color w:val="000000" w:themeColor="text1"/>
              </w:rPr>
              <w:t>]</w:t>
            </w:r>
          </w:p>
        </w:tc>
      </w:tr>
      <w:tr w:rsidR="0A1E1A30" w14:paraId="472B669F" w14:textId="77777777" w:rsidTr="0A1E1A30">
        <w:trPr>
          <w:trHeight w:val="300"/>
        </w:trPr>
        <w:tc>
          <w:tcPr>
            <w:tcW w:w="1440" w:type="dxa"/>
            <w:tcMar>
              <w:left w:w="105" w:type="dxa"/>
              <w:right w:w="105" w:type="dxa"/>
            </w:tcMar>
          </w:tcPr>
          <w:p w14:paraId="00861FF5" w14:textId="7B217C4B" w:rsidR="0A1E1A30" w:rsidRDefault="0A1E1A30" w:rsidP="0A1E1A30">
            <w:pPr>
              <w:rPr>
                <w:rFonts w:cs="Calibri"/>
                <w:color w:val="000000" w:themeColor="text1"/>
              </w:rPr>
            </w:pPr>
            <w:r w:rsidRPr="0A1E1A30">
              <w:rPr>
                <w:rFonts w:cs="Calibri"/>
                <w:color w:val="000000" w:themeColor="text1"/>
              </w:rPr>
              <w:t>D-4</w:t>
            </w:r>
          </w:p>
        </w:tc>
        <w:tc>
          <w:tcPr>
            <w:tcW w:w="1440" w:type="dxa"/>
            <w:tcMar>
              <w:left w:w="105" w:type="dxa"/>
              <w:right w:w="105" w:type="dxa"/>
            </w:tcMar>
          </w:tcPr>
          <w:p w14:paraId="723D9A6D" w14:textId="044C29A1" w:rsidR="0A1E1A30" w:rsidRDefault="0A1E1A30" w:rsidP="0A1E1A30">
            <w:pPr>
              <w:rPr>
                <w:rFonts w:cs="Calibri"/>
                <w:color w:val="000000" w:themeColor="text1"/>
              </w:rPr>
            </w:pPr>
            <w:r w:rsidRPr="0A1E1A30">
              <w:rPr>
                <w:rFonts w:cs="Calibri"/>
                <w:color w:val="000000" w:themeColor="text1"/>
              </w:rPr>
              <w:t>Design decisions + technology comparisons</w:t>
            </w:r>
          </w:p>
        </w:tc>
        <w:tc>
          <w:tcPr>
            <w:tcW w:w="1440" w:type="dxa"/>
            <w:tcMar>
              <w:left w:w="105" w:type="dxa"/>
              <w:right w:w="105" w:type="dxa"/>
            </w:tcMar>
          </w:tcPr>
          <w:p w14:paraId="0665C953" w14:textId="66DA237C" w:rsidR="0A1E1A30" w:rsidRDefault="0A1E1A30" w:rsidP="0A1E1A30">
            <w:pPr>
              <w:rPr>
                <w:rFonts w:cs="Calibri"/>
                <w:color w:val="000000" w:themeColor="text1"/>
              </w:rPr>
            </w:pPr>
            <w:r w:rsidRPr="0A1E1A30">
              <w:rPr>
                <w:rFonts w:cs="Calibri"/>
                <w:color w:val="000000" w:themeColor="text1"/>
              </w:rPr>
              <w:t xml:space="preserve">[ </w:t>
            </w:r>
            <w:r w:rsidR="11DF8874"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714F2133" w14:textId="3ADCF3EE" w:rsidR="0A1E1A30" w:rsidRDefault="0A1E1A30" w:rsidP="0A1E1A30">
            <w:pPr>
              <w:rPr>
                <w:rFonts w:cs="Calibri"/>
                <w:color w:val="000000" w:themeColor="text1"/>
              </w:rPr>
            </w:pPr>
            <w:r w:rsidRPr="0A1E1A30">
              <w:rPr>
                <w:rFonts w:cs="Calibri"/>
                <w:color w:val="000000" w:themeColor="text1"/>
              </w:rPr>
              <w:t xml:space="preserve">[ </w:t>
            </w:r>
            <w:r w:rsidR="11DF8874"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442986BD" w14:textId="6DF8FB92" w:rsidR="0A1E1A30" w:rsidRDefault="0A1E1A30" w:rsidP="0A1E1A30">
            <w:pPr>
              <w:rPr>
                <w:rFonts w:cs="Calibri"/>
                <w:color w:val="000000" w:themeColor="text1"/>
              </w:rPr>
            </w:pPr>
            <w:r w:rsidRPr="0A1E1A30">
              <w:rPr>
                <w:rFonts w:cs="Calibri"/>
                <w:color w:val="000000" w:themeColor="text1"/>
              </w:rPr>
              <w:t xml:space="preserve">[ </w:t>
            </w:r>
            <w:r w:rsidR="7B768ED5"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4138F8C8" w14:textId="6B974C82" w:rsidR="0A1E1A30" w:rsidRDefault="0A1E1A30" w:rsidP="0A1E1A30">
            <w:pPr>
              <w:rPr>
                <w:rFonts w:cs="Calibri"/>
                <w:color w:val="000000" w:themeColor="text1"/>
              </w:rPr>
            </w:pPr>
            <w:r w:rsidRPr="0A1E1A30">
              <w:rPr>
                <w:rFonts w:cs="Calibri"/>
                <w:color w:val="000000" w:themeColor="text1"/>
              </w:rPr>
              <w:t xml:space="preserve">[ </w:t>
            </w:r>
            <w:r w:rsidR="7B768ED5" w:rsidRPr="0A1E1A30">
              <w:rPr>
                <w:rFonts w:cs="Calibri"/>
                <w:color w:val="000000" w:themeColor="text1"/>
              </w:rPr>
              <w:t>X</w:t>
            </w:r>
            <w:r w:rsidRPr="0A1E1A30">
              <w:rPr>
                <w:rFonts w:cs="Calibri"/>
                <w:color w:val="000000" w:themeColor="text1"/>
              </w:rPr>
              <w:t>]</w:t>
            </w:r>
          </w:p>
        </w:tc>
      </w:tr>
      <w:tr w:rsidR="0A1E1A30" w14:paraId="1346CCC3" w14:textId="77777777" w:rsidTr="0A1E1A30">
        <w:trPr>
          <w:trHeight w:val="300"/>
        </w:trPr>
        <w:tc>
          <w:tcPr>
            <w:tcW w:w="1440" w:type="dxa"/>
            <w:tcMar>
              <w:left w:w="105" w:type="dxa"/>
              <w:right w:w="105" w:type="dxa"/>
            </w:tcMar>
          </w:tcPr>
          <w:p w14:paraId="4412F9CA" w14:textId="043CDFA2" w:rsidR="0A1E1A30" w:rsidRDefault="0A1E1A30" w:rsidP="0A1E1A30">
            <w:pPr>
              <w:rPr>
                <w:rFonts w:cs="Calibri"/>
                <w:color w:val="000000" w:themeColor="text1"/>
              </w:rPr>
            </w:pPr>
            <w:r w:rsidRPr="0A1E1A30">
              <w:rPr>
                <w:rFonts w:cs="Calibri"/>
                <w:color w:val="000000" w:themeColor="text1"/>
              </w:rPr>
              <w:t>D-5</w:t>
            </w:r>
          </w:p>
        </w:tc>
        <w:tc>
          <w:tcPr>
            <w:tcW w:w="1440" w:type="dxa"/>
            <w:tcMar>
              <w:left w:w="105" w:type="dxa"/>
              <w:right w:w="105" w:type="dxa"/>
            </w:tcMar>
          </w:tcPr>
          <w:p w14:paraId="47B780EA" w14:textId="7787E7AC" w:rsidR="0A1E1A30" w:rsidRDefault="0A1E1A30" w:rsidP="0A1E1A30">
            <w:pPr>
              <w:rPr>
                <w:rFonts w:cs="Calibri"/>
                <w:color w:val="000000" w:themeColor="text1"/>
              </w:rPr>
            </w:pPr>
            <w:r w:rsidRPr="0A1E1A30">
              <w:rPr>
                <w:rFonts w:cs="Calibri"/>
                <w:color w:val="000000" w:themeColor="text1"/>
              </w:rPr>
              <w:t>Formatting + final review</w:t>
            </w:r>
          </w:p>
        </w:tc>
        <w:tc>
          <w:tcPr>
            <w:tcW w:w="1440" w:type="dxa"/>
            <w:tcMar>
              <w:left w:w="105" w:type="dxa"/>
              <w:right w:w="105" w:type="dxa"/>
            </w:tcMar>
          </w:tcPr>
          <w:p w14:paraId="3E5EA363" w14:textId="6AF53410" w:rsidR="0A1E1A30" w:rsidRDefault="0A1E1A30" w:rsidP="0A1E1A30">
            <w:pPr>
              <w:rPr>
                <w:rFonts w:cs="Calibri"/>
                <w:color w:val="000000" w:themeColor="text1"/>
              </w:rPr>
            </w:pPr>
            <w:r w:rsidRPr="0A1E1A30">
              <w:rPr>
                <w:rFonts w:cs="Calibri"/>
                <w:color w:val="000000" w:themeColor="text1"/>
              </w:rPr>
              <w:t xml:space="preserve">[ </w:t>
            </w:r>
            <w:r w:rsidR="59838CC7"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2202FE53" w14:textId="65E11125" w:rsidR="0A1E1A30" w:rsidRDefault="0A1E1A30" w:rsidP="0A1E1A30">
            <w:pPr>
              <w:rPr>
                <w:rFonts w:cs="Calibri"/>
                <w:color w:val="000000" w:themeColor="text1"/>
              </w:rPr>
            </w:pPr>
            <w:r w:rsidRPr="0A1E1A30">
              <w:rPr>
                <w:rFonts w:cs="Calibri"/>
                <w:color w:val="000000" w:themeColor="text1"/>
              </w:rPr>
              <w:t xml:space="preserve">[ </w:t>
            </w:r>
            <w:r w:rsidR="76E3869C" w:rsidRPr="0A1E1A30">
              <w:rPr>
                <w:rFonts w:cs="Calibri"/>
                <w:color w:val="000000" w:themeColor="text1"/>
              </w:rPr>
              <w:t>X</w:t>
            </w:r>
            <w:r w:rsidRPr="0A1E1A30">
              <w:rPr>
                <w:rFonts w:cs="Calibri"/>
                <w:color w:val="000000" w:themeColor="text1"/>
              </w:rPr>
              <w:t>]</w:t>
            </w:r>
          </w:p>
        </w:tc>
        <w:tc>
          <w:tcPr>
            <w:tcW w:w="1440" w:type="dxa"/>
            <w:tcMar>
              <w:left w:w="105" w:type="dxa"/>
              <w:right w:w="105" w:type="dxa"/>
            </w:tcMar>
          </w:tcPr>
          <w:p w14:paraId="1C2CAF8B" w14:textId="6DD65C4D" w:rsidR="0A1E1A30" w:rsidRDefault="0A1E1A30" w:rsidP="0A1E1A30">
            <w:pPr>
              <w:rPr>
                <w:rFonts w:cs="Calibri"/>
                <w:color w:val="000000" w:themeColor="text1"/>
              </w:rPr>
            </w:pPr>
            <w:r w:rsidRPr="0A1E1A30">
              <w:rPr>
                <w:rFonts w:cs="Calibri"/>
                <w:color w:val="000000" w:themeColor="text1"/>
              </w:rPr>
              <w:t>[</w:t>
            </w:r>
            <w:proofErr w:type="gramStart"/>
            <w:r w:rsidR="2E110A89" w:rsidRPr="0A1E1A30">
              <w:rPr>
                <w:rFonts w:cs="Calibri"/>
                <w:color w:val="000000" w:themeColor="text1"/>
              </w:rPr>
              <w:t>X</w:t>
            </w:r>
            <w:r w:rsidRPr="0A1E1A30">
              <w:rPr>
                <w:rFonts w:cs="Calibri"/>
                <w:color w:val="000000" w:themeColor="text1"/>
              </w:rPr>
              <w:t xml:space="preserve"> ]</w:t>
            </w:r>
            <w:proofErr w:type="gramEnd"/>
          </w:p>
        </w:tc>
        <w:tc>
          <w:tcPr>
            <w:tcW w:w="1440" w:type="dxa"/>
            <w:tcMar>
              <w:left w:w="105" w:type="dxa"/>
              <w:right w:w="105" w:type="dxa"/>
            </w:tcMar>
          </w:tcPr>
          <w:p w14:paraId="7BAD38B1" w14:textId="7FFE6BF3" w:rsidR="0A1E1A30" w:rsidRDefault="0A1E1A30" w:rsidP="0A1E1A30">
            <w:pPr>
              <w:rPr>
                <w:rFonts w:cs="Calibri"/>
                <w:color w:val="000000" w:themeColor="text1"/>
              </w:rPr>
            </w:pPr>
            <w:r w:rsidRPr="0A1E1A30">
              <w:rPr>
                <w:rFonts w:cs="Calibri"/>
                <w:color w:val="000000" w:themeColor="text1"/>
              </w:rPr>
              <w:t xml:space="preserve">[ </w:t>
            </w:r>
            <w:r w:rsidR="2E110A89" w:rsidRPr="0A1E1A30">
              <w:rPr>
                <w:rFonts w:cs="Calibri"/>
                <w:color w:val="000000" w:themeColor="text1"/>
              </w:rPr>
              <w:t>X</w:t>
            </w:r>
            <w:r w:rsidRPr="0A1E1A30">
              <w:rPr>
                <w:rFonts w:cs="Calibri"/>
                <w:color w:val="000000" w:themeColor="text1"/>
              </w:rPr>
              <w:t>]</w:t>
            </w:r>
          </w:p>
        </w:tc>
      </w:tr>
    </w:tbl>
    <w:p w14:paraId="276AE9DB" w14:textId="78357D1D" w:rsidR="004B0674" w:rsidRDefault="004B0674"/>
    <w:sectPr w:rsidR="004B06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50FA9249"/>
    <w:multiLevelType w:val="hybridMultilevel"/>
    <w:tmpl w:val="FE48D12E"/>
    <w:lvl w:ilvl="0" w:tplc="74A41EE6">
      <w:start w:val="1"/>
      <w:numFmt w:val="bullet"/>
      <w:lvlText w:val=""/>
      <w:lvlJc w:val="left"/>
      <w:pPr>
        <w:ind w:left="360" w:hanging="360"/>
      </w:pPr>
      <w:rPr>
        <w:rFonts w:ascii="Symbol" w:hAnsi="Symbol" w:hint="default"/>
      </w:rPr>
    </w:lvl>
    <w:lvl w:ilvl="1" w:tplc="B1A45380">
      <w:start w:val="1"/>
      <w:numFmt w:val="bullet"/>
      <w:lvlText w:val="o"/>
      <w:lvlJc w:val="left"/>
      <w:pPr>
        <w:ind w:left="1440" w:hanging="360"/>
      </w:pPr>
      <w:rPr>
        <w:rFonts w:ascii="Courier New" w:hAnsi="Courier New" w:hint="default"/>
      </w:rPr>
    </w:lvl>
    <w:lvl w:ilvl="2" w:tplc="BB843C90">
      <w:start w:val="1"/>
      <w:numFmt w:val="bullet"/>
      <w:lvlText w:val=""/>
      <w:lvlJc w:val="left"/>
      <w:pPr>
        <w:ind w:left="2160" w:hanging="360"/>
      </w:pPr>
      <w:rPr>
        <w:rFonts w:ascii="Wingdings" w:hAnsi="Wingdings" w:hint="default"/>
      </w:rPr>
    </w:lvl>
    <w:lvl w:ilvl="3" w:tplc="D3666C16">
      <w:start w:val="1"/>
      <w:numFmt w:val="bullet"/>
      <w:lvlText w:val=""/>
      <w:lvlJc w:val="left"/>
      <w:pPr>
        <w:ind w:left="2880" w:hanging="360"/>
      </w:pPr>
      <w:rPr>
        <w:rFonts w:ascii="Symbol" w:hAnsi="Symbol" w:hint="default"/>
      </w:rPr>
    </w:lvl>
    <w:lvl w:ilvl="4" w:tplc="17DE28EE">
      <w:start w:val="1"/>
      <w:numFmt w:val="bullet"/>
      <w:lvlText w:val="o"/>
      <w:lvlJc w:val="left"/>
      <w:pPr>
        <w:ind w:left="3600" w:hanging="360"/>
      </w:pPr>
      <w:rPr>
        <w:rFonts w:ascii="Courier New" w:hAnsi="Courier New" w:hint="default"/>
      </w:rPr>
    </w:lvl>
    <w:lvl w:ilvl="5" w:tplc="81D67156">
      <w:start w:val="1"/>
      <w:numFmt w:val="bullet"/>
      <w:lvlText w:val=""/>
      <w:lvlJc w:val="left"/>
      <w:pPr>
        <w:ind w:left="4320" w:hanging="360"/>
      </w:pPr>
      <w:rPr>
        <w:rFonts w:ascii="Wingdings" w:hAnsi="Wingdings" w:hint="default"/>
      </w:rPr>
    </w:lvl>
    <w:lvl w:ilvl="6" w:tplc="76AE70FE">
      <w:start w:val="1"/>
      <w:numFmt w:val="bullet"/>
      <w:lvlText w:val=""/>
      <w:lvlJc w:val="left"/>
      <w:pPr>
        <w:ind w:left="5040" w:hanging="360"/>
      </w:pPr>
      <w:rPr>
        <w:rFonts w:ascii="Symbol" w:hAnsi="Symbol" w:hint="default"/>
      </w:rPr>
    </w:lvl>
    <w:lvl w:ilvl="7" w:tplc="46942416">
      <w:start w:val="1"/>
      <w:numFmt w:val="bullet"/>
      <w:lvlText w:val="o"/>
      <w:lvlJc w:val="left"/>
      <w:pPr>
        <w:ind w:left="5760" w:hanging="360"/>
      </w:pPr>
      <w:rPr>
        <w:rFonts w:ascii="Courier New" w:hAnsi="Courier New" w:hint="default"/>
      </w:rPr>
    </w:lvl>
    <w:lvl w:ilvl="8" w:tplc="DE9CAE72">
      <w:start w:val="1"/>
      <w:numFmt w:val="bullet"/>
      <w:lvlText w:val=""/>
      <w:lvlJc w:val="left"/>
      <w:pPr>
        <w:ind w:left="6480" w:hanging="360"/>
      </w:pPr>
      <w:rPr>
        <w:rFonts w:ascii="Wingdings" w:hAnsi="Wingdings" w:hint="default"/>
      </w:rPr>
    </w:lvl>
  </w:abstractNum>
  <w:abstractNum w:abstractNumId="10" w15:restartNumberingAfterBreak="0">
    <w:nsid w:val="7542F1E0"/>
    <w:multiLevelType w:val="hybridMultilevel"/>
    <w:tmpl w:val="03ECDDD8"/>
    <w:lvl w:ilvl="0" w:tplc="4B4AC53A">
      <w:start w:val="1"/>
      <w:numFmt w:val="bullet"/>
      <w:lvlText w:val=""/>
      <w:lvlJc w:val="left"/>
      <w:pPr>
        <w:ind w:left="720" w:hanging="360"/>
      </w:pPr>
      <w:rPr>
        <w:rFonts w:ascii="Symbol" w:hAnsi="Symbol" w:hint="default"/>
      </w:rPr>
    </w:lvl>
    <w:lvl w:ilvl="1" w:tplc="DAE294CC">
      <w:start w:val="1"/>
      <w:numFmt w:val="bullet"/>
      <w:lvlText w:val="o"/>
      <w:lvlJc w:val="left"/>
      <w:pPr>
        <w:ind w:left="1440" w:hanging="360"/>
      </w:pPr>
      <w:rPr>
        <w:rFonts w:ascii="Courier New" w:hAnsi="Courier New" w:hint="default"/>
      </w:rPr>
    </w:lvl>
    <w:lvl w:ilvl="2" w:tplc="00BEC0AC">
      <w:start w:val="1"/>
      <w:numFmt w:val="bullet"/>
      <w:lvlText w:val=""/>
      <w:lvlJc w:val="left"/>
      <w:pPr>
        <w:ind w:left="2160" w:hanging="360"/>
      </w:pPr>
      <w:rPr>
        <w:rFonts w:ascii="Wingdings" w:hAnsi="Wingdings" w:hint="default"/>
      </w:rPr>
    </w:lvl>
    <w:lvl w:ilvl="3" w:tplc="3158483A">
      <w:start w:val="1"/>
      <w:numFmt w:val="bullet"/>
      <w:lvlText w:val=""/>
      <w:lvlJc w:val="left"/>
      <w:pPr>
        <w:ind w:left="2880" w:hanging="360"/>
      </w:pPr>
      <w:rPr>
        <w:rFonts w:ascii="Symbol" w:hAnsi="Symbol" w:hint="default"/>
      </w:rPr>
    </w:lvl>
    <w:lvl w:ilvl="4" w:tplc="6AB2BF90">
      <w:start w:val="1"/>
      <w:numFmt w:val="bullet"/>
      <w:lvlText w:val="o"/>
      <w:lvlJc w:val="left"/>
      <w:pPr>
        <w:ind w:left="3600" w:hanging="360"/>
      </w:pPr>
      <w:rPr>
        <w:rFonts w:ascii="Courier New" w:hAnsi="Courier New" w:hint="default"/>
      </w:rPr>
    </w:lvl>
    <w:lvl w:ilvl="5" w:tplc="9000E62E">
      <w:start w:val="1"/>
      <w:numFmt w:val="bullet"/>
      <w:lvlText w:val=""/>
      <w:lvlJc w:val="left"/>
      <w:pPr>
        <w:ind w:left="4320" w:hanging="360"/>
      </w:pPr>
      <w:rPr>
        <w:rFonts w:ascii="Wingdings" w:hAnsi="Wingdings" w:hint="default"/>
      </w:rPr>
    </w:lvl>
    <w:lvl w:ilvl="6" w:tplc="24D44192">
      <w:start w:val="1"/>
      <w:numFmt w:val="bullet"/>
      <w:lvlText w:val=""/>
      <w:lvlJc w:val="left"/>
      <w:pPr>
        <w:ind w:left="5040" w:hanging="360"/>
      </w:pPr>
      <w:rPr>
        <w:rFonts w:ascii="Symbol" w:hAnsi="Symbol" w:hint="default"/>
      </w:rPr>
    </w:lvl>
    <w:lvl w:ilvl="7" w:tplc="C980D558">
      <w:start w:val="1"/>
      <w:numFmt w:val="bullet"/>
      <w:lvlText w:val="o"/>
      <w:lvlJc w:val="left"/>
      <w:pPr>
        <w:ind w:left="5760" w:hanging="360"/>
      </w:pPr>
      <w:rPr>
        <w:rFonts w:ascii="Courier New" w:hAnsi="Courier New" w:hint="default"/>
      </w:rPr>
    </w:lvl>
    <w:lvl w:ilvl="8" w:tplc="48F0A13C">
      <w:start w:val="1"/>
      <w:numFmt w:val="bullet"/>
      <w:lvlText w:val=""/>
      <w:lvlJc w:val="left"/>
      <w:pPr>
        <w:ind w:left="6480" w:hanging="360"/>
      </w:pPr>
      <w:rPr>
        <w:rFonts w:ascii="Wingdings" w:hAnsi="Wingdings" w:hint="default"/>
      </w:rPr>
    </w:lvl>
  </w:abstractNum>
  <w:num w:numId="1" w16cid:durableId="943805181">
    <w:abstractNumId w:val="10"/>
  </w:num>
  <w:num w:numId="2" w16cid:durableId="13191933">
    <w:abstractNumId w:val="9"/>
  </w:num>
  <w:num w:numId="3" w16cid:durableId="1442798793">
    <w:abstractNumId w:val="8"/>
  </w:num>
  <w:num w:numId="4" w16cid:durableId="1355765523">
    <w:abstractNumId w:val="6"/>
  </w:num>
  <w:num w:numId="5" w16cid:durableId="703600764">
    <w:abstractNumId w:val="5"/>
  </w:num>
  <w:num w:numId="6" w16cid:durableId="1299729484">
    <w:abstractNumId w:val="4"/>
  </w:num>
  <w:num w:numId="7" w16cid:durableId="280697470">
    <w:abstractNumId w:val="7"/>
  </w:num>
  <w:num w:numId="8" w16cid:durableId="1910916646">
    <w:abstractNumId w:val="3"/>
  </w:num>
  <w:num w:numId="9" w16cid:durableId="504713388">
    <w:abstractNumId w:val="2"/>
  </w:num>
  <w:num w:numId="10" w16cid:durableId="1313174965">
    <w:abstractNumId w:val="1"/>
  </w:num>
  <w:num w:numId="11" w16cid:durableId="125659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196"/>
    <w:rsid w:val="0015074B"/>
    <w:rsid w:val="0029639D"/>
    <w:rsid w:val="00326F90"/>
    <w:rsid w:val="004676BC"/>
    <w:rsid w:val="004B0674"/>
    <w:rsid w:val="00AA1D8D"/>
    <w:rsid w:val="00B47730"/>
    <w:rsid w:val="00BF2C59"/>
    <w:rsid w:val="00CB0664"/>
    <w:rsid w:val="00FC693F"/>
    <w:rsid w:val="0201DF7E"/>
    <w:rsid w:val="0302C7BB"/>
    <w:rsid w:val="03C59CB7"/>
    <w:rsid w:val="045B12C9"/>
    <w:rsid w:val="056D1AAF"/>
    <w:rsid w:val="0733FBBC"/>
    <w:rsid w:val="08DE438B"/>
    <w:rsid w:val="096ABB33"/>
    <w:rsid w:val="09B4A78A"/>
    <w:rsid w:val="0A1E1A30"/>
    <w:rsid w:val="0A1F95D3"/>
    <w:rsid w:val="0A7005C9"/>
    <w:rsid w:val="0C2F9E5C"/>
    <w:rsid w:val="0DBAA21B"/>
    <w:rsid w:val="11DF8874"/>
    <w:rsid w:val="138B47C2"/>
    <w:rsid w:val="13C02F6B"/>
    <w:rsid w:val="1418C95A"/>
    <w:rsid w:val="18DC5421"/>
    <w:rsid w:val="1D5DB5C4"/>
    <w:rsid w:val="1FDEC51D"/>
    <w:rsid w:val="204BFA02"/>
    <w:rsid w:val="21C80BD6"/>
    <w:rsid w:val="24988E58"/>
    <w:rsid w:val="2524C89F"/>
    <w:rsid w:val="28F79941"/>
    <w:rsid w:val="2AB8DFE0"/>
    <w:rsid w:val="2B3E51D3"/>
    <w:rsid w:val="2E110A89"/>
    <w:rsid w:val="2E15E6BC"/>
    <w:rsid w:val="31801DBA"/>
    <w:rsid w:val="3188809D"/>
    <w:rsid w:val="323D3A3F"/>
    <w:rsid w:val="33D5B0C3"/>
    <w:rsid w:val="344252C0"/>
    <w:rsid w:val="3760CF7B"/>
    <w:rsid w:val="3A7CA69F"/>
    <w:rsid w:val="3CB063FA"/>
    <w:rsid w:val="3ED51CD9"/>
    <w:rsid w:val="3F0C5113"/>
    <w:rsid w:val="41F13AEB"/>
    <w:rsid w:val="47CCE87C"/>
    <w:rsid w:val="4E6AF4D3"/>
    <w:rsid w:val="4F0934A5"/>
    <w:rsid w:val="50E654C5"/>
    <w:rsid w:val="512F7DEF"/>
    <w:rsid w:val="5152B799"/>
    <w:rsid w:val="521E4CE0"/>
    <w:rsid w:val="53E37D74"/>
    <w:rsid w:val="57B8D0FE"/>
    <w:rsid w:val="58302C31"/>
    <w:rsid w:val="58D8189D"/>
    <w:rsid w:val="59838CC7"/>
    <w:rsid w:val="5A542405"/>
    <w:rsid w:val="5EA4EF75"/>
    <w:rsid w:val="5F6859B0"/>
    <w:rsid w:val="61212A41"/>
    <w:rsid w:val="630305D2"/>
    <w:rsid w:val="67514F85"/>
    <w:rsid w:val="67ABDE09"/>
    <w:rsid w:val="6877CEB3"/>
    <w:rsid w:val="6BE50A9E"/>
    <w:rsid w:val="6E880BEB"/>
    <w:rsid w:val="6EFBB551"/>
    <w:rsid w:val="6EFFD459"/>
    <w:rsid w:val="70736AD1"/>
    <w:rsid w:val="7094F48D"/>
    <w:rsid w:val="730BD614"/>
    <w:rsid w:val="76E3869C"/>
    <w:rsid w:val="788C4C95"/>
    <w:rsid w:val="793386F9"/>
    <w:rsid w:val="7A234C06"/>
    <w:rsid w:val="7A41DFC4"/>
    <w:rsid w:val="7B768ED5"/>
    <w:rsid w:val="7D0D7E31"/>
    <w:rsid w:val="7EC86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9E6A62-8CA3-44A1-A313-92800BB2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3"/>
      </w:numPr>
      <w:contextualSpacing/>
    </w:pPr>
  </w:style>
  <w:style w:type="paragraph" w:styleId="ListeMaddemi2">
    <w:name w:val="List Bullet 2"/>
    <w:basedOn w:val="Normal"/>
    <w:uiPriority w:val="99"/>
    <w:unhideWhenUsed/>
    <w:rsid w:val="00326F90"/>
    <w:pPr>
      <w:numPr>
        <w:numId w:val="4"/>
      </w:numPr>
      <w:contextualSpacing/>
    </w:pPr>
  </w:style>
  <w:style w:type="paragraph" w:styleId="ListeMaddemi3">
    <w:name w:val="List Bullet 3"/>
    <w:basedOn w:val="Normal"/>
    <w:uiPriority w:val="99"/>
    <w:unhideWhenUsed/>
    <w:rsid w:val="00326F90"/>
    <w:pPr>
      <w:numPr>
        <w:numId w:val="5"/>
      </w:numPr>
      <w:contextualSpacing/>
    </w:pPr>
  </w:style>
  <w:style w:type="paragraph" w:styleId="ListeNumaras">
    <w:name w:val="List Number"/>
    <w:basedOn w:val="Normal"/>
    <w:uiPriority w:val="99"/>
    <w:unhideWhenUsed/>
    <w:rsid w:val="00326F90"/>
    <w:pPr>
      <w:numPr>
        <w:numId w:val="7"/>
      </w:numPr>
      <w:contextualSpacing/>
    </w:pPr>
  </w:style>
  <w:style w:type="paragraph" w:styleId="ListeNumaras2">
    <w:name w:val="List Number 2"/>
    <w:basedOn w:val="Normal"/>
    <w:uiPriority w:val="99"/>
    <w:unhideWhenUsed/>
    <w:rsid w:val="0029639D"/>
    <w:pPr>
      <w:numPr>
        <w:numId w:val="8"/>
      </w:numPr>
      <w:contextualSpacing/>
    </w:pPr>
  </w:style>
  <w:style w:type="paragraph" w:styleId="ListeNumaras3">
    <w:name w:val="List Number 3"/>
    <w:basedOn w:val="Normal"/>
    <w:uiPriority w:val="99"/>
    <w:unhideWhenUsed/>
    <w:rsid w:val="0029639D"/>
    <w:pPr>
      <w:numPr>
        <w:numId w:val="9"/>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579</Words>
  <Characters>3306</Characters>
  <Application>Microsoft Office Word</Application>
  <DocSecurity>0</DocSecurity>
  <Lines>27</Lines>
  <Paragraphs>7</Paragraphs>
  <ScaleCrop>false</ScaleCrop>
  <Manager/>
  <Company/>
  <LinksUpToDate>false</LinksUpToDate>
  <CharactersWithSpaces>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Hakan Beşikci</cp:lastModifiedBy>
  <cp:revision>4</cp:revision>
  <dcterms:created xsi:type="dcterms:W3CDTF">2013-12-23T23:15:00Z</dcterms:created>
  <dcterms:modified xsi:type="dcterms:W3CDTF">2026-03-04T20:25:00Z</dcterms:modified>
  <cp:category/>
</cp:coreProperties>
</file>