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project(grid_map_filters)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Better with parallelized algorithms.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#set(CMAKE_CXX_FLAGS "-std=c++11 ${CMAKE_CXX_FLAGS}  -ffast-math")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Better with serial algorithms.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want performance (fast-math) but also need a representation for NaN values to represent missing values.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Therefore, we disable the finite-math-only flag that was set by fast-math.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"${CMAKE_CXX_FLAGS} -ffast-math -fno-finite-math-only")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possible options.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#set(CMAKE_CXX_FLAGS "${CMAKE_CXX_FLAGS} -march=native -mtune=native -ffast-math")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#set(TARGET_ARCHITECTURE "kaby-lake")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grid_map_core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grid_map_ros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grid_map_msgs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pkg_check_modules(TBB "tbb")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(TBB_FOUND)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add_definitions(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${TBB_CFLAGS}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${TBB_CFLAGS_OTHER}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message([FATAL_ERROR] "tbb module not found")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 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find_package(OpenCV REQUIRED)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${TBB_INCLUDE_DIRS}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grid_map_ros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grid_map_core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grid_map_msgs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OpenCV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${TBB_INCLUDE_DIRS}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${OpenCV_INCLUDE_DIRS}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src/ThresholdFilter.cpp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src/MinInRadiusFilter.cpp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src/MeanInRadiusFilter.cpp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src/MedianFillFilter.cpp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src/MockFilter.cpp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src/NormalVectorsFilter.cpp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src/CurvatureFilter.cpp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src/NormalColorMapFilter.cpp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src/LightIntensityFilter.cpp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src/MathExpressionFilter.cpp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src/SlidingWindowMathExpressionFilter.cpp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src/DuplicationFilter.cpp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src/DeletionFilter.cpp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src/ColorFillFilter.cpp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src/ColorMapFilter.cpp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src/ColorBlendingFilter.cpp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src/SetBasicLayersFilter.cpp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src/BufferNormalizerFilter.cpp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${TBB_LIBRARIES}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${OpenCV_LIBRARIES}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${PROJECT_NAME}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cpp header files for installation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include/${PROJECT_NAME}/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"*.hpp"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other files for installation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filter_plugins.xml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(CATKIN_ENABLE_TESTING)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test/test_grid_map_filters.cpp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test/median_fill_filter_test.cpp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test/threshold_filter_test.cpp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gmock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