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18"/>
        </w:rPr>
        <w:t>LESSONS LEARNED</w:t>
      </w:r>
    </w:p>
    <w:p>
      <w:pPr>
        <w:spacing w:after="120"/>
      </w:pPr>
      <w:r>
        <w:rPr>
          <w:rFonts w:ascii="Calibri" w:hAnsi="Calibri"/>
          <w:b/>
          <w:color w:val="0B2545"/>
          <w:sz w:val="52"/>
        </w:rPr>
        <w:t>Hibernate Inheritance mit Annotationen</w:t>
      </w:r>
    </w:p>
    <w:p>
      <w:pPr>
        <w:spacing w:after="240"/>
      </w:pPr>
      <w:r>
        <w:rPr>
          <w:rFonts w:ascii="Calibri" w:hAnsi="Calibri"/>
          <w:color w:val="667085"/>
          <w:sz w:val="24"/>
        </w:rPr>
        <w:t>Strategien wählen, IDs richtig erben und die Datenbankstruktur sicher verstehen</w:t>
      </w:r>
    </w:p>
    <w:p>
      <w:pPr>
        <w:spacing w:after="280"/>
      </w:pPr>
      <w:r>
        <w:rPr>
          <w:rFonts w:ascii="Calibri" w:hAnsi="Calibri"/>
          <w:b/>
          <w:color w:val="667085"/>
          <w:sz w:val="19"/>
        </w:rPr>
        <w:t xml:space="preserve">Beispiel: </w:t>
      </w:r>
      <w:r>
        <w:rPr>
          <w:rFonts w:ascii="Calibri" w:hAnsi="Calibri"/>
          <w:color w:val="667085"/>
          <w:sz w:val="19"/>
        </w:rPr>
        <w:t xml:space="preserve">Person / Employee / Owner    </w:t>
      </w:r>
      <w:r>
        <w:rPr>
          <w:rFonts w:ascii="Calibri" w:hAnsi="Calibri"/>
          <w:b/>
          <w:color w:val="667085"/>
          <w:sz w:val="19"/>
        </w:rPr>
        <w:t xml:space="preserve">Aktuelle Wahl: </w:t>
      </w:r>
      <w:r>
        <w:rPr>
          <w:rFonts w:ascii="Calibri" w:hAnsi="Calibri"/>
          <w:color w:val="667085"/>
          <w:sz w:val="19"/>
        </w:rPr>
        <w:t xml:space="preserve">JOINED    </w:t>
      </w:r>
      <w:r>
        <w:rPr>
          <w:rFonts w:ascii="Calibri" w:hAnsi="Calibri"/>
          <w:b/>
          <w:color w:val="667085"/>
          <w:sz w:val="19"/>
        </w:rPr>
        <w:t xml:space="preserve">Stand: </w:t>
      </w:r>
      <w:r>
        <w:rPr>
          <w:rFonts w:ascii="Calibri" w:hAnsi="Calibri"/>
          <w:color w:val="667085"/>
          <w:sz w:val="19"/>
        </w:rPr>
        <w:t xml:space="preserve">16.08.2026    </w:t>
      </w:r>
    </w:p>
    <w:p>
      <w:pPr>
        <w:spacing w:before="120" w:after="200"/>
        <w:ind w:left="173" w:right="173"/>
        <w:shd w:fill="EAF4EA"/>
      </w:pPr>
      <w:r>
        <w:rPr>
          <w:rFonts w:ascii="Calibri" w:hAnsi="Calibri"/>
          <w:b/>
          <w:color w:val="1F4D78"/>
          <w:sz w:val="22"/>
        </w:rPr>
        <w:t xml:space="preserve">Kernidee  </w:t>
      </w:r>
      <w:r>
        <w:rPr>
          <w:rFonts w:ascii="Calibri" w:hAnsi="Calibri"/>
          <w:color w:val="1F2937"/>
          <w:sz w:val="22"/>
        </w:rPr>
        <w:t>Java-Vererbung wird erst dann als Entity-Vererbung in der Datenbank abgebildet, wenn die Root-Entity eine @Inheritance-Strategie besitzt und jede persistente Unterklasse als @Entity registriert ist.</w:t>
      </w:r>
    </w:p>
    <w:p>
      <w:pPr>
        <w:pStyle w:val="Heading1"/>
      </w:pPr>
      <w:r>
        <w:t>1. Wie es vorher war – und was fehlte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Die Java-Klassen Employee und Owner erbten zwar mit extends Person. Wenn Hibernate sie jedoch als drei unabhängige Root-Entities behandelt, kennt die Datenbank keine gemeinsame Identität und keine Vererbungsbeziehung. Java-Vererbung allein erzeugt weder Foreign Keys noch eine gemeinsame Entity-Hierarchie.</w:t>
      </w:r>
    </w:p>
    <w:p>
      <w:pPr>
        <w:spacing w:before="120" w:after="200"/>
        <w:ind w:left="173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Merksatz  </w:t>
      </w:r>
      <w:r>
        <w:rPr>
          <w:rFonts w:ascii="Calibri" w:hAnsi="Calibri"/>
          <w:color w:val="1F2937"/>
          <w:sz w:val="22"/>
        </w:rPr>
        <w:t>extends beschreibt die Java-Beziehung. @Inheritance beschreibt, wie diese Beziehung relational gespeichert wird.</w:t>
      </w:r>
    </w:p>
    <w:p>
      <w:pPr>
        <w:pStyle w:val="Heading1"/>
      </w:pPr>
      <w:r>
        <w:t>2. XML und Annotationen drücken dasselbe Modell aus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300"/>
        <w:gridCol w:w="3400"/>
        <w:gridCol w:w="36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Aufgabe</w:t>
            </w:r>
          </w:p>
        </w:tc>
        <w:tc>
          <w:tcPr>
            <w:tcW w:type="dxa" w:w="3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HBM XML</w:t>
            </w:r>
          </w:p>
        </w:tc>
        <w:tc>
          <w:tcPr>
            <w:tcW w:type="dxa" w:w="3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Annotation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Root-Entity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&lt;class name="Person"&gt;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@Entity auf Person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Strategie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&lt;joined-subclass&gt;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@Inheritance(strategy = JOINED)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Unterklasse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&lt;joined-subclass name="Employee"&gt;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@Entity auf Employee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Tabellenname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table="EMPLOYEES"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@Table(name = "EMPLOYEES")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PK/FK bei JOINED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&lt;key column="PERSON_ID"/&gt;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@PrimaryKeyJoinColumn(name = "PERSON_ID")</w:t>
            </w:r>
          </w:p>
        </w:tc>
      </w:tr>
    </w:tbl>
    <w:p>
      <w:pPr>
        <w:pStyle w:val="Heading1"/>
        <w:pageBreakBefore/>
      </w:pPr>
      <w:r>
        <w:t>3. Das vollständige JOINED-Grundmuster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Die Annotationen stehen direkt an den Java-Klassen. Die ID und alle gemeinsamen Felder werden nur in Person definiert.</w:t>
      </w:r>
    </w:p>
    <w:p>
      <w:pPr>
        <w:keepLines/>
        <w:spacing w:before="80" w:after="160" w:line="240" w:lineRule="auto"/>
        <w:ind w:left="230" w:right="230"/>
        <w:shd w:fill="F6F8FA"/>
      </w:pPr>
      <w:r>
        <w:rPr>
          <w:rFonts w:ascii="Liberation Mono" w:hAnsi="Liberation Mono"/>
          <w:color w:val="24292F"/>
          <w:sz w:val="17"/>
        </w:rPr>
        <w:t>@Entity</w:t>
        <w:br/>
      </w:r>
      <w:r>
        <w:rPr>
          <w:rFonts w:ascii="Liberation Mono" w:hAnsi="Liberation Mono"/>
          <w:color w:val="24292F"/>
          <w:sz w:val="17"/>
        </w:rPr>
        <w:t>@Table(name = "PERSONS")</w:t>
        <w:br/>
      </w:r>
      <w:r>
        <w:rPr>
          <w:rFonts w:ascii="Liberation Mono" w:hAnsi="Liberation Mono"/>
          <w:color w:val="24292F"/>
          <w:sz w:val="17"/>
        </w:rPr>
        <w:t>@Inheritance(strategy = InheritanceType.JOINED)</w:t>
        <w:br/>
      </w:r>
      <w:r>
        <w:rPr>
          <w:rFonts w:ascii="Liberation Mono" w:hAnsi="Liberation Mono"/>
          <w:color w:val="24292F"/>
          <w:sz w:val="17"/>
        </w:rPr>
        <w:t>public class Person {</w:t>
        <w:br/>
      </w:r>
      <w:r>
        <w:rPr>
          <w:rFonts w:ascii="Liberation Mono" w:hAnsi="Liberation Mono"/>
          <w:color w:val="24292F"/>
          <w:sz w:val="17"/>
        </w:rPr>
        <w:t xml:space="preserve">    @Id</w:t>
        <w:br/>
      </w:r>
      <w:r>
        <w:rPr>
          <w:rFonts w:ascii="Liberation Mono" w:hAnsi="Liberation Mono"/>
          <w:color w:val="24292F"/>
          <w:sz w:val="17"/>
        </w:rPr>
        <w:t xml:space="preserve">    @GeneratedValue(strategy = GenerationType.IDENTITY)</w:t>
        <w:br/>
      </w:r>
      <w:r>
        <w:rPr>
          <w:rFonts w:ascii="Liberation Mono" w:hAnsi="Liberation Mono"/>
          <w:color w:val="24292F"/>
          <w:sz w:val="17"/>
        </w:rPr>
        <w:t xml:space="preserve">    @Column(name = "PERSON_ID")</w:t>
        <w:br/>
      </w:r>
      <w:r>
        <w:rPr>
          <w:rFonts w:ascii="Liberation Mono" w:hAnsi="Liberation Mono"/>
          <w:color w:val="24292F"/>
          <w:sz w:val="17"/>
        </w:rPr>
        <w:t xml:space="preserve">    private Long personId;</w:t>
        <w:br/>
      </w:r>
      <w:r>
        <w:rPr>
          <w:rFonts w:ascii="Liberation Mono" w:hAnsi="Liberation Mono"/>
          <w:color w:val="24292F"/>
          <w:sz w:val="17"/>
        </w:rPr>
        <w:br/>
      </w:r>
      <w:r>
        <w:rPr>
          <w:rFonts w:ascii="Liberation Mono" w:hAnsi="Liberation Mono"/>
          <w:color w:val="24292F"/>
          <w:sz w:val="17"/>
        </w:rPr>
        <w:t xml:space="preserve">    @Column(name = "FIRSTNAME")</w:t>
        <w:br/>
      </w:r>
      <w:r>
        <w:rPr>
          <w:rFonts w:ascii="Liberation Mono" w:hAnsi="Liberation Mono"/>
          <w:color w:val="24292F"/>
          <w:sz w:val="17"/>
        </w:rPr>
        <w:t xml:space="preserve">    private String firstName;</w:t>
        <w:br/>
      </w:r>
      <w:r>
        <w:rPr>
          <w:rFonts w:ascii="Liberation Mono" w:hAnsi="Liberation Mono"/>
          <w:color w:val="24292F"/>
          <w:sz w:val="17"/>
        </w:rPr>
        <w:t xml:space="preserve">    @Column(name = "LASTNAME")</w:t>
        <w:br/>
      </w:r>
      <w:r>
        <w:rPr>
          <w:rFonts w:ascii="Liberation Mono" w:hAnsi="Liberation Mono"/>
          <w:color w:val="24292F"/>
          <w:sz w:val="17"/>
        </w:rPr>
        <w:t xml:space="preserve">    private String lastName;</w:t>
        <w:br/>
      </w:r>
      <w:r>
        <w:rPr>
          <w:rFonts w:ascii="Liberation Mono" w:hAnsi="Liberation Mono"/>
          <w:color w:val="24292F"/>
          <w:sz w:val="17"/>
        </w:rPr>
        <w:t xml:space="preserve">    @Column(name = "ADDRESS")</w:t>
        <w:br/>
      </w:r>
      <w:r>
        <w:rPr>
          <w:rFonts w:ascii="Liberation Mono" w:hAnsi="Liberation Mono"/>
          <w:color w:val="24292F"/>
          <w:sz w:val="17"/>
        </w:rPr>
        <w:t xml:space="preserve">    private String address;</w:t>
        <w:br/>
      </w:r>
      <w:r>
        <w:rPr>
          <w:rFonts w:ascii="Liberation Mono" w:hAnsi="Liberation Mono"/>
          <w:color w:val="24292F"/>
          <w:sz w:val="17"/>
        </w:rPr>
        <w:br/>
      </w:r>
      <w:r>
        <w:rPr>
          <w:rFonts w:ascii="Liberation Mono" w:hAnsi="Liberation Mono"/>
          <w:color w:val="24292F"/>
          <w:sz w:val="17"/>
        </w:rPr>
        <w:t xml:space="preserve">    protected Person() {}</w:t>
        <w:br/>
      </w:r>
      <w:r>
        <w:rPr>
          <w:rFonts w:ascii="Liberation Mono" w:hAnsi="Liberation Mono"/>
          <w:color w:val="24292F"/>
          <w:sz w:val="17"/>
        </w:rPr>
        <w:t xml:space="preserve">    // Getter/Setter bzw. weitere Konstruktoren</w:t>
        <w:br/>
      </w:r>
      <w:r>
        <w:rPr>
          <w:rFonts w:ascii="Liberation Mono" w:hAnsi="Liberation Mono"/>
          <w:color w:val="24292F"/>
          <w:sz w:val="17"/>
        </w:rPr>
        <w:t>}</w:t>
      </w:r>
    </w:p>
    <w:p>
      <w:pPr>
        <w:keepLines/>
        <w:spacing w:before="80" w:after="160" w:line="240" w:lineRule="auto"/>
        <w:ind w:left="230" w:right="230"/>
        <w:shd w:fill="F6F8FA"/>
      </w:pPr>
      <w:r>
        <w:rPr>
          <w:rFonts w:ascii="Liberation Mono" w:hAnsi="Liberation Mono"/>
          <w:color w:val="24292F"/>
          <w:sz w:val="17"/>
        </w:rPr>
        <w:t>@Entity</w:t>
        <w:br/>
      </w:r>
      <w:r>
        <w:rPr>
          <w:rFonts w:ascii="Liberation Mono" w:hAnsi="Liberation Mono"/>
          <w:color w:val="24292F"/>
          <w:sz w:val="17"/>
        </w:rPr>
        <w:t>@Table(name = "EMPLOYEES")</w:t>
        <w:br/>
      </w:r>
      <w:r>
        <w:rPr>
          <w:rFonts w:ascii="Liberation Mono" w:hAnsi="Liberation Mono"/>
          <w:color w:val="24292F"/>
          <w:sz w:val="17"/>
        </w:rPr>
        <w:t>@PrimaryKeyJoinColumn(name = "PERSON_ID")</w:t>
        <w:br/>
      </w:r>
      <w:r>
        <w:rPr>
          <w:rFonts w:ascii="Liberation Mono" w:hAnsi="Liberation Mono"/>
          <w:color w:val="24292F"/>
          <w:sz w:val="17"/>
        </w:rPr>
        <w:t>public class Employee extends Person {</w:t>
        <w:br/>
      </w:r>
      <w:r>
        <w:rPr>
          <w:rFonts w:ascii="Liberation Mono" w:hAnsi="Liberation Mono"/>
          <w:color w:val="24292F"/>
          <w:sz w:val="17"/>
        </w:rPr>
        <w:t xml:space="preserve">    private String phone;</w:t>
        <w:br/>
      </w:r>
      <w:r>
        <w:rPr>
          <w:rFonts w:ascii="Liberation Mono" w:hAnsi="Liberation Mono"/>
          <w:color w:val="24292F"/>
          <w:sz w:val="17"/>
        </w:rPr>
        <w:t xml:space="preserve">    private String email;</w:t>
        <w:br/>
      </w:r>
      <w:r>
        <w:rPr>
          <w:rFonts w:ascii="Liberation Mono" w:hAnsi="Liberation Mono"/>
          <w:color w:val="24292F"/>
          <w:sz w:val="17"/>
        </w:rPr>
        <w:t xml:space="preserve">    private int salary;</w:t>
        <w:br/>
      </w:r>
      <w:r>
        <w:rPr>
          <w:rFonts w:ascii="Liberation Mono" w:hAnsi="Liberation Mono"/>
          <w:color w:val="24292F"/>
          <w:sz w:val="17"/>
        </w:rPr>
        <w:t xml:space="preserve">    private LocalDate joinDate;</w:t>
        <w:br/>
      </w:r>
      <w:r>
        <w:rPr>
          <w:rFonts w:ascii="Liberation Mono" w:hAnsi="Liberation Mono"/>
          <w:color w:val="24292F"/>
          <w:sz w:val="17"/>
        </w:rPr>
        <w:t xml:space="preserve">    private int department;</w:t>
        <w:br/>
      </w:r>
      <w:r>
        <w:rPr>
          <w:rFonts w:ascii="Liberation Mono" w:hAnsi="Liberation Mono"/>
          <w:color w:val="24292F"/>
          <w:sz w:val="17"/>
        </w:rPr>
        <w:t xml:space="preserve">    protected Employee() {}</w:t>
        <w:br/>
      </w:r>
      <w:r>
        <w:rPr>
          <w:rFonts w:ascii="Liberation Mono" w:hAnsi="Liberation Mono"/>
          <w:color w:val="24292F"/>
          <w:sz w:val="17"/>
        </w:rPr>
        <w:t>}</w:t>
        <w:br/>
      </w:r>
      <w:r>
        <w:rPr>
          <w:rFonts w:ascii="Liberation Mono" w:hAnsi="Liberation Mono"/>
          <w:color w:val="24292F"/>
          <w:sz w:val="17"/>
        </w:rPr>
        <w:br/>
      </w:r>
      <w:r>
        <w:rPr>
          <w:rFonts w:ascii="Liberation Mono" w:hAnsi="Liberation Mono"/>
          <w:color w:val="24292F"/>
          <w:sz w:val="17"/>
        </w:rPr>
        <w:t>@Entity</w:t>
        <w:br/>
      </w:r>
      <w:r>
        <w:rPr>
          <w:rFonts w:ascii="Liberation Mono" w:hAnsi="Liberation Mono"/>
          <w:color w:val="24292F"/>
          <w:sz w:val="17"/>
        </w:rPr>
        <w:t>@Table(name = "OWNERS")</w:t>
        <w:br/>
      </w:r>
      <w:r>
        <w:rPr>
          <w:rFonts w:ascii="Liberation Mono" w:hAnsi="Liberation Mono"/>
          <w:color w:val="24292F"/>
          <w:sz w:val="17"/>
        </w:rPr>
        <w:t>@PrimaryKeyJoinColumn(name = "PERSON_ID")</w:t>
        <w:br/>
      </w:r>
      <w:r>
        <w:rPr>
          <w:rFonts w:ascii="Liberation Mono" w:hAnsi="Liberation Mono"/>
          <w:color w:val="24292F"/>
          <w:sz w:val="17"/>
        </w:rPr>
        <w:t>public class Owner extends Person {</w:t>
        <w:br/>
      </w:r>
      <w:r>
        <w:rPr>
          <w:rFonts w:ascii="Liberation Mono" w:hAnsi="Liberation Mono"/>
          <w:color w:val="24292F"/>
          <w:sz w:val="17"/>
        </w:rPr>
        <w:t xml:space="preserve">    private String title;</w:t>
        <w:br/>
      </w:r>
      <w:r>
        <w:rPr>
          <w:rFonts w:ascii="Liberation Mono" w:hAnsi="Liberation Mono"/>
          <w:color w:val="24292F"/>
          <w:sz w:val="17"/>
        </w:rPr>
        <w:t xml:space="preserve">    protected Owner() {}</w:t>
        <w:br/>
      </w:r>
      <w:r>
        <w:rPr>
          <w:rFonts w:ascii="Liberation Mono" w:hAnsi="Liberation Mono"/>
          <w:color w:val="24292F"/>
          <w:sz w:val="17"/>
        </w:rPr>
        <w:t>}</w:t>
      </w:r>
    </w:p>
    <w:p>
      <w:pPr>
        <w:spacing w:before="120" w:after="200"/>
        <w:ind w:left="173" w:right="173"/>
        <w:shd w:fill="E8EEF5"/>
      </w:pPr>
      <w:r>
        <w:rPr>
          <w:rFonts w:ascii="Calibri" w:hAnsi="Calibri"/>
          <w:b/>
          <w:color w:val="1F4D78"/>
          <w:sz w:val="22"/>
        </w:rPr>
        <w:t xml:space="preserve">Hinweis  </w:t>
      </w:r>
      <w:r>
        <w:rPr>
          <w:rFonts w:ascii="Calibri" w:hAnsi="Calibri"/>
          <w:color w:val="1F2937"/>
          <w:sz w:val="22"/>
        </w:rPr>
        <w:t>@PrimaryKeyJoinColumn ist bei identischen PK-Spaltennamen optional. Explizit angegeben macht die beabsichtigte Verbindung aber leichter erkennbar.</w:t>
      </w:r>
    </w:p>
    <w:p>
      <w:pPr>
        <w:pStyle w:val="Heading1"/>
        <w:pageBreakBefore/>
      </w:pPr>
      <w:r>
        <w:t>4. Was JOINED in der Datenbank erzeugt</w:t>
      </w:r>
    </w:p>
    <w:p>
      <w:pPr>
        <w:keepLines/>
        <w:spacing w:before="80" w:after="160" w:line="240" w:lineRule="auto"/>
        <w:ind w:left="230" w:right="230"/>
        <w:shd w:fill="F6F8FA"/>
      </w:pPr>
      <w:r>
        <w:rPr>
          <w:rFonts w:ascii="Liberation Mono" w:hAnsi="Liberation Mono"/>
          <w:color w:val="24292F"/>
          <w:sz w:val="17"/>
        </w:rPr>
        <w:t>PERSONS</w:t>
        <w:br/>
      </w:r>
      <w:r>
        <w:rPr>
          <w:rFonts w:ascii="Liberation Mono" w:hAnsi="Liberation Mono"/>
          <w:color w:val="24292F"/>
          <w:sz w:val="17"/>
        </w:rPr>
        <w:t>PERSON_ID (PK) | FIRSTNAME | LASTNAME | ADDRESS</w:t>
        <w:br/>
      </w:r>
      <w:r>
        <w:rPr>
          <w:rFonts w:ascii="Liberation Mono" w:hAnsi="Liberation Mono"/>
          <w:color w:val="24292F"/>
          <w:sz w:val="17"/>
        </w:rPr>
        <w:br/>
      </w:r>
      <w:r>
        <w:rPr>
          <w:rFonts w:ascii="Liberation Mono" w:hAnsi="Liberation Mono"/>
          <w:color w:val="24292F"/>
          <w:sz w:val="17"/>
        </w:rPr>
        <w:t>EMPLOYEES</w:t>
        <w:br/>
      </w:r>
      <w:r>
        <w:rPr>
          <w:rFonts w:ascii="Liberation Mono" w:hAnsi="Liberation Mono"/>
          <w:color w:val="24292F"/>
          <w:sz w:val="17"/>
        </w:rPr>
        <w:t>PERSON_ID (PK + FK -&gt; PERSONS) | PHONE | EMAIL | SALARY | JOIN_DATE | DEPARTMENT</w:t>
        <w:br/>
      </w:r>
      <w:r>
        <w:rPr>
          <w:rFonts w:ascii="Liberation Mono" w:hAnsi="Liberation Mono"/>
          <w:color w:val="24292F"/>
          <w:sz w:val="17"/>
        </w:rPr>
        <w:br/>
      </w:r>
      <w:r>
        <w:rPr>
          <w:rFonts w:ascii="Liberation Mono" w:hAnsi="Liberation Mono"/>
          <w:color w:val="24292F"/>
          <w:sz w:val="17"/>
        </w:rPr>
        <w:t>OWNERS</w:t>
        <w:br/>
      </w:r>
      <w:r>
        <w:rPr>
          <w:rFonts w:ascii="Liberation Mono" w:hAnsi="Liberation Mono"/>
          <w:color w:val="24292F"/>
          <w:sz w:val="17"/>
        </w:rPr>
        <w:t>PERSON_ID (PK + FK -&gt; PERSONS) | TITLE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Ein Employee besteht relational aus einer PERSONS-Zeile und einer EMPLOYEES-Zeile mit derselben PERSON_ID. Die Elternspalten fehlen nicht in EMPLOYEES: Sie werden über den Join aus PERSONS geladen.</w:t>
      </w:r>
    </w:p>
    <w:p>
      <w:pPr>
        <w:spacing w:before="120" w:after="200"/>
        <w:ind w:left="173" w:right="173"/>
        <w:shd w:fill="EAF4EA"/>
      </w:pPr>
      <w:r>
        <w:rPr>
          <w:rFonts w:ascii="Calibri" w:hAnsi="Calibri"/>
          <w:b/>
          <w:color w:val="1F4D78"/>
          <w:sz w:val="22"/>
        </w:rPr>
        <w:t xml:space="preserve">Antwort auf meine ID-Frage  </w:t>
      </w:r>
      <w:r>
        <w:rPr>
          <w:rFonts w:ascii="Calibri" w:hAnsi="Calibri"/>
          <w:color w:val="1F2937"/>
          <w:sz w:val="22"/>
        </w:rPr>
        <w:t>Ja, eine einzige personId in der Elternklasse reicht. Employee und Owner erben diese Java-Eigenschaft. Bei JOINED wird derselbe Wert in der Kindtabelle als Primär- und Fremdschlüssel verwendet.</w:t>
      </w:r>
    </w:p>
    <w:p>
      <w:pPr>
        <w:pStyle w:val="Heading1"/>
      </w:pPr>
      <w:r>
        <w:t>5. Die drei Entity-Strategien im Vergleich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700"/>
        <w:gridCol w:w="2500"/>
        <w:gridCol w:w="2500"/>
        <w:gridCol w:w="2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Kriterium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SINGLE_TABLE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JOINED</w:t>
            </w:r>
          </w:p>
        </w:tc>
        <w:tc>
          <w:tcPr>
            <w:tcW w:type="dxa" w:w="2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TABLE_PER_CLASS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Tabellen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Eine Tabelle für die gesamte Hierarchie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Root- und Unterklassentabellen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Eine Tabelle je konkreter Klasse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Elternfelder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In derselben Zeile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Nur in der Root-Tabelle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In jede konkrete Tabelle kopiert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Typ-Erkennung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Discriminator, z. B. DTYPE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Vorhandene Unterklassenzeile; kein Discriminator nötig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Tabelle bzw. UNION-Ergebnis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Polymorphe Abfrage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Eine Tabelle; meist schnell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JOINs über Unterklassentabellen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UNION über konkrete Tabellen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Schemaqualität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Einfach, aber viele NULL-Spalten möglich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Normalisiert mit PK/FK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Doppelte gemeinsame Spalten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Typischer Einsatz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Kleine, stabile Hierarchie; viele Root-Abfragen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Sauberes relationales Modell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7"/>
              </w:rPr>
              <w:t>Seltene Root-Abfragen; unabhängige Typen</w:t>
            </w:r>
          </w:p>
        </w:tc>
      </w:tr>
    </w:tbl>
    <w:p>
      <w:pPr>
        <w:pStyle w:val="Heading1"/>
      </w:pPr>
      <w:r>
        <w:t>6. Wann wähle ich welche Strategie?</w:t>
      </w:r>
    </w:p>
    <w:p>
      <w:pPr>
        <w:pStyle w:val="Heading2"/>
      </w:pPr>
      <w:r>
        <w:t>SINGLE_TABLE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Wählen, wenn einfache und schnelle polymorphe Lesezugriffe wichtiger sind als ein streng normalisiertes Schema.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Gut bei wenigen Unterklassen und wenigen unterklassenspezifischen Feldern.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Ein INSERT pro Objekt und Root-Abfragen ohne JOIN oder UNION.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Achtung: Unterklassenfelder anderer Typen bleiben NULL; subtype-spezifische NOT-NULL-Regeln sind schwerer direkt auszudrücken.</w:t>
      </w:r>
    </w:p>
    <w:p>
      <w:pPr>
        <w:keepLines/>
        <w:spacing w:before="80" w:after="160" w:line="240" w:lineRule="auto"/>
        <w:ind w:left="230" w:right="230"/>
        <w:shd w:fill="F6F8FA"/>
      </w:pPr>
      <w:r>
        <w:rPr>
          <w:rFonts w:ascii="Liberation Mono" w:hAnsi="Liberation Mono"/>
          <w:color w:val="24292F"/>
          <w:sz w:val="16"/>
        </w:rPr>
        <w:t>@Inheritance(strategy = InheritanceType.SINGLE_TABLE)</w:t>
        <w:br/>
      </w:r>
      <w:r>
        <w:rPr>
          <w:rFonts w:ascii="Liberation Mono" w:hAnsi="Liberation Mono"/>
          <w:color w:val="24292F"/>
          <w:sz w:val="16"/>
        </w:rPr>
        <w:t>@DiscriminatorColumn(name = "PERSON_TYPE")</w:t>
        <w:br/>
      </w:r>
      <w:r>
        <w:rPr>
          <w:rFonts w:ascii="Liberation Mono" w:hAnsi="Liberation Mono"/>
          <w:color w:val="24292F"/>
          <w:sz w:val="16"/>
        </w:rPr>
        <w:t>// Employee: @DiscriminatorValue("EMPLOYEE")</w:t>
        <w:br/>
      </w:r>
      <w:r>
        <w:rPr>
          <w:rFonts w:ascii="Liberation Mono" w:hAnsi="Liberation Mono"/>
          <w:color w:val="24292F"/>
          <w:sz w:val="16"/>
        </w:rPr>
        <w:t>// Owner:    @DiscriminatorValue("OWNER")</w:t>
      </w:r>
    </w:p>
    <w:p>
      <w:pPr>
        <w:pStyle w:val="Heading2"/>
      </w:pPr>
      <w:r>
        <w:t>JOINED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Wählen, wenn gemeinsame und spezielle Daten sauber getrennt und durch PK/FK-Beziehungen abgesichert sein sollen.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Gemeinsame Felder stehen genau einmal in PERSONS.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Die Kindtabelle speichert nur den zusätzlichen Zustand.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Achtung: Ein Kind benötigt mehrere INSERTs; polymorphe Abfragen können mehrere JOINs erzeugen.</w:t>
      </w:r>
    </w:p>
    <w:p>
      <w:pPr>
        <w:spacing w:before="120" w:after="200"/>
        <w:ind w:left="173" w:right="173"/>
        <w:shd w:fill="EAF4EA"/>
      </w:pPr>
      <w:r>
        <w:rPr>
          <w:rFonts w:ascii="Calibri" w:hAnsi="Calibri"/>
          <w:b/>
          <w:color w:val="1F4D78"/>
          <w:sz w:val="22"/>
        </w:rPr>
        <w:t xml:space="preserve">Für dieses Projekt  </w:t>
      </w:r>
      <w:r>
        <w:rPr>
          <w:rFonts w:ascii="Calibri" w:hAnsi="Calibri"/>
          <w:color w:val="1F2937"/>
          <w:sz w:val="22"/>
        </w:rPr>
        <w:t>JOINED passt gut, weil Person eine echte gemeinsame Identität besitzt und EMPLOYEES/OWNERS nur Ergänzungen speichern.</w:t>
      </w:r>
    </w:p>
    <w:p>
      <w:pPr>
        <w:pStyle w:val="Heading2"/>
      </w:pPr>
      <w:r>
        <w:t>TABLE_PER_CLASS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Wählen, wenn konkrete Typen überwiegend getrennt abgefragt werden und jede Tabelle vollständig für sich stehen soll.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EMPLOYEES enthält dann auch FIRSTNAME, LASTNAME und ADDRESS; OWNERS ebenfalls.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Ist Person konkret, existiert zusätzlich PERSONS; ist Person abstract, gibt es für sie keine Instanzen und üblicherweise keine Root-Zeilen.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Achtung: Abfragen auf Person benötigen UNIONs; gemeinsame Spalten werden in mehreren Tabellen dupliziert.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IDs müssen innerhalb der gesamten Hierarchie eindeutig bleiben. Ein gemeinsamer TABLE-/Sequence-Generator oder UUID ist sicherer als unabhängige Auto-Increment-Zähler.</w:t>
      </w:r>
    </w:p>
    <w:p>
      <w:pPr>
        <w:pStyle w:val="Heading1"/>
      </w:pPr>
      <w:r>
        <w:t>7. ID, geerbte Felder und Access Type</w:t>
      </w:r>
    </w:p>
    <w:p>
      <w:pPr>
        <w:spacing w:before="120" w:after="200"/>
        <w:ind w:left="173" w:right="173"/>
        <w:shd w:fill="EAF4EA"/>
      </w:pPr>
      <w:r>
        <w:rPr>
          <w:rFonts w:ascii="Calibri" w:hAnsi="Calibri"/>
          <w:b/>
          <w:color w:val="1F4D78"/>
          <w:sz w:val="22"/>
        </w:rPr>
        <w:t xml:space="preserve">ID-Regel  </w:t>
      </w:r>
      <w:r>
        <w:rPr>
          <w:rFonts w:ascii="Calibri" w:hAnsi="Calibri"/>
          <w:color w:val="1F2937"/>
          <w:sz w:val="22"/>
        </w:rPr>
        <w:t>@Id und @GeneratedValue genau einmal an der Root-Entity definieren. In Employee und Owner kein weiteres @Id-Feld anlegen.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Strategie</w:t>
            </w:r>
          </w:p>
        </w:tc>
        <w:tc>
          <w:tcPr>
            <w:tcW w:type="dxa" w:w="4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Wo liegen Elternfelder?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Was bedeutet personId?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SINGLE_TABLE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Direkt in der gemeinsamen PERSONS-Zeile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PK der einzigen Zeile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JOINED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In PERSONS; Kinddaten werden über PERSON_ID ergänzt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PK in PERSONS und PK/FK in der Kindtabelle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TABLE_PER_CLASS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Physisch in jeder konkreten Tabelle wiederholt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Geerbtes Java-Feld; PK der jeweiligen konkreten Tabelle</w:t>
            </w:r>
          </w:p>
        </w:tc>
      </w:tr>
    </w:tbl>
    <w:p>
      <w:pPr>
        <w:pStyle w:val="Heading2"/>
      </w:pPr>
      <w:r>
        <w:t>Access Type nicht versehentlich mischen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Steht @Id auf dem Feld, verwendet Jakarta Persistence standardmäßig Field Access: Annotationen gehören auf die Felder. Steht @Id auf dem Getter, gilt Property Access: Annotationen gehören auf die Getter. Innerhalb einer Hierarchie sollte dieses Muster konsistent bleiben.</w:t>
      </w:r>
    </w:p>
    <w:p>
      <w:pPr>
        <w:keepLines/>
        <w:spacing w:before="80" w:after="160" w:line="240" w:lineRule="auto"/>
        <w:ind w:left="230" w:right="230"/>
        <w:shd w:fill="F6F8FA"/>
      </w:pPr>
      <w:r>
        <w:rPr>
          <w:rFonts w:ascii="Liberation Mono" w:hAnsi="Liberation Mono"/>
          <w:color w:val="24292F"/>
          <w:sz w:val="17"/>
        </w:rPr>
        <w:t>// Field Access</w:t>
        <w:br/>
      </w:r>
      <w:r>
        <w:rPr>
          <w:rFonts w:ascii="Liberation Mono" w:hAnsi="Liberation Mono"/>
          <w:color w:val="24292F"/>
          <w:sz w:val="17"/>
        </w:rPr>
        <w:t>@Id</w:t>
        <w:br/>
      </w:r>
      <w:r>
        <w:rPr>
          <w:rFonts w:ascii="Liberation Mono" w:hAnsi="Liberation Mono"/>
          <w:color w:val="24292F"/>
          <w:sz w:val="17"/>
        </w:rPr>
        <w:t>private Long personId;</w:t>
        <w:br/>
      </w:r>
      <w:r>
        <w:rPr>
          <w:rFonts w:ascii="Liberation Mono" w:hAnsi="Liberation Mono"/>
          <w:color w:val="24292F"/>
          <w:sz w:val="17"/>
        </w:rPr>
        <w:br/>
      </w:r>
      <w:r>
        <w:rPr>
          <w:rFonts w:ascii="Liberation Mono" w:hAnsi="Liberation Mono"/>
          <w:color w:val="24292F"/>
          <w:sz w:val="17"/>
        </w:rPr>
        <w:t>// Property Access</w:t>
        <w:br/>
      </w:r>
      <w:r>
        <w:rPr>
          <w:rFonts w:ascii="Liberation Mono" w:hAnsi="Liberation Mono"/>
          <w:color w:val="24292F"/>
          <w:sz w:val="17"/>
        </w:rPr>
        <w:t>@Id</w:t>
        <w:br/>
      </w:r>
      <w:r>
        <w:rPr>
          <w:rFonts w:ascii="Liberation Mono" w:hAnsi="Liberation Mono"/>
          <w:color w:val="24292F"/>
          <w:sz w:val="17"/>
        </w:rPr>
        <w:t>public Long getPersonId() { return personId; }</w:t>
      </w:r>
    </w:p>
    <w:p>
      <w:pPr>
        <w:pStyle w:val="Heading1"/>
      </w:pPr>
      <w:r>
        <w:t>8. @MappedSuperclass ist etwas anderes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@MappedSuperclass vererbt Mapping-Informationen, bildet aber selbst keine abfragbare Entity-Hierarchie. Es gibt keine polymorphe Abfrage auf die Basisklasse und keine gemeinsame Basistabelle allein aufgrund dieser Annotation.</w:t>
      </w:r>
    </w:p>
    <w:p>
      <w:pPr>
        <w:spacing w:before="120" w:after="200"/>
        <w:ind w:left="173" w:right="173"/>
        <w:shd w:fill="FFF4E5"/>
      </w:pPr>
      <w:r>
        <w:rPr>
          <w:rFonts w:ascii="Calibri" w:hAnsi="Calibri"/>
          <w:b/>
          <w:color w:val="1F4D78"/>
          <w:sz w:val="22"/>
        </w:rPr>
        <w:t xml:space="preserve">Wann sinnvoll?  </w:t>
      </w:r>
      <w:r>
        <w:rPr>
          <w:rFonts w:ascii="Calibri" w:hAnsi="Calibri"/>
          <w:color w:val="1F2937"/>
          <w:sz w:val="22"/>
        </w:rPr>
        <w:t>Für technische gemeinsame Felder wie id, createdAt oder updatedAt, wenn die Unterklassen eigenständige Entity-Roots bleiben sollen. Für das fachliche Modell Person -&gt; Employee/Owner ist @Entity plus @Inheritance passender.</w:t>
      </w:r>
    </w:p>
    <w:p>
      <w:pPr>
        <w:pStyle w:val="Heading1"/>
      </w:pPr>
      <w:r>
        <w:t>9. Häufige Fehler, die ich vermeiden will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Nur extends schreiben und erwarten, dass Hibernate automatisch eine Tabellenbeziehung erzeugt.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@Inheritance an einer Unterklasse statt an der Root-Entity Person platzieren.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Employee oder Owner ohne @Entity lassen beziehungsweise die Klassen nicht registrieren/scannen.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personId in den Kindklassen erneut deklarieren oder manuell setzen, obwohl IDENTITY den Wert erzeugt.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Bei SINGLE_TABLE den Discriminator ignorieren oder subtype-spezifische Pflichtfelder als normale NOT-NULL-Spalten erwarten.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Bei JOINED die zusätzlichen JOINs bei großen polymorphen Abfragen übersehen.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Bei TABLE_PER_CLASS häufig auf Person abfragen und die dadurch entstehenden UNIONs unterschätzen.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Annotations- und HBM-Mapping gleichzeitig für dieselben Klassen aktiv lassen und dadurch doppelte/konfliktäre Mappings erzeugen.</w:t>
      </w:r>
    </w:p>
    <w:p>
      <w:pPr>
        <w:pStyle w:val="Heading1"/>
      </w:pPr>
      <w:r>
        <w:t>10. Meine Prüfcheckliste vor dem Start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Ist Person mit @Entity markiert und besitzt sie @Inheritance(strategy = ...)?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Sind Employee und Owner jeweils @Entity und extends Person?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Existieren @Id und @GeneratedValue nur in Person?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Passt die gewählte Strategie zu meinen häufigsten Abfragen: eine Tabelle, JOINs oder UNIONs?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Bei JOINED: Verwenden die Kindtabellen dieselbe ID als PK und FK?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Bei SINGLE_TABLE: Ist der Discriminator eindeutig und sind NULL-Spalten akzeptabel?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Bei TABLE_PER_CLASS: Ist der ID-Generator hierarchieweit eindeutig und sind polymorphe Abfragen selten?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Sind Field Access oder Property Access innerhalb der Hierarchie konsistent?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Hat jede Entity einen parameterlosen Konstruktor (mindestens protected)?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Ist nur eine Mapping-Quelle aktiv: Annotationen oder HBM XML?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☐ Wurde das alte Testschema kontrolliert neu erzeugt oder bewusst migriert, damit keine Altstruktur täuscht?</w:t>
      </w:r>
    </w:p>
    <w:p>
      <w:pPr>
        <w:pStyle w:val="Heading1"/>
      </w:pPr>
      <w:r>
        <w:t>11. Mini-Entscheidungsregel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5500"/>
        <w:gridCol w:w="3860"/>
      </w:tblGrid>
      <w:tr>
        <w:trPr>
          <w:tblHeader w:val="true"/>
        </w:trPr>
        <w:tc>
          <w:tcPr>
            <w:tcW w:type="dxa" w:w="5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Wenn mein wichtigstes Ziel ist ...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Dann zuerst prüfen ...</w:t>
            </w:r>
          </w:p>
        </w:tc>
      </w:tr>
      <w:tr>
        <w:tc>
          <w:tcPr>
            <w:tcW w:type="dxa" w:w="5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Einfache, schnelle Abfrage der ganzen Hierarchie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SINGLE_TABLE</w:t>
            </w:r>
          </w:p>
        </w:tc>
      </w:tr>
      <w:tr>
        <w:tc>
          <w:tcPr>
            <w:tcW w:type="dxa" w:w="5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Normalisierte Tabellen und echte PK/FK-Struktur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JOINED</w:t>
            </w:r>
          </w:p>
        </w:tc>
      </w:tr>
      <w:tr>
        <w:tc>
          <w:tcPr>
            <w:tcW w:type="dxa" w:w="5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Vollständig unabhängige konkrete Tabellen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TABLE_PER_CLASS</w:t>
            </w:r>
          </w:p>
        </w:tc>
      </w:tr>
      <w:tr>
        <w:tc>
          <w:tcPr>
            <w:tcW w:type="dxa" w:w="5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Nur gemeinsame Mapping-Felder, aber keine Entity-Hierarchie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@MappedSuperclass</w:t>
            </w:r>
          </w:p>
        </w:tc>
      </w:tr>
    </w:tbl>
    <w:p>
      <w:pPr>
        <w:pStyle w:val="Heading1"/>
      </w:pPr>
      <w:r>
        <w:t>12. Persönliche Merksätze</w:t>
      </w:r>
    </w:p>
    <w:p>
      <w:pPr>
        <w:spacing w:before="120" w:after="200"/>
        <w:ind w:left="173" w:right="173"/>
        <w:shd w:fill="EAF4EA"/>
      </w:pPr>
      <w:r>
        <w:rPr>
          <w:rFonts w:ascii="Calibri" w:hAnsi="Calibri"/>
          <w:b/>
          <w:color w:val="1F4D78"/>
          <w:sz w:val="22"/>
        </w:rPr>
        <w:t xml:space="preserve">1  </w:t>
      </w:r>
      <w:r>
        <w:rPr>
          <w:rFonts w:ascii="Calibri" w:hAnsi="Calibri"/>
          <w:color w:val="1F2937"/>
          <w:sz w:val="22"/>
        </w:rPr>
        <w:t>Eine Employee-Zeile ist kein zweiter Mensch: Bei JOINED ergänzt sie die PERSONS-Zeile mit derselben PERSON_ID.</w:t>
      </w:r>
    </w:p>
    <w:p>
      <w:pPr>
        <w:spacing w:before="120" w:after="200"/>
        <w:ind w:left="173" w:right="173"/>
        <w:shd w:fill="EAF4EA"/>
      </w:pPr>
      <w:r>
        <w:rPr>
          <w:rFonts w:ascii="Calibri" w:hAnsi="Calibri"/>
          <w:b/>
          <w:color w:val="1F4D78"/>
          <w:sz w:val="22"/>
        </w:rPr>
        <w:t xml:space="preserve">2  </w:t>
      </w:r>
      <w:r>
        <w:rPr>
          <w:rFonts w:ascii="Calibri" w:hAnsi="Calibri"/>
          <w:color w:val="1F2937"/>
          <w:sz w:val="22"/>
        </w:rPr>
        <w:t>Die Elternfelder müssen in der Kindtabelle nicht wiederholt werden. Wo sie physisch liegen, entscheidet die Inheritance-Strategie.</w:t>
      </w:r>
    </w:p>
    <w:p>
      <w:pPr>
        <w:spacing w:before="120" w:after="200"/>
        <w:ind w:left="173" w:right="173"/>
        <w:shd w:fill="E8EEF5"/>
      </w:pPr>
      <w:r>
        <w:rPr>
          <w:rFonts w:ascii="Calibri" w:hAnsi="Calibri"/>
          <w:b/>
          <w:color w:val="1F4D78"/>
          <w:sz w:val="22"/>
        </w:rPr>
        <w:t xml:space="preserve">3  </w:t>
      </w:r>
      <w:r>
        <w:rPr>
          <w:rFonts w:ascii="Calibri" w:hAnsi="Calibri"/>
          <w:color w:val="1F2937"/>
          <w:sz w:val="22"/>
        </w:rPr>
        <w:t>Nicht die schönste Annotation entscheidet, sondern das gewünschte Tabellenmodell und das typische Abfrageverhalten.</w:t>
      </w:r>
    </w:p>
    <w:p>
      <w:pPr>
        <w:pStyle w:val="Heading1"/>
      </w:pPr>
      <w:r>
        <w:t>13. Quellen zum Nachlesen</w:t>
      </w:r>
    </w:p>
    <w:p>
      <w:pPr>
        <w:spacing w:after="80"/>
      </w:pPr>
      <w:hyperlink r:id="rId11">
        <w:r>
          <w:rPr>
            <w:color w:val="2E74B5"/>
            <w:u w:val="single"/>
          </w:rPr>
          <w:t>Hibernate ORM 7.4 User Guide - Abschnitt 3.14 Inheritance</w:t>
        </w:r>
      </w:hyperlink>
    </w:p>
    <w:p>
      <w:pPr>
        <w:spacing w:after="80"/>
      </w:pPr>
      <w:hyperlink r:id="rId12">
        <w:r>
          <w:rPr>
            <w:color w:val="2E74B5"/>
            <w:u w:val="single"/>
          </w:rPr>
          <w:t>Jakarta Persistence 3.2 API - InheritanceType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Lessons Learned · Annotationen  | 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separate"/>
    </w:r>
    <w:r>
      <w:rPr>
        <w:rFonts w:ascii="Calibri" w:hAnsi="Calibri"/>
        <w:color w:val="667085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JAVA 32 · HIBERNATE INHERITANCE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hibernate.org/orm/7.4/userguide/html_single/#chapters-domain-inheritance" TargetMode="External"/><Relationship Id="rId12" Type="http://schemas.openxmlformats.org/officeDocument/2006/relationships/hyperlink" Target="https://jakarta.ee/specifications/persistence/3.2/apidocs/jakarta.persistence/jakarta/persistence/inheritancety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Lessons Learned - Hibernate Inheritance mit Annotationen</dc:title>
  <dc:subject>SINGLE_TABLE, JOINED und TABLE_PER_CLASS am Beispiel Person, Employee und Owner</dc:subject>
  <dc:creator/>
  <cp:keywords>Hibernate, JPA, Jakarta Persistence, Annotationen, Inheritance, JOINED, SINGLE_TABLE, TABLE_PER_CLASS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