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0FB" w:rsidRDefault="004D06B6" w:rsidP="004D06B6">
      <w:pPr>
        <w:pStyle w:val="Heading1"/>
        <w:rPr>
          <w:lang w:val="tr-TR"/>
        </w:rPr>
      </w:pPr>
      <w:r>
        <w:rPr>
          <w:lang w:val="tr-TR"/>
        </w:rPr>
        <w:t>Dones</w:t>
      </w:r>
    </w:p>
    <w:p w:rsidR="004D06B6" w:rsidRDefault="004D06B6" w:rsidP="004D06B6">
      <w:pPr>
        <w:pStyle w:val="ListParagraph"/>
        <w:numPr>
          <w:ilvl w:val="0"/>
          <w:numId w:val="1"/>
        </w:numPr>
        <w:rPr>
          <w:lang w:val="tr-TR"/>
        </w:rPr>
      </w:pPr>
      <w:r>
        <w:rPr>
          <w:lang w:val="tr-TR"/>
        </w:rPr>
        <w:t>For phase A, it is tried to follow the 9V and Vgs voltages of bottom side transistor. With LeCroy, three different probes are soldered such that one is connected to Vgs and the other probes are connected to P6V and N3V nodes. It is assumed that the 9V can be followed differentially while the trigger is taken using the Vgs voltage. However, due to layout mismatch between P6V-GND and N3V-GND, the voltage seen differentially is not correct.</w:t>
      </w:r>
    </w:p>
    <w:p w:rsidR="004D06B6" w:rsidRDefault="004D06B6" w:rsidP="004D06B6">
      <w:pPr>
        <w:pStyle w:val="ListParagraph"/>
        <w:numPr>
          <w:ilvl w:val="0"/>
          <w:numId w:val="1"/>
        </w:numPr>
        <w:rPr>
          <w:lang w:val="tr-TR"/>
        </w:rPr>
      </w:pPr>
      <w:r>
        <w:rPr>
          <w:lang w:val="tr-TR"/>
        </w:rPr>
        <w:t>Then, with isolated oscilloscope, it is tried to measure 9V and Vgs with two different probes. When the Vgs voltage is checked for false turn-on (FTO) period, the result was wrong. Also, the Vgs FTO waveforms is compared for LeCroy and Techtronix and as a conclusion, LeCroy is favored and it is said that isolated oscilloscope is not working fine.</w:t>
      </w:r>
    </w:p>
    <w:p w:rsidR="004D06B6" w:rsidRDefault="004D06B6" w:rsidP="004D06B6">
      <w:pPr>
        <w:pStyle w:val="ListParagraph"/>
        <w:numPr>
          <w:ilvl w:val="0"/>
          <w:numId w:val="1"/>
        </w:numPr>
        <w:rPr>
          <w:lang w:val="tr-TR"/>
        </w:rPr>
      </w:pPr>
      <w:r>
        <w:rPr>
          <w:lang w:val="tr-TR"/>
        </w:rPr>
        <w:t xml:space="preserve">Since we decided to continue with LeCroy, we cannot measure 9V and Vgs at the same time and it is not possible to get trigger correctly while measuring 9V. Therefore, only Vgs is followed for different voltage levels without any additional ceramic capacitor soldered to 9V. </w:t>
      </w:r>
    </w:p>
    <w:p w:rsidR="00DA06DF" w:rsidRDefault="00DA06DF" w:rsidP="00DA06DF">
      <w:pPr>
        <w:pStyle w:val="ListParagraph"/>
        <w:numPr>
          <w:ilvl w:val="0"/>
          <w:numId w:val="1"/>
        </w:numPr>
        <w:rPr>
          <w:lang w:val="tr-TR"/>
        </w:rPr>
      </w:pPr>
      <w:r>
        <w:rPr>
          <w:lang w:val="tr-TR"/>
        </w:rPr>
        <w:t xml:space="preserve">A 1uF ceramic capacitor is soldered near the 9V tantalum capacitor so that it can be seen whether ceramic capacitor helps suppressing the Vgs oscillation. It is observed that the amplitude of first peak seen in the FTO period is increased but not to a risky value. However, the second peak is suppressed significantly such that it is lower than first peak. </w:t>
      </w:r>
      <w:r w:rsidR="00EA54F5">
        <w:rPr>
          <w:lang w:val="tr-TR"/>
        </w:rPr>
        <w:t xml:space="preserve">Without ceramic capacitor, the second peak was nearly 2.1V for 125V DC wherease it is reduced to 1.4V with this capacitor. </w:t>
      </w:r>
      <w:r w:rsidR="005419A6">
        <w:rPr>
          <w:lang w:val="tr-TR"/>
        </w:rPr>
        <w:t>Therefore, we decide</w:t>
      </w:r>
      <w:r w:rsidR="00795914">
        <w:rPr>
          <w:lang w:val="tr-TR"/>
        </w:rPr>
        <w:t>d</w:t>
      </w:r>
      <w:r w:rsidR="005419A6">
        <w:rPr>
          <w:lang w:val="tr-TR"/>
        </w:rPr>
        <w:t xml:space="preserve"> to increase the DC voltage level and increased up to 200V. </w:t>
      </w:r>
      <w:r w:rsidR="00795914">
        <w:rPr>
          <w:lang w:val="tr-TR"/>
        </w:rPr>
        <w:t>The peak values were fine for these voltage levels.</w:t>
      </w:r>
    </w:p>
    <w:p w:rsidR="00795914" w:rsidRPr="00DA06DF" w:rsidRDefault="00795914" w:rsidP="00DA06DF">
      <w:pPr>
        <w:pStyle w:val="ListParagraph"/>
        <w:numPr>
          <w:ilvl w:val="0"/>
          <w:numId w:val="1"/>
        </w:numPr>
        <w:rPr>
          <w:lang w:val="tr-TR"/>
        </w:rPr>
      </w:pPr>
      <w:r>
        <w:rPr>
          <w:lang w:val="tr-TR"/>
        </w:rPr>
        <w:t>Then, to increase the voltage further and to limit the load current we increased the load inductance. When we recheck the peak values for the same voltage levels, it is observed that the peaks are increased. So, it means the load current also affects the FTO peak values. However, the relation between those values and load current could not be explained.</w:t>
      </w:r>
      <w:bookmarkStart w:id="0" w:name="_GoBack"/>
      <w:bookmarkEnd w:id="0"/>
    </w:p>
    <w:sectPr w:rsidR="00795914" w:rsidRPr="00DA06DF">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1DFB" w:rsidRDefault="001D1DFB" w:rsidP="004D06B6">
      <w:pPr>
        <w:spacing w:after="0" w:line="240" w:lineRule="auto"/>
      </w:pPr>
      <w:r>
        <w:separator/>
      </w:r>
    </w:p>
  </w:endnote>
  <w:endnote w:type="continuationSeparator" w:id="0">
    <w:p w:rsidR="001D1DFB" w:rsidRDefault="001D1DFB" w:rsidP="004D0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1DFB" w:rsidRDefault="001D1DFB" w:rsidP="004D06B6">
      <w:pPr>
        <w:spacing w:after="0" w:line="240" w:lineRule="auto"/>
      </w:pPr>
      <w:r>
        <w:separator/>
      </w:r>
    </w:p>
  </w:footnote>
  <w:footnote w:type="continuationSeparator" w:id="0">
    <w:p w:rsidR="001D1DFB" w:rsidRDefault="001D1DFB" w:rsidP="004D06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6B6" w:rsidRDefault="004D06B6">
    <w:pPr>
      <w:pStyle w:val="Header"/>
    </w:pPr>
    <w:r>
      <w:t>28.02.2019</w:t>
    </w:r>
  </w:p>
  <w:p w:rsidR="004D06B6" w:rsidRDefault="004D06B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82D85"/>
    <w:multiLevelType w:val="hybridMultilevel"/>
    <w:tmpl w:val="255CA4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BAA"/>
    <w:rsid w:val="000B70FB"/>
    <w:rsid w:val="001D1DFB"/>
    <w:rsid w:val="004D06B6"/>
    <w:rsid w:val="005419A6"/>
    <w:rsid w:val="00795914"/>
    <w:rsid w:val="008F7BAA"/>
    <w:rsid w:val="00DA06DF"/>
    <w:rsid w:val="00EA54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28095"/>
  <w15:chartTrackingRefBased/>
  <w15:docId w15:val="{6F7E5C1F-A3EC-4C72-8995-BF0788162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GB"/>
    </w:rPr>
  </w:style>
  <w:style w:type="paragraph" w:styleId="Heading1">
    <w:name w:val="heading 1"/>
    <w:basedOn w:val="Normal"/>
    <w:next w:val="Normal"/>
    <w:link w:val="Heading1Char"/>
    <w:uiPriority w:val="9"/>
    <w:qFormat/>
    <w:rsid w:val="004D06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06B6"/>
    <w:pPr>
      <w:tabs>
        <w:tab w:val="center" w:pos="4536"/>
        <w:tab w:val="right" w:pos="9072"/>
      </w:tabs>
      <w:spacing w:after="0" w:line="240" w:lineRule="auto"/>
    </w:pPr>
  </w:style>
  <w:style w:type="character" w:customStyle="1" w:styleId="HeaderChar">
    <w:name w:val="Header Char"/>
    <w:basedOn w:val="DefaultParagraphFont"/>
    <w:link w:val="Header"/>
    <w:uiPriority w:val="99"/>
    <w:rsid w:val="004D06B6"/>
    <w:rPr>
      <w:noProof/>
      <w:lang w:val="en-GB"/>
    </w:rPr>
  </w:style>
  <w:style w:type="paragraph" w:styleId="Footer">
    <w:name w:val="footer"/>
    <w:basedOn w:val="Normal"/>
    <w:link w:val="FooterChar"/>
    <w:uiPriority w:val="99"/>
    <w:unhideWhenUsed/>
    <w:rsid w:val="004D06B6"/>
    <w:pPr>
      <w:tabs>
        <w:tab w:val="center" w:pos="4536"/>
        <w:tab w:val="right" w:pos="9072"/>
      </w:tabs>
      <w:spacing w:after="0" w:line="240" w:lineRule="auto"/>
    </w:pPr>
  </w:style>
  <w:style w:type="character" w:customStyle="1" w:styleId="FooterChar">
    <w:name w:val="Footer Char"/>
    <w:basedOn w:val="DefaultParagraphFont"/>
    <w:link w:val="Footer"/>
    <w:uiPriority w:val="99"/>
    <w:rsid w:val="004D06B6"/>
    <w:rPr>
      <w:noProof/>
      <w:lang w:val="en-GB"/>
    </w:rPr>
  </w:style>
  <w:style w:type="character" w:customStyle="1" w:styleId="Heading1Char">
    <w:name w:val="Heading 1 Char"/>
    <w:basedOn w:val="DefaultParagraphFont"/>
    <w:link w:val="Heading1"/>
    <w:uiPriority w:val="9"/>
    <w:rsid w:val="004D06B6"/>
    <w:rPr>
      <w:rFonts w:asciiTheme="majorHAnsi" w:eastAsiaTheme="majorEastAsia" w:hAnsiTheme="majorHAnsi" w:cstheme="majorBidi"/>
      <w:noProof/>
      <w:color w:val="2F5496" w:themeColor="accent1" w:themeShade="BF"/>
      <w:sz w:val="32"/>
      <w:szCs w:val="32"/>
      <w:lang w:val="en-GB"/>
    </w:rPr>
  </w:style>
  <w:style w:type="paragraph" w:styleId="ListParagraph">
    <w:name w:val="List Paragraph"/>
    <w:basedOn w:val="Normal"/>
    <w:uiPriority w:val="34"/>
    <w:qFormat/>
    <w:rsid w:val="004D06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304</Words>
  <Characters>1737</Characters>
  <Application>Microsoft Office Word</Application>
  <DocSecurity>0</DocSecurity>
  <Lines>14</Lines>
  <Paragraphs>4</Paragraphs>
  <ScaleCrop>false</ScaleCrop>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KARAKAYA</dc:creator>
  <cp:keywords/>
  <dc:description/>
  <cp:lastModifiedBy>Furkan KARAKAYA</cp:lastModifiedBy>
  <cp:revision>6</cp:revision>
  <dcterms:created xsi:type="dcterms:W3CDTF">2019-02-28T15:19:00Z</dcterms:created>
  <dcterms:modified xsi:type="dcterms:W3CDTF">2019-02-28T15:34:00Z</dcterms:modified>
</cp:coreProperties>
</file>