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A71D6" w:rsidRPr="000D1F1C" w:rsidRDefault="007C70A6" w:rsidP="007C70A6">
      <w:pPr>
        <w:spacing w:after="120" w:line="240" w:lineRule="auto"/>
        <w:rPr>
          <w:rFonts w:ascii="Times New Roman" w:hAnsi="Times New Roman" w:cs="Times New Roman"/>
          <w:b/>
          <w:sz w:val="24"/>
          <w:szCs w:val="24"/>
        </w:rPr>
      </w:pPr>
      <w:r w:rsidRPr="000D1F1C">
        <w:rPr>
          <w:rFonts w:ascii="Times New Roman" w:hAnsi="Times New Roman" w:cs="Times New Roman"/>
          <w:b/>
          <w:sz w:val="24"/>
          <w:szCs w:val="24"/>
        </w:rPr>
        <w:t>Developments on Control Board and DSP software</w:t>
      </w:r>
    </w:p>
    <w:p w:rsidR="007C70A6" w:rsidRPr="000D1F1C" w:rsidRDefault="007C70A6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DC bus voltage measurement from each module</w:t>
      </w:r>
    </w:p>
    <w:p w:rsidR="007C70A6" w:rsidRPr="000D1F1C" w:rsidRDefault="007C70A6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Phase current</w:t>
      </w:r>
      <w:r w:rsidRPr="000D1F1C">
        <w:rPr>
          <w:rFonts w:ascii="Times New Roman" w:hAnsi="Times New Roman" w:cs="Times New Roman"/>
          <w:sz w:val="24"/>
          <w:szCs w:val="24"/>
        </w:rPr>
        <w:t xml:space="preserve"> measurement from each module</w:t>
      </w:r>
    </w:p>
    <w:p w:rsidR="007C70A6" w:rsidRPr="000D1F1C" w:rsidRDefault="007B69F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Position and speed measurement from encoder</w:t>
      </w:r>
    </w:p>
    <w:p w:rsidR="007B69FC" w:rsidRPr="000D1F1C" w:rsidRDefault="007B69F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Motor speed control</w:t>
      </w:r>
    </w:p>
    <w:p w:rsidR="007B69FC" w:rsidRPr="000D1F1C" w:rsidRDefault="007B69F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Phase current control for each module</w:t>
      </w:r>
    </w:p>
    <w:p w:rsidR="007B69FC" w:rsidRPr="000D1F1C" w:rsidRDefault="007B69F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Balancing of DC bus voltages</w:t>
      </w:r>
    </w:p>
    <w:p w:rsidR="000D1F1C" w:rsidRPr="000D1F1C" w:rsidRDefault="000D1F1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Waveform synthesizing with PWM for low harmonic content</w:t>
      </w:r>
    </w:p>
    <w:p w:rsidR="000D1F1C" w:rsidRPr="000D1F1C" w:rsidRDefault="000D1F1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DC bus overvoltage protection</w:t>
      </w:r>
    </w:p>
    <w:p w:rsidR="000D1F1C" w:rsidRPr="000D1F1C" w:rsidRDefault="000D1F1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Phase overcurrent protection</w:t>
      </w:r>
    </w:p>
    <w:p w:rsidR="000D1F1C" w:rsidRPr="000D1F1C" w:rsidRDefault="000D1F1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Short circuit protection (?)</w:t>
      </w:r>
    </w:p>
    <w:p w:rsidR="000D1F1C" w:rsidRDefault="000D1F1C" w:rsidP="007C70A6">
      <w:pPr>
        <w:pStyle w:val="ListParagraph"/>
        <w:numPr>
          <w:ilvl w:val="0"/>
          <w:numId w:val="1"/>
        </w:num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Advanced techniques (fault detection, operation under fault etc.)</w:t>
      </w:r>
    </w:p>
    <w:p w:rsidR="000D1F1C" w:rsidRPr="000D1F1C" w:rsidRDefault="000D1F1C" w:rsidP="00F471BC">
      <w:pPr>
        <w:pStyle w:val="ListParagraph"/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7C70A6" w:rsidRPr="000D1F1C" w:rsidRDefault="000D1F1C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object w:dxaOrig="15046" w:dyaOrig="702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1" type="#_x0000_t75" style="width:504.9pt;height:235.9pt" o:ole="">
            <v:imagedata r:id="rId7" o:title=""/>
          </v:shape>
          <o:OLEObject Type="Embed" ProgID="Visio.Drawing.15" ShapeID="_x0000_i1031" DrawAspect="Content" ObjectID="_1616840395" r:id="rId8"/>
        </w:object>
      </w:r>
    </w:p>
    <w:p w:rsidR="007C70A6" w:rsidRPr="000D1F1C" w:rsidRDefault="007C70A6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Fig. 1. General control block diagram</w:t>
      </w:r>
    </w:p>
    <w:p w:rsidR="007C70A6" w:rsidRPr="000D1F1C" w:rsidRDefault="007C70A6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7C70A6" w:rsidRPr="000D1F1C" w:rsidRDefault="007C70A6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object w:dxaOrig="5206" w:dyaOrig="1411">
          <v:shape id="_x0000_i1033" type="#_x0000_t75" style="width:194.8pt;height:53pt" o:ole="">
            <v:imagedata r:id="rId9" o:title=""/>
          </v:shape>
          <o:OLEObject Type="Embed" ProgID="Visio.Drawing.15" ShapeID="_x0000_i1033" DrawAspect="Content" ObjectID="_1616840396" r:id="rId10"/>
        </w:object>
      </w:r>
      <w:r w:rsidRPr="000D1F1C">
        <w:rPr>
          <w:rFonts w:ascii="Times New Roman" w:hAnsi="Times New Roman" w:cs="Times New Roman"/>
          <w:sz w:val="24"/>
          <w:szCs w:val="24"/>
        </w:rPr>
        <w:object w:dxaOrig="7350" w:dyaOrig="1560">
          <v:shape id="_x0000_i1034" type="#_x0000_t75" style="width:258.4pt;height:54.75pt" o:ole="">
            <v:imagedata r:id="rId11" o:title=""/>
          </v:shape>
          <o:OLEObject Type="Embed" ProgID="Visio.Drawing.15" ShapeID="_x0000_i1034" DrawAspect="Content" ObjectID="_1616840397" r:id="rId12"/>
        </w:object>
      </w:r>
    </w:p>
    <w:p w:rsidR="007C70A6" w:rsidRPr="000D1F1C" w:rsidRDefault="007C70A6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Fig. 2</w:t>
      </w:r>
      <w:r w:rsidRPr="000D1F1C">
        <w:rPr>
          <w:rFonts w:ascii="Times New Roman" w:hAnsi="Times New Roman" w:cs="Times New Roman"/>
          <w:sz w:val="24"/>
          <w:szCs w:val="24"/>
        </w:rPr>
        <w:t xml:space="preserve">. </w:t>
      </w:r>
      <w:r w:rsidRPr="000D1F1C">
        <w:rPr>
          <w:rFonts w:ascii="Times New Roman" w:hAnsi="Times New Roman" w:cs="Times New Roman"/>
          <w:sz w:val="24"/>
          <w:szCs w:val="24"/>
        </w:rPr>
        <w:t>Speed and voltage controllers</w:t>
      </w:r>
    </w:p>
    <w:p w:rsidR="007C70A6" w:rsidRPr="000D1F1C" w:rsidRDefault="007C70A6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7C70A6" w:rsidRPr="000D1F1C" w:rsidRDefault="007C70A6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object w:dxaOrig="11416" w:dyaOrig="4576">
          <v:shape id="_x0000_i1035" type="#_x0000_t75" style="width:386.95pt;height:155.05pt" o:ole="">
            <v:imagedata r:id="rId13" o:title=""/>
          </v:shape>
          <o:OLEObject Type="Embed" ProgID="Visio.Drawing.15" ShapeID="_x0000_i1035" DrawAspect="Content" ObjectID="_1616840398" r:id="rId14"/>
        </w:object>
      </w:r>
    </w:p>
    <w:p w:rsidR="007C70A6" w:rsidRDefault="007C70A6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t>Fig. 3. Current controller</w:t>
      </w:r>
    </w:p>
    <w:p w:rsidR="000D1F1C" w:rsidRPr="000D1F1C" w:rsidRDefault="000D1F1C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7C70A6" w:rsidRDefault="000D1F1C" w:rsidP="007C70A6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 w:rsidRPr="000D1F1C">
        <w:rPr>
          <w:rFonts w:ascii="Times New Roman" w:hAnsi="Times New Roman" w:cs="Times New Roman"/>
          <w:sz w:val="24"/>
          <w:szCs w:val="24"/>
        </w:rPr>
        <w:object w:dxaOrig="8341" w:dyaOrig="10126">
          <v:shape id="_x0000_i1037" type="#_x0000_t75" style="width:337.9pt;height:409.45pt" o:ole="">
            <v:imagedata r:id="rId15" o:title=""/>
          </v:shape>
          <o:OLEObject Type="Embed" ProgID="Visio.Drawing.15" ShapeID="_x0000_i1037" DrawAspect="Content" ObjectID="_1616840399" r:id="rId16"/>
        </w:object>
      </w:r>
    </w:p>
    <w:p w:rsidR="000D1F1C" w:rsidRDefault="000D1F1C" w:rsidP="000D1F1C">
      <w:pPr>
        <w:spacing w:after="12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Fig. 4</w:t>
      </w:r>
      <w:r w:rsidRPr="000D1F1C">
        <w:rPr>
          <w:rFonts w:ascii="Times New Roman" w:hAnsi="Times New Roman" w:cs="Times New Roman"/>
          <w:sz w:val="24"/>
          <w:szCs w:val="24"/>
        </w:rPr>
        <w:t xml:space="preserve">. </w:t>
      </w:r>
      <w:r>
        <w:rPr>
          <w:rFonts w:ascii="Times New Roman" w:hAnsi="Times New Roman" w:cs="Times New Roman"/>
          <w:sz w:val="24"/>
          <w:szCs w:val="24"/>
        </w:rPr>
        <w:t>Control system timing</w:t>
      </w:r>
    </w:p>
    <w:p w:rsidR="007B5F77" w:rsidRDefault="007B5F77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0D1F1C" w:rsidRP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1C">
        <w:rPr>
          <w:rFonts w:ascii="Times New Roman" w:hAnsi="Times New Roman" w:cs="Times New Roman"/>
          <w:b/>
          <w:sz w:val="24"/>
          <w:szCs w:val="24"/>
        </w:rPr>
        <w:lastRenderedPageBreak/>
        <w:t>PWM generation:</w:t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54761CB" wp14:editId="267026A2">
            <wp:extent cx="2935397" cy="1388118"/>
            <wp:effectExtent l="0" t="0" r="0" b="254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47810" cy="139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pict>
          <v:shape id="_x0000_i1073" type="#_x0000_t75" style="width:232.35pt;height:174.05pt">
            <v:imagedata r:id="rId18" o:title="m1_pha"/>
          </v:shape>
        </w:pict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F1C" w:rsidRP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1C">
        <w:rPr>
          <w:rFonts w:ascii="Times New Roman" w:hAnsi="Times New Roman" w:cs="Times New Roman"/>
          <w:b/>
          <w:sz w:val="24"/>
          <w:szCs w:val="24"/>
        </w:rPr>
        <w:t>Measurement with ADC:</w:t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CBA5B3" wp14:editId="34C508DD">
            <wp:extent cx="2485148" cy="1179163"/>
            <wp:effectExtent l="0" t="0" r="0" b="254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503835" cy="1188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72064175" wp14:editId="1FE5730F">
            <wp:extent cx="1464162" cy="1165906"/>
            <wp:effectExtent l="0" t="0" r="317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484187" cy="118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</w:t>
      </w:r>
      <w:r>
        <w:rPr>
          <w:noProof/>
        </w:rPr>
        <w:drawing>
          <wp:inline distT="0" distB="0" distL="0" distR="0" wp14:anchorId="18437D1F" wp14:editId="37DBBA5D">
            <wp:extent cx="1869898" cy="1192612"/>
            <wp:effectExtent l="0" t="0" r="0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1881838" cy="1200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F1C" w:rsidRP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0D1F1C">
        <w:rPr>
          <w:rFonts w:ascii="Times New Roman" w:hAnsi="Times New Roman" w:cs="Times New Roman"/>
          <w:b/>
          <w:sz w:val="24"/>
          <w:szCs w:val="24"/>
        </w:rPr>
        <w:t>Control system timing:</w:t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DD24A88" wp14:editId="5FFD04B1">
            <wp:extent cx="5972810" cy="481965"/>
            <wp:effectExtent l="0" t="0" r="889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81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577895B" wp14:editId="1BBF0AFE">
            <wp:extent cx="5222738" cy="847321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69725" cy="854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0982F7" wp14:editId="63A059DB">
            <wp:extent cx="5972810" cy="465455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465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7C4ACDC" wp14:editId="14A42F9A">
            <wp:extent cx="5972810" cy="1001395"/>
            <wp:effectExtent l="0" t="0" r="889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1001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3E49C35" wp14:editId="60BDC3B6">
            <wp:extent cx="5972810" cy="897255"/>
            <wp:effectExtent l="0" t="0" r="889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7281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84F467F" wp14:editId="2026C51B">
            <wp:extent cx="3567842" cy="1049566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591138" cy="10564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F1C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29EF0C" wp14:editId="737723CE">
            <wp:extent cx="4818831" cy="1589200"/>
            <wp:effectExtent l="0" t="0" r="127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29380" cy="1592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pict>
          <v:shape id="_x0000_i1082" type="#_x0000_t75" style="width:226.6pt;height:170.05pt">
            <v:imagedata r:id="rId29" o:title="timings"/>
          </v:shape>
        </w:pict>
      </w:r>
    </w:p>
    <w:p w:rsidR="000D1F1C" w:rsidRDefault="000D1F1C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6C1" w:rsidRDefault="00A536C1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536C1" w:rsidRP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36C1">
        <w:rPr>
          <w:rFonts w:ascii="Times New Roman" w:hAnsi="Times New Roman" w:cs="Times New Roman"/>
          <w:b/>
          <w:sz w:val="24"/>
          <w:szCs w:val="24"/>
        </w:rPr>
        <w:lastRenderedPageBreak/>
        <w:t>ADC results</w:t>
      </w:r>
    </w:p>
    <w:p w:rsidR="000D1F1C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EB3519F" wp14:editId="5C16CA93">
            <wp:extent cx="1721703" cy="1777876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33400" cy="1789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8559B42" wp14:editId="2C217A3B">
            <wp:extent cx="1716603" cy="297320"/>
            <wp:effectExtent l="0" t="0" r="0" b="762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749158" cy="302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195DA67" wp14:editId="3852A3C3">
            <wp:extent cx="2494291" cy="1773465"/>
            <wp:effectExtent l="0" t="0" r="127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517215" cy="1789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AD7F1B" wp14:editId="3D5EAD71">
            <wp:extent cx="5972810" cy="200189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53343"/>
                    <a:stretch/>
                  </pic:blipFill>
                  <pic:spPr bwMode="auto">
                    <a:xfrm>
                      <a:off x="0" y="0"/>
                      <a:ext cx="5972810" cy="200189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6C1" w:rsidRP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36C1">
        <w:rPr>
          <w:rFonts w:ascii="Times New Roman" w:hAnsi="Times New Roman" w:cs="Times New Roman"/>
          <w:b/>
          <w:sz w:val="24"/>
          <w:szCs w:val="24"/>
        </w:rPr>
        <w:t>PI controller:</w:t>
      </w: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1401FE">
        <w:rPr>
          <w:noProof/>
        </w:rPr>
        <w:drawing>
          <wp:inline distT="0" distB="0" distL="0" distR="0" wp14:anchorId="40688E65" wp14:editId="062B98E7">
            <wp:extent cx="2855554" cy="1178076"/>
            <wp:effectExtent l="0" t="0" r="2540" b="3175"/>
            <wp:docPr id="33" name="Picture 33" descr="pi controller block diagram ile ilgili görsel sonuc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4" descr="pi controller block diagram ile ilgili görsel sonucu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2627" cy="11809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106FEC4" wp14:editId="117B9A74">
            <wp:extent cx="2889055" cy="1172392"/>
            <wp:effectExtent l="0" t="0" r="6985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924607" cy="11868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sz w:val="24"/>
          <w:szCs w:val="24"/>
        </w:rPr>
      </w:pPr>
    </w:p>
    <w:p w:rsidR="00EF3A42" w:rsidRDefault="00EF3A42">
      <w:pPr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br w:type="page"/>
      </w:r>
    </w:p>
    <w:p w:rsidR="00A536C1" w:rsidRPr="00A536C1" w:rsidRDefault="00A536C1" w:rsidP="000D1F1C">
      <w:pPr>
        <w:spacing w:after="120" w:line="240" w:lineRule="auto"/>
        <w:jc w:val="both"/>
        <w:rPr>
          <w:rFonts w:ascii="Times New Roman" w:hAnsi="Times New Roman" w:cs="Times New Roman"/>
          <w:b/>
          <w:sz w:val="24"/>
          <w:szCs w:val="24"/>
        </w:rPr>
      </w:pPr>
      <w:r w:rsidRPr="00A536C1">
        <w:rPr>
          <w:rFonts w:ascii="Times New Roman" w:hAnsi="Times New Roman" w:cs="Times New Roman"/>
          <w:b/>
          <w:sz w:val="24"/>
          <w:szCs w:val="24"/>
        </w:rPr>
        <w:lastRenderedPageBreak/>
        <w:t>Transformations:</w:t>
      </w:r>
    </w:p>
    <w:p w:rsidR="007C70A6" w:rsidRDefault="00EF3A42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Clarke</w:t>
      </w:r>
      <w:r w:rsidR="004838B3">
        <w:rPr>
          <w:rFonts w:ascii="Times New Roman" w:hAnsi="Times New Roman" w:cs="Times New Roman"/>
          <w:sz w:val="24"/>
          <w:szCs w:val="24"/>
        </w:rPr>
        <w:t xml:space="preserve"> and Inverse Clark</w:t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44CFDE" wp14:editId="42002954">
            <wp:extent cx="3377109" cy="1554992"/>
            <wp:effectExtent l="0" t="0" r="0" b="762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386121" cy="1559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   </w:t>
      </w:r>
      <w:r>
        <w:rPr>
          <w:noProof/>
        </w:rPr>
        <w:drawing>
          <wp:inline distT="0" distB="0" distL="0" distR="0" wp14:anchorId="21370E26" wp14:editId="58269654">
            <wp:extent cx="1548309" cy="1708480"/>
            <wp:effectExtent l="0" t="0" r="0" b="6350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1555753" cy="17166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A42" w:rsidRDefault="00EF3A42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EF3A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99298" cy="2097136"/>
            <wp:effectExtent l="0" t="0" r="127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6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08125" cy="21037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F3A42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0331" cy="2097911"/>
            <wp:effectExtent l="0" t="0" r="635" b="0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5387" cy="21091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48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760029" cy="2067718"/>
            <wp:effectExtent l="0" t="0" r="2540" b="889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8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75687" cy="20794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04908" cy="2101339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9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0070" cy="21052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4838B3" w:rsidRDefault="004838B3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br w:type="page"/>
      </w:r>
    </w:p>
    <w:p w:rsidR="00EF3A42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Park and Inverse Park</w:t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11751C" wp14:editId="18B73440">
            <wp:extent cx="2300024" cy="1636381"/>
            <wp:effectExtent l="0" t="0" r="5080" b="254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305343" cy="1640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</w:t>
      </w:r>
      <w:r>
        <w:rPr>
          <w:noProof/>
        </w:rPr>
        <w:drawing>
          <wp:inline distT="0" distB="0" distL="0" distR="0" wp14:anchorId="086A8A0A" wp14:editId="7A3E5B8D">
            <wp:extent cx="2520813" cy="1675290"/>
            <wp:effectExtent l="0" t="0" r="0" b="127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2529909" cy="1681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48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7509" cy="2260612"/>
            <wp:effectExtent l="0" t="0" r="0" b="635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0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0013" cy="22699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  <w:r w:rsidRPr="0048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3016885" cy="2260145"/>
            <wp:effectExtent l="0" t="0" r="0" b="698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4668" cy="226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838B3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877835" cy="2155973"/>
            <wp:effectExtent l="0" t="0" r="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2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788" cy="21626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38B3" w:rsidRDefault="004838B3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EF3A42" w:rsidRDefault="00EF3A42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EF3A42" w:rsidRDefault="00EF3A42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A536C1" w:rsidRPr="000D1F1C" w:rsidRDefault="00A536C1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p w:rsidR="003E24DB" w:rsidRPr="000D1F1C" w:rsidRDefault="003E24DB" w:rsidP="007C70A6">
      <w:pPr>
        <w:spacing w:after="120" w:line="240" w:lineRule="auto"/>
        <w:rPr>
          <w:rFonts w:ascii="Times New Roman" w:hAnsi="Times New Roman" w:cs="Times New Roman"/>
          <w:sz w:val="24"/>
          <w:szCs w:val="24"/>
        </w:rPr>
      </w:pPr>
    </w:p>
    <w:sectPr w:rsidR="003E24DB" w:rsidRPr="000D1F1C">
      <w:headerReference w:type="default" r:id="rId47"/>
      <w:footerReference w:type="default" r:id="rId48"/>
      <w:pgSz w:w="12240" w:h="15840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301E3" w:rsidRDefault="00B301E3" w:rsidP="004F2215">
      <w:pPr>
        <w:spacing w:after="0" w:line="240" w:lineRule="auto"/>
      </w:pPr>
      <w:r>
        <w:separator/>
      </w:r>
    </w:p>
  </w:endnote>
  <w:endnote w:type="continuationSeparator" w:id="0">
    <w:p w:rsidR="00B301E3" w:rsidRDefault="00B301E3" w:rsidP="004F221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A2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A2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04A7" w:rsidRPr="001204A7" w:rsidRDefault="001204A7" w:rsidP="001204A7">
    <w:pPr>
      <w:pStyle w:val="Header"/>
      <w:rPr>
        <w:rFonts w:ascii="Arial" w:hAnsi="Arial" w:cs="Arial"/>
        <w:sz w:val="20"/>
        <w:szCs w:val="20"/>
      </w:rPr>
    </w:pPr>
    <w:r w:rsidRPr="001204A7">
      <w:rPr>
        <w:rFonts w:ascii="Arial" w:hAnsi="Arial" w:cs="Arial"/>
        <w:noProof/>
        <w:color w:val="808080"/>
        <w:sz w:val="20"/>
        <w:szCs w:val="20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46F18797" wp14:editId="3AEB7D61">
              <wp:simplePos x="0" y="0"/>
              <wp:positionH relativeFrom="column">
                <wp:posOffset>-135890</wp:posOffset>
              </wp:positionH>
              <wp:positionV relativeFrom="paragraph">
                <wp:posOffset>94499</wp:posOffset>
              </wp:positionV>
              <wp:extent cx="6177915" cy="635"/>
              <wp:effectExtent l="0" t="0" r="13335" b="37465"/>
              <wp:wrapNone/>
              <wp:docPr id="1" name="Straight Arrow Connector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791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60117A1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1" o:spid="_x0000_s1026" type="#_x0000_t32" style="position:absolute;margin-left:-10.7pt;margin-top:7.45pt;width:486.45pt;height:.0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"/>
          </w:pict>
        </mc:Fallback>
      </mc:AlternateContent>
    </w:r>
    <w:r w:rsidRPr="001204A7">
      <w:rPr>
        <w:rFonts w:ascii="Arial" w:hAnsi="Arial" w:cs="Arial"/>
        <w:sz w:val="20"/>
        <w:szCs w:val="20"/>
      </w:rPr>
      <w:tab/>
    </w:r>
    <w:r w:rsidRPr="001204A7">
      <w:rPr>
        <w:rFonts w:ascii="Arial" w:hAnsi="Arial" w:cs="Arial"/>
        <w:sz w:val="20"/>
        <w:szCs w:val="20"/>
      </w:rPr>
      <w:tab/>
    </w:r>
  </w:p>
  <w:p w:rsidR="001204A7" w:rsidRDefault="001204A7" w:rsidP="001204A7">
    <w:pPr>
      <w:pStyle w:val="Footer"/>
      <w:jc w:val="right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301E3" w:rsidRDefault="00B301E3" w:rsidP="004F2215">
      <w:pPr>
        <w:spacing w:after="0" w:line="240" w:lineRule="auto"/>
      </w:pPr>
      <w:r>
        <w:separator/>
      </w:r>
    </w:p>
  </w:footnote>
  <w:footnote w:type="continuationSeparator" w:id="0">
    <w:p w:rsidR="00B301E3" w:rsidRDefault="00B301E3" w:rsidP="004F221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204A7" w:rsidRPr="001204A7" w:rsidRDefault="001204A7">
    <w:pPr>
      <w:pStyle w:val="Header"/>
      <w:rPr>
        <w:rFonts w:ascii="Arial" w:hAnsi="Arial" w:cs="Arial"/>
        <w:sz w:val="20"/>
        <w:szCs w:val="20"/>
      </w:rPr>
    </w:pPr>
    <w:r w:rsidRPr="001204A7">
      <w:rPr>
        <w:rFonts w:ascii="Arial" w:hAnsi="Arial" w:cs="Arial"/>
        <w:noProof/>
        <w:color w:val="808080"/>
        <w:sz w:val="20"/>
        <w:szCs w:val="20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0AFE30DD" wp14:editId="54A534A6">
              <wp:simplePos x="0" y="0"/>
              <wp:positionH relativeFrom="column">
                <wp:posOffset>-106878</wp:posOffset>
              </wp:positionH>
              <wp:positionV relativeFrom="paragraph">
                <wp:posOffset>242809</wp:posOffset>
              </wp:positionV>
              <wp:extent cx="6177915" cy="635"/>
              <wp:effectExtent l="0" t="0" r="13335" b="37465"/>
              <wp:wrapNone/>
              <wp:docPr id="2" name="Straight Arrow Connector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177915" cy="635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466C0079" id="_x0000_t32" coordsize="21600,21600" o:spt="32" o:oned="t" path="m,l21600,21600e" filled="f">
              <v:path arrowok="t" fillok="f" o:connecttype="none"/>
              <o:lock v:ext="edit" shapetype="t"/>
            </v:shapetype>
            <v:shape id="Straight Arrow Connector 2" o:spid="_x0000_s1026" type="#_x0000_t32" style="position:absolute;margin-left:-8.4pt;margin-top:19.1pt;width:486.45pt;height:.0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"/>
          </w:pict>
        </mc:Fallback>
      </mc:AlternateContent>
    </w:r>
    <w:r>
      <w:rPr>
        <w:rFonts w:ascii="Arial" w:hAnsi="Arial" w:cs="Arial"/>
        <w:sz w:val="20"/>
        <w:szCs w:val="20"/>
      </w:rPr>
      <w:t xml:space="preserve">Mesut Uğur - </w:t>
    </w:r>
    <w:r w:rsidRPr="001204A7">
      <w:rPr>
        <w:rFonts w:ascii="Arial" w:hAnsi="Arial" w:cs="Arial"/>
        <w:sz w:val="20"/>
        <w:szCs w:val="20"/>
      </w:rPr>
      <w:t>Weekly Report</w:t>
    </w:r>
    <w:r w:rsidRPr="001204A7">
      <w:rPr>
        <w:rFonts w:ascii="Arial" w:hAnsi="Arial" w:cs="Arial"/>
        <w:sz w:val="20"/>
        <w:szCs w:val="20"/>
      </w:rPr>
      <w:tab/>
    </w:r>
    <w:r w:rsidRPr="001204A7">
      <w:rPr>
        <w:rFonts w:ascii="Arial" w:hAnsi="Arial" w:cs="Arial"/>
        <w:sz w:val="20"/>
        <w:szCs w:val="20"/>
      </w:rPr>
      <w:tab/>
    </w:r>
    <w:r w:rsidR="007C70A6">
      <w:rPr>
        <w:rFonts w:ascii="Arial" w:hAnsi="Arial" w:cs="Arial"/>
        <w:sz w:val="20"/>
        <w:szCs w:val="20"/>
      </w:rPr>
      <w:t>15.04.2019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F4127C1"/>
    <w:multiLevelType w:val="hybridMultilevel"/>
    <w:tmpl w:val="56B6ED7E"/>
    <w:lvl w:ilvl="0" w:tplc="8C58B31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7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29FD"/>
    <w:rsid w:val="00015CBC"/>
    <w:rsid w:val="000D1F1C"/>
    <w:rsid w:val="001204A7"/>
    <w:rsid w:val="001401FE"/>
    <w:rsid w:val="00241DFF"/>
    <w:rsid w:val="0031532D"/>
    <w:rsid w:val="003E24DB"/>
    <w:rsid w:val="003F5457"/>
    <w:rsid w:val="00476B72"/>
    <w:rsid w:val="004838B3"/>
    <w:rsid w:val="004F2215"/>
    <w:rsid w:val="005622A3"/>
    <w:rsid w:val="005629FD"/>
    <w:rsid w:val="00573958"/>
    <w:rsid w:val="006129EE"/>
    <w:rsid w:val="00634158"/>
    <w:rsid w:val="00674E74"/>
    <w:rsid w:val="00712DF2"/>
    <w:rsid w:val="00775645"/>
    <w:rsid w:val="007B5F77"/>
    <w:rsid w:val="007B69FC"/>
    <w:rsid w:val="007C70A6"/>
    <w:rsid w:val="00890265"/>
    <w:rsid w:val="00916244"/>
    <w:rsid w:val="009A71D6"/>
    <w:rsid w:val="00A250DC"/>
    <w:rsid w:val="00A536C1"/>
    <w:rsid w:val="00B301E3"/>
    <w:rsid w:val="00BB61C1"/>
    <w:rsid w:val="00BB61F5"/>
    <w:rsid w:val="00BC69C7"/>
    <w:rsid w:val="00C23839"/>
    <w:rsid w:val="00C42E1E"/>
    <w:rsid w:val="00EF3A42"/>
    <w:rsid w:val="00F471BC"/>
    <w:rsid w:val="00FC00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562559"/>
  <w15:chartTrackingRefBased/>
  <w15:docId w15:val="{819C78A4-B886-4DF8-A46C-3A97938F002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4F221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F2215"/>
  </w:style>
  <w:style w:type="paragraph" w:styleId="Footer">
    <w:name w:val="footer"/>
    <w:basedOn w:val="Normal"/>
    <w:link w:val="FooterChar"/>
    <w:uiPriority w:val="99"/>
    <w:unhideWhenUsed/>
    <w:rsid w:val="004F2215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F2215"/>
  </w:style>
  <w:style w:type="table" w:styleId="TableGrid">
    <w:name w:val="Table Grid"/>
    <w:basedOn w:val="TableNormal"/>
    <w:uiPriority w:val="39"/>
    <w:rsid w:val="00FC00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6129EE"/>
    <w:rPr>
      <w:color w:val="0563C1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6129EE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7C70A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emf"/><Relationship Id="rId18" Type="http://schemas.openxmlformats.org/officeDocument/2006/relationships/image" Target="media/image7.jpeg"/><Relationship Id="rId26" Type="http://schemas.openxmlformats.org/officeDocument/2006/relationships/image" Target="media/image15.png"/><Relationship Id="rId39" Type="http://schemas.openxmlformats.org/officeDocument/2006/relationships/image" Target="media/image28.emf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eader" Target="header1.xml"/><Relationship Id="rId50" Type="http://schemas.openxmlformats.org/officeDocument/2006/relationships/theme" Target="theme/theme1.xml"/><Relationship Id="rId7" Type="http://schemas.openxmlformats.org/officeDocument/2006/relationships/image" Target="media/image1.emf"/><Relationship Id="rId2" Type="http://schemas.openxmlformats.org/officeDocument/2006/relationships/styles" Target="styles.xml"/><Relationship Id="rId16" Type="http://schemas.openxmlformats.org/officeDocument/2006/relationships/package" Target="embeddings/Microsoft_Visio__izimi4.vsdx"/><Relationship Id="rId29" Type="http://schemas.openxmlformats.org/officeDocument/2006/relationships/image" Target="media/image18.jpeg"/><Relationship Id="rId11" Type="http://schemas.openxmlformats.org/officeDocument/2006/relationships/image" Target="media/image3.emf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emf"/><Relationship Id="rId45" Type="http://schemas.openxmlformats.org/officeDocument/2006/relationships/image" Target="media/image34.emf"/><Relationship Id="rId5" Type="http://schemas.openxmlformats.org/officeDocument/2006/relationships/footnotes" Target="footnotes.xml"/><Relationship Id="rId15" Type="http://schemas.openxmlformats.org/officeDocument/2006/relationships/image" Target="media/image5.emf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fontTable" Target="fontTable.xml"/><Relationship Id="rId10" Type="http://schemas.openxmlformats.org/officeDocument/2006/relationships/package" Target="embeddings/Microsoft_Visio__izimi1.vsdx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image" Target="media/image33.emf"/><Relationship Id="rId4" Type="http://schemas.openxmlformats.org/officeDocument/2006/relationships/webSettings" Target="webSettings.xml"/><Relationship Id="rId9" Type="http://schemas.openxmlformats.org/officeDocument/2006/relationships/image" Target="media/image2.emf"/><Relationship Id="rId14" Type="http://schemas.openxmlformats.org/officeDocument/2006/relationships/package" Target="embeddings/Microsoft_Visio__izimi3.vsdx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image" Target="media/image32.png"/><Relationship Id="rId48" Type="http://schemas.openxmlformats.org/officeDocument/2006/relationships/footer" Target="footer1.xml"/><Relationship Id="rId8" Type="http://schemas.openxmlformats.org/officeDocument/2006/relationships/package" Target="embeddings/Microsoft_Visio__izimi.vsdx"/><Relationship Id="rId3" Type="http://schemas.openxmlformats.org/officeDocument/2006/relationships/settings" Target="settings.xml"/><Relationship Id="rId12" Type="http://schemas.openxmlformats.org/officeDocument/2006/relationships/package" Target="embeddings/Microsoft_Visio__izimi2.vsdx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emf"/><Relationship Id="rId46" Type="http://schemas.openxmlformats.org/officeDocument/2006/relationships/image" Target="media/image35.emf"/><Relationship Id="rId20" Type="http://schemas.openxmlformats.org/officeDocument/2006/relationships/image" Target="media/image9.png"/><Relationship Id="rId41" Type="http://schemas.openxmlformats.org/officeDocument/2006/relationships/image" Target="media/image30.emf"/><Relationship Id="rId1" Type="http://schemas.openxmlformats.org/officeDocument/2006/relationships/numbering" Target="numbering.xml"/><Relationship Id="rId6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320</TotalTime>
  <Pages>7</Pages>
  <Words>151</Words>
  <Characters>865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mesutto</dc:creator>
  <cp:keywords/>
  <dc:description/>
  <cp:lastModifiedBy>mesutto</cp:lastModifiedBy>
  <cp:revision>23</cp:revision>
  <cp:lastPrinted>2019-04-15T10:26:00Z</cp:lastPrinted>
  <dcterms:created xsi:type="dcterms:W3CDTF">2018-05-06T07:28:00Z</dcterms:created>
  <dcterms:modified xsi:type="dcterms:W3CDTF">2019-04-15T10:32:00Z</dcterms:modified>
</cp:coreProperties>
</file>