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E339" w14:textId="77777777" w:rsidR="00340F17" w:rsidRDefault="00000000">
      <w:pPr>
        <w:jc w:val="center"/>
      </w:pPr>
      <w:r>
        <w:rPr>
          <w:b/>
          <w:sz w:val="36"/>
        </w:rPr>
        <w:t>Project Proposal — TürkResearcher</w:t>
      </w:r>
    </w:p>
    <w:p w14:paraId="7235EF53" w14:textId="77777777" w:rsidR="00340F17" w:rsidRDefault="00000000">
      <w:pPr>
        <w:jc w:val="center"/>
      </w:pPr>
      <w:r>
        <w:rPr>
          <w:i/>
          <w:sz w:val="26"/>
        </w:rPr>
        <w:t>A Multi-Agent LLM Research Assistant for Turkish Academic Literature</w:t>
      </w:r>
    </w:p>
    <w:p w14:paraId="1A2B3977" w14:textId="77777777" w:rsidR="00340F17" w:rsidRDefault="00340F17"/>
    <w:p w14:paraId="07485CE1" w14:textId="31E82867" w:rsidR="00340F17" w:rsidRDefault="00000000">
      <w:pPr>
        <w:spacing w:after="40"/>
      </w:pPr>
      <w:r>
        <w:rPr>
          <w:b/>
        </w:rPr>
        <w:t xml:space="preserve">Student: </w:t>
      </w:r>
      <w:r>
        <w:t>Hakan Sabuniş</w:t>
      </w:r>
      <w:r w:rsidR="007801A9">
        <w:t>, Yusuf Ünlü</w:t>
      </w:r>
    </w:p>
    <w:p w14:paraId="2892B381" w14:textId="3262BCCD" w:rsidR="00340F17" w:rsidRDefault="00000000">
      <w:pPr>
        <w:spacing w:after="40"/>
      </w:pPr>
      <w:r>
        <w:t>Istanbul Medipol University</w:t>
      </w:r>
    </w:p>
    <w:p w14:paraId="1EFD2C90" w14:textId="10F1E5F5" w:rsidR="00340F17" w:rsidRDefault="00000000">
      <w:pPr>
        <w:spacing w:after="40"/>
      </w:pPr>
      <w:r>
        <w:t>Track 1 — Novel Idea</w:t>
      </w:r>
    </w:p>
    <w:p w14:paraId="2307248B" w14:textId="77777777" w:rsidR="00340F17" w:rsidRDefault="00340F17"/>
    <w:p w14:paraId="6411AF74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1. Problem &amp; Motivation</w:t>
      </w:r>
    </w:p>
    <w:p w14:paraId="1584CF82" w14:textId="77777777" w:rsidR="00340F17" w:rsidRDefault="00000000">
      <w:pPr>
        <w:pStyle w:val="ListBullet"/>
      </w:pPr>
      <w:r>
        <w:rPr>
          <w:sz w:val="21"/>
        </w:rPr>
        <w:t>English-speaking researchers have grounded LLM tools (Elicit, Consensus.app, scite.ai); the Turkish academic ecosystem has none.</w:t>
      </w:r>
    </w:p>
    <w:p w14:paraId="231963F4" w14:textId="77777777" w:rsidR="00340F17" w:rsidRDefault="00000000">
      <w:pPr>
        <w:pStyle w:val="ListBullet"/>
      </w:pPr>
      <w:r>
        <w:rPr>
          <w:sz w:val="21"/>
        </w:rPr>
        <w:t>Turkey publishes 600+ active peer-reviewed journals on DergiPark and tens of thousands of theses on YÖK Ulusal Tez Merkezi every year.</w:t>
      </w:r>
    </w:p>
    <w:p w14:paraId="201C442F" w14:textId="77777777" w:rsidR="00340F17" w:rsidRDefault="00000000">
      <w:pPr>
        <w:pStyle w:val="ListBullet"/>
      </w:pPr>
      <w:r>
        <w:rPr>
          <w:sz w:val="21"/>
        </w:rPr>
        <w:t>All of that Turkish-language scholarly output is invisible to current LLM-based research assistants. TürkResearcher fills exactly this gap.</w:t>
      </w:r>
    </w:p>
    <w:p w14:paraId="77708FEB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2. System Architecture</w:t>
      </w:r>
    </w:p>
    <w:p w14:paraId="344E2A33" w14:textId="4B0FA838" w:rsidR="00340F17" w:rsidRDefault="007801A9">
      <w:pPr>
        <w:spacing w:before="120" w:after="120"/>
        <w:jc w:val="center"/>
      </w:pPr>
      <w:r w:rsidRPr="007801A9">
        <w:drawing>
          <wp:inline distT="0" distB="0" distL="0" distR="0" wp14:anchorId="32B54596" wp14:editId="3CBEC528">
            <wp:extent cx="6126480" cy="3344545"/>
            <wp:effectExtent l="0" t="0" r="7620" b="8255"/>
            <wp:docPr id="184874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3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BBDF" w14:textId="77777777" w:rsidR="00340F17" w:rsidRDefault="00000000">
      <w:pPr>
        <w:spacing w:after="160"/>
        <w:jc w:val="center"/>
      </w:pPr>
      <w:r>
        <w:rPr>
          <w:i/>
          <w:color w:val="5A6679"/>
          <w:sz w:val="19"/>
        </w:rPr>
        <w:t>Figure 1. LangGraph state machine. Solid arrows are deterministic; dashed arrows are conditional.</w:t>
      </w:r>
    </w:p>
    <w:p w14:paraId="17F52F95" w14:textId="77777777" w:rsidR="00340F17" w:rsidRDefault="00000000">
      <w:pPr>
        <w:pStyle w:val="ListBullet"/>
      </w:pPr>
      <w:r>
        <w:rPr>
          <w:sz w:val="21"/>
        </w:rPr>
        <w:t>Six-node directed graph orchestrated by LangGraph; typed Pydantic state; five LLM-using agents plus one optional live-search node.</w:t>
      </w:r>
    </w:p>
    <w:p w14:paraId="342F2B3D" w14:textId="77777777" w:rsidR="00340F17" w:rsidRDefault="00000000">
      <w:pPr>
        <w:pStyle w:val="ListBullet"/>
      </w:pPr>
      <w:r>
        <w:rPr>
          <w:sz w:val="21"/>
        </w:rPr>
        <w:lastRenderedPageBreak/>
        <w:t>Critic conditionally loops back to Retriever (max 2 iterations), then falls through to LiveSearch or directly to Writer.</w:t>
      </w:r>
    </w:p>
    <w:p w14:paraId="109AA146" w14:textId="77777777" w:rsidR="00340F17" w:rsidRDefault="00000000">
      <w:pPr>
        <w:pStyle w:val="ListBullet"/>
      </w:pPr>
      <w:r>
        <w:rPr>
          <w:sz w:val="21"/>
        </w:rPr>
        <w:t>Every LLM node uses schema-enforced output through OpenAI function calling — DeepSeek does not support the newer json_schema response format.</w:t>
      </w:r>
    </w:p>
    <w:p w14:paraId="1729B34E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3. Component Specifications</w:t>
      </w:r>
    </w:p>
    <w:p w14:paraId="35D065A4" w14:textId="77777777" w:rsidR="00340F17" w:rsidRDefault="00000000">
      <w:pPr>
        <w:pStyle w:val="Heading2"/>
      </w:pPr>
      <w:r>
        <w:rPr>
          <w:rFonts w:ascii="Times New Roman" w:hAnsi="Times New Roman"/>
          <w:sz w:val="23"/>
        </w:rPr>
        <w:t>3.1 Embedding layer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40F17" w14:paraId="631B261F" w14:textId="77777777" w:rsidTr="00340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3A5F"/>
          </w:tcPr>
          <w:p w14:paraId="16D82829" w14:textId="77777777" w:rsidR="00340F17" w:rsidRDefault="00000000">
            <w:r>
              <w:rPr>
                <w:color w:val="FFFFFF"/>
                <w:sz w:val="21"/>
              </w:rPr>
              <w:t>Property</w:t>
            </w:r>
          </w:p>
        </w:tc>
        <w:tc>
          <w:tcPr>
            <w:tcW w:w="3216" w:type="dxa"/>
            <w:shd w:val="clear" w:color="auto" w:fill="1F3A5F"/>
          </w:tcPr>
          <w:p w14:paraId="7D896FBA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Value</w:t>
            </w:r>
          </w:p>
        </w:tc>
        <w:tc>
          <w:tcPr>
            <w:tcW w:w="3216" w:type="dxa"/>
            <w:shd w:val="clear" w:color="auto" w:fill="1F3A5F"/>
          </w:tcPr>
          <w:p w14:paraId="1C9033AD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Rationale</w:t>
            </w:r>
          </w:p>
        </w:tc>
      </w:tr>
      <w:tr w:rsidR="00340F17" w14:paraId="6824588E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3926EE5" w14:textId="77777777" w:rsidR="00340F17" w:rsidRDefault="00000000">
            <w:r>
              <w:rPr>
                <w:sz w:val="20"/>
              </w:rPr>
              <w:t>Model</w:t>
            </w:r>
          </w:p>
        </w:tc>
        <w:tc>
          <w:tcPr>
            <w:tcW w:w="3216" w:type="dxa"/>
          </w:tcPr>
          <w:p w14:paraId="43B515CB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paraphrase-multilingual-mpnet-base-v2</w:t>
            </w:r>
          </w:p>
        </w:tc>
        <w:tc>
          <w:tcPr>
            <w:tcW w:w="3216" w:type="dxa"/>
          </w:tcPr>
          <w:p w14:paraId="1511D4FB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768-dim multilingual sentence transformer; XLM-RoBERTa backbone with strong Turkish coverage</w:t>
            </w:r>
          </w:p>
        </w:tc>
      </w:tr>
      <w:tr w:rsidR="00340F17" w14:paraId="5E592ADB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5662257" w14:textId="77777777" w:rsidR="00340F17" w:rsidRDefault="00000000">
            <w:r>
              <w:rPr>
                <w:sz w:val="20"/>
              </w:rPr>
              <w:t>Document representation</w:t>
            </w:r>
          </w:p>
        </w:tc>
        <w:tc>
          <w:tcPr>
            <w:tcW w:w="3216" w:type="dxa"/>
          </w:tcPr>
          <w:p w14:paraId="4A404CE1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Title concatenated with abstract</w:t>
            </w:r>
          </w:p>
        </w:tc>
        <w:tc>
          <w:tcPr>
            <w:tcW w:w="3216" w:type="dxa"/>
          </w:tcPr>
          <w:p w14:paraId="1FD23572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Title-aware indexing adds a strong lexical signal that abstract-only embeddings miss</w:t>
            </w:r>
          </w:p>
        </w:tc>
      </w:tr>
      <w:tr w:rsidR="00340F17" w14:paraId="6CF24832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DCE0899" w14:textId="77777777" w:rsidR="00340F17" w:rsidRDefault="00000000">
            <w:r>
              <w:rPr>
                <w:sz w:val="20"/>
              </w:rPr>
              <w:t>Normalisation</w:t>
            </w:r>
          </w:p>
        </w:tc>
        <w:tc>
          <w:tcPr>
            <w:tcW w:w="3216" w:type="dxa"/>
          </w:tcPr>
          <w:p w14:paraId="042CA4C9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L2</w:t>
            </w:r>
          </w:p>
        </w:tc>
        <w:tc>
          <w:tcPr>
            <w:tcW w:w="3216" w:type="dxa"/>
          </w:tcPr>
          <w:p w14:paraId="3FBA6645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Required for cosine similarity to be a valid metric</w:t>
            </w:r>
          </w:p>
        </w:tc>
      </w:tr>
      <w:tr w:rsidR="00340F17" w14:paraId="2CDE27A4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5C88BEB" w14:textId="77777777" w:rsidR="00340F17" w:rsidRDefault="00000000">
            <w:r>
              <w:rPr>
                <w:sz w:val="20"/>
              </w:rPr>
              <w:t>Inference</w:t>
            </w:r>
          </w:p>
        </w:tc>
        <w:tc>
          <w:tcPr>
            <w:tcW w:w="3216" w:type="dxa"/>
          </w:tcPr>
          <w:p w14:paraId="19AC83A0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CPU at query time</w:t>
            </w:r>
          </w:p>
        </w:tc>
        <w:tc>
          <w:tcPr>
            <w:tcW w:w="3216" w:type="dxa"/>
          </w:tcPr>
          <w:p w14:paraId="0A424F05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Local agent runs without GPU; ~50 ms/query</w:t>
            </w:r>
          </w:p>
        </w:tc>
      </w:tr>
    </w:tbl>
    <w:p w14:paraId="61A39A97" w14:textId="77777777" w:rsidR="00340F17" w:rsidRDefault="00000000">
      <w:pPr>
        <w:spacing w:after="80"/>
      </w:pPr>
      <w:r>
        <w:rPr>
          <w:i/>
          <w:sz w:val="20"/>
        </w:rPr>
        <w:t>Alternatives considered and rejected: BERTurk-base (NER-tuned, weak as sentence encoder), distiluse-multilingual (smaller but lower retrieval quality), custom SimCSE fine-tune (deferred to future work).</w:t>
      </w:r>
    </w:p>
    <w:p w14:paraId="5C6E6ECB" w14:textId="77777777" w:rsidR="00340F17" w:rsidRDefault="00000000">
      <w:pPr>
        <w:pStyle w:val="Heading2"/>
      </w:pPr>
      <w:r>
        <w:rPr>
          <w:rFonts w:ascii="Times New Roman" w:hAnsi="Times New Roman"/>
          <w:sz w:val="23"/>
        </w:rPr>
        <w:t>3.2 Vector indexing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40F17" w14:paraId="5D0E3859" w14:textId="77777777" w:rsidTr="00340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3A5F"/>
          </w:tcPr>
          <w:p w14:paraId="139D36B8" w14:textId="77777777" w:rsidR="00340F17" w:rsidRDefault="00000000">
            <w:r>
              <w:rPr>
                <w:color w:val="FFFFFF"/>
                <w:sz w:val="21"/>
              </w:rPr>
              <w:t>Property</w:t>
            </w:r>
          </w:p>
        </w:tc>
        <w:tc>
          <w:tcPr>
            <w:tcW w:w="3216" w:type="dxa"/>
            <w:shd w:val="clear" w:color="auto" w:fill="1F3A5F"/>
          </w:tcPr>
          <w:p w14:paraId="1148E393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Value</w:t>
            </w:r>
          </w:p>
        </w:tc>
        <w:tc>
          <w:tcPr>
            <w:tcW w:w="3216" w:type="dxa"/>
            <w:shd w:val="clear" w:color="auto" w:fill="1F3A5F"/>
          </w:tcPr>
          <w:p w14:paraId="344F30C1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Rationale</w:t>
            </w:r>
          </w:p>
        </w:tc>
      </w:tr>
      <w:tr w:rsidR="00340F17" w14:paraId="3D3E72B6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5949F2E" w14:textId="77777777" w:rsidR="00340F17" w:rsidRDefault="00000000">
            <w:r>
              <w:rPr>
                <w:sz w:val="20"/>
              </w:rPr>
              <w:t>Backend</w:t>
            </w:r>
          </w:p>
        </w:tc>
        <w:tc>
          <w:tcPr>
            <w:tcW w:w="3216" w:type="dxa"/>
          </w:tcPr>
          <w:p w14:paraId="31AB49F4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ChromaDB persistent client</w:t>
            </w:r>
          </w:p>
        </w:tc>
        <w:tc>
          <w:tcPr>
            <w:tcW w:w="3216" w:type="dxa"/>
          </w:tcPr>
          <w:p w14:paraId="1340EFDB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Python-native, persistent on disk, mature LangChain integration</w:t>
            </w:r>
          </w:p>
        </w:tc>
      </w:tr>
      <w:tr w:rsidR="00340F17" w14:paraId="4AF14C68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FC374E7" w14:textId="77777777" w:rsidR="00340F17" w:rsidRDefault="00000000">
            <w:r>
              <w:rPr>
                <w:sz w:val="20"/>
              </w:rPr>
              <w:t>Index</w:t>
            </w:r>
          </w:p>
        </w:tc>
        <w:tc>
          <w:tcPr>
            <w:tcW w:w="3216" w:type="dxa"/>
          </w:tcPr>
          <w:p w14:paraId="28689205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HNSW (M=16, ef_construction=200)</w:t>
            </w:r>
          </w:p>
        </w:tc>
        <w:tc>
          <w:tcPr>
            <w:tcW w:w="3216" w:type="dxa"/>
          </w:tcPr>
          <w:p w14:paraId="4EB683F6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Sub-second similarity search on 10⁵+ vectors</w:t>
            </w:r>
          </w:p>
        </w:tc>
      </w:tr>
      <w:tr w:rsidR="00340F17" w14:paraId="1FD84A1D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60D1C08" w14:textId="77777777" w:rsidR="00340F17" w:rsidRDefault="00000000">
            <w:r>
              <w:rPr>
                <w:sz w:val="20"/>
              </w:rPr>
              <w:t>Distance</w:t>
            </w:r>
          </w:p>
        </w:tc>
        <w:tc>
          <w:tcPr>
            <w:tcW w:w="3216" w:type="dxa"/>
          </w:tcPr>
          <w:p w14:paraId="5FF9281C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Cosine</w:t>
            </w:r>
          </w:p>
        </w:tc>
        <w:tc>
          <w:tcPr>
            <w:tcW w:w="3216" w:type="dxa"/>
          </w:tcPr>
          <w:p w14:paraId="7484A5C4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Standard for L2-normalised sentence embeddings</w:t>
            </w:r>
          </w:p>
        </w:tc>
      </w:tr>
      <w:tr w:rsidR="00340F17" w14:paraId="7FCD70CF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7A00264" w14:textId="77777777" w:rsidR="00340F17" w:rsidRDefault="00000000">
            <w:r>
              <w:rPr>
                <w:sz w:val="20"/>
              </w:rPr>
              <w:t>Identifier</w:t>
            </w:r>
          </w:p>
        </w:tc>
        <w:tc>
          <w:tcPr>
            <w:tcW w:w="3216" w:type="dxa"/>
          </w:tcPr>
          <w:p w14:paraId="60889795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Thesis: YÖK ID; article: prefixed</w:t>
            </w:r>
          </w:p>
        </w:tc>
        <w:tc>
          <w:tcPr>
            <w:tcW w:w="3216" w:type="dxa"/>
          </w:tcPr>
          <w:p w14:paraId="732C267D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Globally unique; supports source-aware filtering</w:t>
            </w:r>
          </w:p>
        </w:tc>
      </w:tr>
      <w:tr w:rsidR="00340F17" w14:paraId="3FEFC5A1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76DA885" w14:textId="77777777" w:rsidR="00340F17" w:rsidRDefault="00000000">
            <w:r>
              <w:rPr>
                <w:sz w:val="20"/>
              </w:rPr>
              <w:t>Metadata fields</w:t>
            </w:r>
          </w:p>
        </w:tc>
        <w:tc>
          <w:tcPr>
            <w:tcW w:w="3216" w:type="dxa"/>
          </w:tcPr>
          <w:p w14:paraId="14E69869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 (author, advisor, location, year, subject, PDF URL, …)</w:t>
            </w:r>
          </w:p>
        </w:tc>
        <w:tc>
          <w:tcPr>
            <w:tcW w:w="3216" w:type="dxa"/>
          </w:tcPr>
          <w:p w14:paraId="6D71C06B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Sufficient to construct IEEE citations without re-querying parquet</w:t>
            </w:r>
          </w:p>
        </w:tc>
      </w:tr>
    </w:tbl>
    <w:p w14:paraId="6C7D7599" w14:textId="77777777" w:rsidR="00340F17" w:rsidRDefault="00000000">
      <w:pPr>
        <w:pStyle w:val="Heading2"/>
      </w:pPr>
      <w:r>
        <w:rPr>
          <w:rFonts w:ascii="Times New Roman" w:hAnsi="Times New Roman"/>
          <w:sz w:val="23"/>
        </w:rPr>
        <w:t>3.3 LLM integration layer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340F17" w14:paraId="1343B971" w14:textId="77777777" w:rsidTr="00340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shd w:val="clear" w:color="auto" w:fill="1F3A5F"/>
          </w:tcPr>
          <w:p w14:paraId="24154CB2" w14:textId="77777777" w:rsidR="00340F17" w:rsidRDefault="00000000">
            <w:r>
              <w:rPr>
                <w:color w:val="FFFFFF"/>
                <w:sz w:val="21"/>
              </w:rPr>
              <w:t>Property</w:t>
            </w:r>
          </w:p>
        </w:tc>
        <w:tc>
          <w:tcPr>
            <w:tcW w:w="4824" w:type="dxa"/>
            <w:shd w:val="clear" w:color="auto" w:fill="1F3A5F"/>
          </w:tcPr>
          <w:p w14:paraId="602C0188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Value</w:t>
            </w:r>
          </w:p>
        </w:tc>
      </w:tr>
      <w:tr w:rsidR="00340F17" w14:paraId="2A6C36A8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82DE145" w14:textId="77777777" w:rsidR="00340F17" w:rsidRDefault="00000000">
            <w:r>
              <w:rPr>
                <w:sz w:val="20"/>
              </w:rPr>
              <w:t>Model</w:t>
            </w:r>
          </w:p>
        </w:tc>
        <w:tc>
          <w:tcPr>
            <w:tcW w:w="4824" w:type="dxa"/>
          </w:tcPr>
          <w:p w14:paraId="0327D6E8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DeepSeek deepseek-chat</w:t>
            </w:r>
          </w:p>
        </w:tc>
      </w:tr>
      <w:tr w:rsidR="00340F17" w14:paraId="4636131F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479A39A" w14:textId="77777777" w:rsidR="00340F17" w:rsidRDefault="00000000">
            <w:r>
              <w:rPr>
                <w:sz w:val="20"/>
              </w:rPr>
              <w:t>Transport</w:t>
            </w:r>
          </w:p>
        </w:tc>
        <w:tc>
          <w:tcPr>
            <w:tcW w:w="4824" w:type="dxa"/>
          </w:tcPr>
          <w:p w14:paraId="198609E3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OpenAI-compatible REST (LangChain ChatOpenAI with overridden base URL)</w:t>
            </w:r>
          </w:p>
        </w:tc>
      </w:tr>
      <w:tr w:rsidR="00340F17" w14:paraId="79B73053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38854F2" w14:textId="77777777" w:rsidR="00340F17" w:rsidRDefault="00000000">
            <w:r>
              <w:rPr>
                <w:sz w:val="20"/>
              </w:rPr>
              <w:t>Structured output</w:t>
            </w:r>
          </w:p>
        </w:tc>
        <w:tc>
          <w:tcPr>
            <w:tcW w:w="4824" w:type="dxa"/>
          </w:tcPr>
          <w:p w14:paraId="402F82BC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function_calling (json_schema unsupported by DeepSeek)</w:t>
            </w:r>
          </w:p>
        </w:tc>
      </w:tr>
      <w:tr w:rsidR="00340F17" w14:paraId="29D2995F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3C5CBAE" w14:textId="77777777" w:rsidR="00340F17" w:rsidRDefault="00000000">
            <w:r>
              <w:rPr>
                <w:sz w:val="20"/>
              </w:rPr>
              <w:t>Per-agent temperature</w:t>
            </w:r>
          </w:p>
        </w:tc>
        <w:tc>
          <w:tcPr>
            <w:tcW w:w="4824" w:type="dxa"/>
          </w:tcPr>
          <w:p w14:paraId="56237880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 0.0 · Planner 0.1 · Synthesiser 0.2 · Writer 0.3</w:t>
            </w:r>
          </w:p>
        </w:tc>
      </w:tr>
    </w:tbl>
    <w:p w14:paraId="0F52A74F" w14:textId="77777777" w:rsidR="00340F17" w:rsidRDefault="00000000">
      <w:pPr>
        <w:pStyle w:val="Heading2"/>
      </w:pPr>
      <w:r>
        <w:rPr>
          <w:rFonts w:ascii="Times New Roman" w:hAnsi="Times New Roman"/>
          <w:sz w:val="23"/>
        </w:rPr>
        <w:t>3.4 Retrieval strategy</w:t>
      </w:r>
    </w:p>
    <w:p w14:paraId="70E93459" w14:textId="77777777" w:rsidR="00340F17" w:rsidRDefault="00000000">
      <w:pPr>
        <w:pStyle w:val="ListBullet"/>
      </w:pPr>
      <w:r>
        <w:rPr>
          <w:sz w:val="21"/>
        </w:rPr>
        <w:t>Multi-query: original question plus each planner sub-question (4–6 queries per turn).</w:t>
      </w:r>
    </w:p>
    <w:p w14:paraId="3D8A3271" w14:textId="77777777" w:rsidR="00340F17" w:rsidRDefault="00000000">
      <w:pPr>
        <w:pStyle w:val="ListBullet"/>
      </w:pPr>
      <w:r>
        <w:rPr>
          <w:sz w:val="21"/>
        </w:rPr>
        <w:t>Per query, top-k=6 chunks by cosine similarity; deduplicated globally on thesis identifier with max-score retention; truncated to top-24 for the synthesiser.</w:t>
      </w:r>
    </w:p>
    <w:p w14:paraId="79BDF97B" w14:textId="77777777" w:rsidR="00340F17" w:rsidRDefault="00000000">
      <w:pPr>
        <w:pStyle w:val="ListBullet"/>
      </w:pPr>
      <w:r>
        <w:rPr>
          <w:sz w:val="21"/>
        </w:rPr>
        <w:t>ChromaDB cosine distance is converted to a [0, 1] similarity score for downstream interpretability.</w:t>
      </w:r>
    </w:p>
    <w:p w14:paraId="0818DB1F" w14:textId="77777777" w:rsidR="00340F17" w:rsidRDefault="00000000">
      <w:pPr>
        <w:pStyle w:val="Heading2"/>
      </w:pPr>
      <w:r>
        <w:rPr>
          <w:rFonts w:ascii="Times New Roman" w:hAnsi="Times New Roman"/>
          <w:sz w:val="23"/>
        </w:rPr>
        <w:lastRenderedPageBreak/>
        <w:t>3.5 Citation subsystem</w:t>
      </w:r>
    </w:p>
    <w:p w14:paraId="3C9AFC6B" w14:textId="77777777" w:rsidR="00340F17" w:rsidRDefault="00000000">
      <w:pPr>
        <w:pStyle w:val="ListBullet"/>
      </w:pPr>
      <w:r>
        <w:rPr>
          <w:sz w:val="21"/>
        </w:rPr>
        <w:t>The writer emits inline numeric markers; the IEEE reference list is built deterministically by the system from chunk metadata, not by the LLM.</w:t>
      </w:r>
    </w:p>
    <w:p w14:paraId="20D26BA4" w14:textId="77777777" w:rsidR="00340F17" w:rsidRDefault="00000000">
      <w:pPr>
        <w:pStyle w:val="ListBullet"/>
      </w:pPr>
      <w:r>
        <w:rPr>
          <w:sz w:val="21"/>
        </w:rPr>
        <w:t>Each citation includes the public YÖK detail page URL (tez.yok.gov.tr/UlusalTezMerkezi/...), where the abstract, full metadata, and the PDF (for open-access theses) are retrievable.</w:t>
      </w:r>
    </w:p>
    <w:p w14:paraId="43783317" w14:textId="77777777" w:rsidR="00340F17" w:rsidRDefault="00000000">
      <w:pPr>
        <w:pStyle w:val="ListBullet"/>
      </w:pPr>
      <w:r>
        <w:rPr>
          <w:sz w:val="21"/>
        </w:rPr>
        <w:t>A safety pass strips any inline marker that exceeds the available chunk count — no hallucinated references can leak into the final answer.</w:t>
      </w:r>
    </w:p>
    <w:p w14:paraId="754CE241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4. Data Pipeline</w:t>
      </w:r>
    </w:p>
    <w:p w14:paraId="2190BCD8" w14:textId="77777777" w:rsidR="00340F1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0870A8" wp14:editId="43D6A7F6">
            <wp:extent cx="6035040" cy="282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ta_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6D3B" w14:textId="77777777" w:rsidR="00340F17" w:rsidRDefault="00000000">
      <w:pPr>
        <w:spacing w:after="160"/>
        <w:jc w:val="center"/>
      </w:pPr>
      <w:r>
        <w:rPr>
          <w:i/>
          <w:color w:val="5A6679"/>
          <w:sz w:val="19"/>
        </w:rPr>
        <w:t>Figure 2. Data pipeline from Hugging Face Hub upstream to local agent runtime.</w:t>
      </w:r>
    </w:p>
    <w:p w14:paraId="26D04435" w14:textId="77777777" w:rsidR="00340F17" w:rsidRDefault="00000000">
      <w:pPr>
        <w:pStyle w:val="ListBullet"/>
      </w:pPr>
      <w:r>
        <w:rPr>
          <w:sz w:val="21"/>
        </w:rPr>
        <w:t>Source: umutertugrul/turkish-academic-theses-dataset (650K bilingual abstracts, CC-BY-4.0).</w:t>
      </w:r>
    </w:p>
    <w:p w14:paraId="1ED55B94" w14:textId="77777777" w:rsidR="00340F17" w:rsidRDefault="00000000">
      <w:pPr>
        <w:pStyle w:val="ListBullet"/>
      </w:pPr>
      <w:r>
        <w:rPr>
          <w:sz w:val="21"/>
        </w:rPr>
        <w:t>Filters: abstract ≥ 50 words, non-empty Turkish title, deduplication on thesis identifier — yields ~500-600K records.</w:t>
      </w:r>
    </w:p>
    <w:p w14:paraId="7A270AB0" w14:textId="77777777" w:rsidR="00340F17" w:rsidRDefault="00000000">
      <w:pPr>
        <w:pStyle w:val="ListBullet"/>
      </w:pPr>
      <w:r>
        <w:rPr>
          <w:sz w:val="21"/>
        </w:rPr>
        <w:t>The prebuilt index is published as a public Hugging Face dataset so the runtime can be reproduced in three commands without rebuilding the index.</w:t>
      </w:r>
    </w:p>
    <w:p w14:paraId="46D1FE8B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5. Evaluation Framework</w:t>
      </w:r>
    </w:p>
    <w:p w14:paraId="011EF709" w14:textId="77777777" w:rsidR="00340F17" w:rsidRDefault="00000000">
      <w:pPr>
        <w:pStyle w:val="ListBullet"/>
      </w:pPr>
      <w:r>
        <w:rPr>
          <w:sz w:val="21"/>
        </w:rPr>
        <w:t>30-question Turkish benchmark spanning 10 categories: computer science, education, health, engineering, social sciences, business, agriculture, linguistics, law, multi-domain.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40F17" w14:paraId="34FFE858" w14:textId="77777777" w:rsidTr="00340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3A5F"/>
          </w:tcPr>
          <w:p w14:paraId="1BF7D443" w14:textId="77777777" w:rsidR="00340F17" w:rsidRDefault="00000000">
            <w:r>
              <w:rPr>
                <w:color w:val="FFFFFF"/>
                <w:sz w:val="21"/>
              </w:rPr>
              <w:t>Metric</w:t>
            </w:r>
          </w:p>
        </w:tc>
        <w:tc>
          <w:tcPr>
            <w:tcW w:w="3216" w:type="dxa"/>
            <w:shd w:val="clear" w:color="auto" w:fill="1F3A5F"/>
          </w:tcPr>
          <w:p w14:paraId="0D96C677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Range</w:t>
            </w:r>
          </w:p>
        </w:tc>
        <w:tc>
          <w:tcPr>
            <w:tcW w:w="3216" w:type="dxa"/>
            <w:shd w:val="clear" w:color="auto" w:fill="1F3A5F"/>
          </w:tcPr>
          <w:p w14:paraId="6C488414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Captures</w:t>
            </w:r>
          </w:p>
        </w:tc>
      </w:tr>
      <w:tr w:rsidR="00340F17" w14:paraId="37E4E5C0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8813795" w14:textId="77777777" w:rsidR="00340F17" w:rsidRDefault="00000000">
            <w:r>
              <w:rPr>
                <w:sz w:val="20"/>
              </w:rPr>
              <w:t>Citation accuracy</w:t>
            </w:r>
          </w:p>
        </w:tc>
        <w:tc>
          <w:tcPr>
            <w:tcW w:w="3216" w:type="dxa"/>
          </w:tcPr>
          <w:p w14:paraId="703E3122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0–1</w:t>
            </w:r>
          </w:p>
        </w:tc>
        <w:tc>
          <w:tcPr>
            <w:tcW w:w="3216" w:type="dxa"/>
          </w:tcPr>
          <w:p w14:paraId="1CEFD5AC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Whether cited chunks support the surrounding claim</w:t>
            </w:r>
          </w:p>
        </w:tc>
      </w:tr>
      <w:tr w:rsidR="00340F17" w14:paraId="7A7D30AA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4ECE6A" w14:textId="77777777" w:rsidR="00340F17" w:rsidRDefault="00000000">
            <w:r>
              <w:rPr>
                <w:sz w:val="20"/>
              </w:rPr>
              <w:t>Faithfulness</w:t>
            </w:r>
          </w:p>
        </w:tc>
        <w:tc>
          <w:tcPr>
            <w:tcW w:w="3216" w:type="dxa"/>
          </w:tcPr>
          <w:p w14:paraId="6151A647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0–1</w:t>
            </w:r>
          </w:p>
        </w:tc>
        <w:tc>
          <w:tcPr>
            <w:tcW w:w="3216" w:type="dxa"/>
          </w:tcPr>
          <w:p w14:paraId="1464CF9B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Whether every claim is grounded in retrieved context</w:t>
            </w:r>
          </w:p>
        </w:tc>
      </w:tr>
      <w:tr w:rsidR="00340F17" w14:paraId="280C1FCE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C0F547" w14:textId="77777777" w:rsidR="00340F17" w:rsidRDefault="00000000">
            <w:r>
              <w:rPr>
                <w:sz w:val="20"/>
              </w:rPr>
              <w:t>Coverage</w:t>
            </w:r>
          </w:p>
        </w:tc>
        <w:tc>
          <w:tcPr>
            <w:tcW w:w="3216" w:type="dxa"/>
          </w:tcPr>
          <w:p w14:paraId="188E60AA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0–1</w:t>
            </w:r>
          </w:p>
        </w:tc>
        <w:tc>
          <w:tcPr>
            <w:tcW w:w="3216" w:type="dxa"/>
          </w:tcPr>
          <w:p w14:paraId="291F1241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Fraction of planner sub-questions substantively addressed</w:t>
            </w:r>
          </w:p>
        </w:tc>
      </w:tr>
      <w:tr w:rsidR="00340F17" w14:paraId="6A61A83A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42CF3A8" w14:textId="77777777" w:rsidR="00340F17" w:rsidRDefault="00000000">
            <w:r>
              <w:rPr>
                <w:sz w:val="20"/>
              </w:rPr>
              <w:t>Holistic</w:t>
            </w:r>
          </w:p>
        </w:tc>
        <w:tc>
          <w:tcPr>
            <w:tcW w:w="3216" w:type="dxa"/>
          </w:tcPr>
          <w:p w14:paraId="7B8C5B5B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1–5</w:t>
            </w:r>
          </w:p>
        </w:tc>
        <w:tc>
          <w:tcPr>
            <w:tcW w:w="3216" w:type="dxa"/>
          </w:tcPr>
          <w:p w14:paraId="52999E7B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Overall academic quality (structure, register, reasoning)</w:t>
            </w:r>
          </w:p>
        </w:tc>
      </w:tr>
    </w:tbl>
    <w:p w14:paraId="3F7FA737" w14:textId="77777777" w:rsidR="00340F17" w:rsidRDefault="00000000">
      <w:pPr>
        <w:pStyle w:val="ListBullet"/>
      </w:pPr>
      <w:r>
        <w:rPr>
          <w:sz w:val="21"/>
        </w:rPr>
        <w:lastRenderedPageBreak/>
        <w:t>Mechanical metrics also captured: end-to-end latency, retrieved-chunk count, max cosine similarity, critic iteration count.</w:t>
      </w:r>
    </w:p>
    <w:p w14:paraId="1F3EC345" w14:textId="77777777" w:rsidR="00340F17" w:rsidRDefault="00000000">
      <w:pPr>
        <w:pStyle w:val="ListBullet"/>
      </w:pPr>
      <w:r>
        <w:rPr>
          <w:sz w:val="21"/>
        </w:rPr>
        <w:t>Per-category breakdown surfaces domains where the corpus is strong vs weak — honest error analysis instead of a blended single number.</w:t>
      </w:r>
    </w:p>
    <w:p w14:paraId="45D6032F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6. Reproducibility &amp; Deployment</w:t>
      </w:r>
    </w:p>
    <w:p w14:paraId="3E45091A" w14:textId="77777777" w:rsidR="00340F17" w:rsidRDefault="00000000">
      <w:pPr>
        <w:pStyle w:val="ListBullet"/>
      </w:pPr>
      <w:r>
        <w:rPr>
          <w:sz w:val="21"/>
        </w:rPr>
        <w:t>Code released under MIT licence on GitHub.</w:t>
      </w:r>
    </w:p>
    <w:p w14:paraId="797AFAEA" w14:textId="77777777" w:rsidR="00340F17" w:rsidRDefault="00000000">
      <w:pPr>
        <w:pStyle w:val="ListBullet"/>
      </w:pPr>
      <w:r>
        <w:rPr>
          <w:sz w:val="21"/>
        </w:rPr>
        <w:t>Prebuilt Chroma index published as a public Hugging Face dataset.</w:t>
      </w:r>
    </w:p>
    <w:p w14:paraId="7DF8E65B" w14:textId="77777777" w:rsidR="00340F17" w:rsidRDefault="00000000">
      <w:pPr>
        <w:pStyle w:val="ListBullet"/>
      </w:pPr>
      <w:r>
        <w:rPr>
          <w:sz w:val="21"/>
        </w:rPr>
        <w:t>Three-step runtime: install pinned requirements, pull the prebuilt index, run the agent CLI with a Turkish question.</w:t>
      </w:r>
    </w:p>
    <w:p w14:paraId="50AA1AEE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7.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40F17" w14:paraId="530A17A3" w14:textId="77777777" w:rsidTr="00340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3A5F"/>
          </w:tcPr>
          <w:p w14:paraId="28D80FA1" w14:textId="77777777" w:rsidR="00340F17" w:rsidRDefault="00000000">
            <w:r>
              <w:rPr>
                <w:color w:val="FFFFFF"/>
                <w:sz w:val="21"/>
              </w:rPr>
              <w:t>Phase</w:t>
            </w:r>
          </w:p>
        </w:tc>
        <w:tc>
          <w:tcPr>
            <w:tcW w:w="3216" w:type="dxa"/>
            <w:shd w:val="clear" w:color="auto" w:fill="1F3A5F"/>
          </w:tcPr>
          <w:p w14:paraId="03DC4DF0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Weeks</w:t>
            </w:r>
          </w:p>
        </w:tc>
        <w:tc>
          <w:tcPr>
            <w:tcW w:w="3216" w:type="dxa"/>
            <w:shd w:val="clear" w:color="auto" w:fill="1F3A5F"/>
          </w:tcPr>
          <w:p w14:paraId="35A69760" w14:textId="77777777" w:rsidR="00340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</w:rPr>
              <w:t>Output</w:t>
            </w:r>
          </w:p>
        </w:tc>
      </w:tr>
      <w:tr w:rsidR="00340F17" w14:paraId="6EDB74BB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539B948" w14:textId="77777777" w:rsidR="00340F17" w:rsidRDefault="00000000">
            <w:r>
              <w:rPr>
                <w:sz w:val="20"/>
              </w:rPr>
              <w:t>Data pipeline (fetch, filter, embed, index, push)</w:t>
            </w:r>
          </w:p>
        </w:tc>
        <w:tc>
          <w:tcPr>
            <w:tcW w:w="3216" w:type="dxa"/>
          </w:tcPr>
          <w:p w14:paraId="5285DCAA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1–2</w:t>
            </w:r>
          </w:p>
        </w:tc>
        <w:tc>
          <w:tcPr>
            <w:tcW w:w="3216" w:type="dxa"/>
          </w:tcPr>
          <w:p w14:paraId="746F59F8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Indexed Chroma collection on HF Hub</w:t>
            </w:r>
          </w:p>
        </w:tc>
      </w:tr>
      <w:tr w:rsidR="00340F17" w14:paraId="6F8A1AE1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41A0AAA" w14:textId="77777777" w:rsidR="00340F17" w:rsidRDefault="00000000">
            <w:r>
              <w:rPr>
                <w:sz w:val="20"/>
              </w:rPr>
              <w:t>Multi-agent system implementation</w:t>
            </w:r>
          </w:p>
        </w:tc>
        <w:tc>
          <w:tcPr>
            <w:tcW w:w="3216" w:type="dxa"/>
          </w:tcPr>
          <w:p w14:paraId="261808C8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3216" w:type="dxa"/>
          </w:tcPr>
          <w:p w14:paraId="03159F3A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Runnable agent CLI</w:t>
            </w:r>
          </w:p>
        </w:tc>
      </w:tr>
      <w:tr w:rsidR="00340F17" w14:paraId="7BCABB11" w14:textId="77777777" w:rsidTr="00340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0362D64" w14:textId="77777777" w:rsidR="00340F17" w:rsidRDefault="00000000">
            <w:r>
              <w:rPr>
                <w:sz w:val="20"/>
              </w:rPr>
              <w:t>Evaluation framework (benchmark, judge, summary)</w:t>
            </w:r>
          </w:p>
        </w:tc>
        <w:tc>
          <w:tcPr>
            <w:tcW w:w="3216" w:type="dxa"/>
          </w:tcPr>
          <w:p w14:paraId="59782546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3216" w:type="dxa"/>
          </w:tcPr>
          <w:p w14:paraId="713AE75C" w14:textId="77777777" w:rsidR="00340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Quantitative results table</w:t>
            </w:r>
          </w:p>
        </w:tc>
      </w:tr>
      <w:tr w:rsidR="00340F17" w14:paraId="4F193926" w14:textId="77777777" w:rsidTr="00340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7764C0" w14:textId="77777777" w:rsidR="00340F17" w:rsidRDefault="00000000">
            <w:r>
              <w:rPr>
                <w:sz w:val="20"/>
              </w:rPr>
              <w:t>Academic report (IEEE) and class presentation</w:t>
            </w:r>
          </w:p>
        </w:tc>
        <w:tc>
          <w:tcPr>
            <w:tcW w:w="3216" w:type="dxa"/>
          </w:tcPr>
          <w:p w14:paraId="1E60F10B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3216" w:type="dxa"/>
          </w:tcPr>
          <w:p w14:paraId="080BFDEE" w14:textId="77777777" w:rsidR="00340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PDF and slide deck</w:t>
            </w:r>
          </w:p>
        </w:tc>
      </w:tr>
    </w:tbl>
    <w:p w14:paraId="15B24EA9" w14:textId="77777777" w:rsidR="00340F17" w:rsidRDefault="00000000">
      <w:pPr>
        <w:pStyle w:val="Heading1"/>
      </w:pPr>
      <w:r>
        <w:rPr>
          <w:rFonts w:ascii="Times New Roman" w:hAnsi="Times New Roman"/>
          <w:sz w:val="27"/>
        </w:rPr>
        <w:t>8. Expected Deliverables</w:t>
      </w:r>
    </w:p>
    <w:p w14:paraId="7480536D" w14:textId="77777777" w:rsidR="00340F17" w:rsidRDefault="00000000">
      <w:pPr>
        <w:pStyle w:val="ListNumber"/>
      </w:pPr>
      <w:r>
        <w:rPr>
          <w:sz w:val="21"/>
        </w:rPr>
        <w:t>GitHub repository under MIT licence with reproducible pipeline and full evaluation harness.</w:t>
      </w:r>
    </w:p>
    <w:p w14:paraId="7A0D78FA" w14:textId="77777777" w:rsidR="00340F17" w:rsidRDefault="00000000">
      <w:pPr>
        <w:pStyle w:val="ListNumber"/>
      </w:pPr>
      <w:r>
        <w:rPr>
          <w:sz w:val="21"/>
        </w:rPr>
        <w:t>Public Hugging Face dataset hosting the prebuilt vector index.</w:t>
      </w:r>
    </w:p>
    <w:p w14:paraId="71E6FCBD" w14:textId="77777777" w:rsidR="00340F17" w:rsidRDefault="00000000">
      <w:pPr>
        <w:pStyle w:val="ListNumber"/>
      </w:pPr>
      <w:r>
        <w:rPr>
          <w:sz w:val="21"/>
        </w:rPr>
        <w:t>IEEE-format academic report (2–6 pages): abstract, introduction, related work, methodology, experiments, discussion / error analysis, conclusion.</w:t>
      </w:r>
    </w:p>
    <w:p w14:paraId="457ACA7B" w14:textId="77777777" w:rsidR="00340F17" w:rsidRDefault="00000000">
      <w:pPr>
        <w:pStyle w:val="ListNumber"/>
      </w:pPr>
      <w:r>
        <w:rPr>
          <w:sz w:val="21"/>
        </w:rPr>
        <w:t>10–15 minute class presentation with a live demo.</w:t>
      </w:r>
    </w:p>
    <w:sectPr w:rsidR="00340F17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897621">
    <w:abstractNumId w:val="8"/>
  </w:num>
  <w:num w:numId="2" w16cid:durableId="680007132">
    <w:abstractNumId w:val="6"/>
  </w:num>
  <w:num w:numId="3" w16cid:durableId="767963522">
    <w:abstractNumId w:val="5"/>
  </w:num>
  <w:num w:numId="4" w16cid:durableId="179050110">
    <w:abstractNumId w:val="4"/>
  </w:num>
  <w:num w:numId="5" w16cid:durableId="134489961">
    <w:abstractNumId w:val="7"/>
  </w:num>
  <w:num w:numId="6" w16cid:durableId="1993021548">
    <w:abstractNumId w:val="3"/>
  </w:num>
  <w:num w:numId="7" w16cid:durableId="1807234276">
    <w:abstractNumId w:val="2"/>
  </w:num>
  <w:num w:numId="8" w16cid:durableId="1995719729">
    <w:abstractNumId w:val="1"/>
  </w:num>
  <w:num w:numId="9" w16cid:durableId="25579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F17"/>
    <w:rsid w:val="007801A9"/>
    <w:rsid w:val="00AA1D8D"/>
    <w:rsid w:val="00B47730"/>
    <w:rsid w:val="00C762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BE953"/>
  <w14:defaultImageDpi w14:val="300"/>
  <w15:docId w15:val="{7882DEA5-D483-4D50-8F87-660E6FA4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Hakan Sabunis</cp:lastModifiedBy>
  <cp:revision>2</cp:revision>
  <dcterms:created xsi:type="dcterms:W3CDTF">2013-12-23T23:15:00Z</dcterms:created>
  <dcterms:modified xsi:type="dcterms:W3CDTF">2026-05-09T14:23:00Z</dcterms:modified>
  <cp:category/>
</cp:coreProperties>
</file>