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40"/>
        </w:rPr>
        <w:t>TürkResearcher</w:t>
      </w:r>
    </w:p>
    <w:p>
      <w:pPr>
        <w:pStyle w:val="Heading1"/>
      </w:pPr>
      <w:r>
        <w:rPr>
          <w:rFonts w:ascii="Times New Roman" w:hAnsi="Times New Roman"/>
          <w:sz w:val="28"/>
        </w:rPr>
        <w:t>Ders Niyetine Teknik Rehber</w:t>
      </w:r>
    </w:p>
    <w:p>
      <w:pPr>
        <w:spacing w:after="40"/>
      </w:pPr>
      <w:r>
        <w:rPr>
          <w:rFonts w:ascii="Times New Roman" w:hAnsi="Times New Roman"/>
          <w:b/>
          <w:sz w:val="22"/>
        </w:rPr>
        <w:t xml:space="preserve">Kim için: </w:t>
      </w:r>
      <w:r>
        <w:rPr>
          <w:rFonts w:ascii="Times New Roman" w:hAnsi="Times New Roman"/>
          <w:sz w:val="22"/>
        </w:rPr>
        <w:t>Bu projeyi anlamak veya benzer bir sistem kuracak öğrenci/junior</w:t>
      </w:r>
    </w:p>
    <w:p>
      <w:pPr>
        <w:spacing w:after="40"/>
      </w:pPr>
      <w:r>
        <w:rPr>
          <w:rFonts w:ascii="Times New Roman" w:hAnsi="Times New Roman"/>
          <w:b/>
          <w:sz w:val="22"/>
        </w:rPr>
        <w:t xml:space="preserve">Format: </w:t>
      </w:r>
      <w:r>
        <w:rPr>
          <w:rFonts w:ascii="Times New Roman" w:hAnsi="Times New Roman"/>
          <w:sz w:val="22"/>
        </w:rPr>
        <w:t>Kavram → Tanım → Bu projedeki kullanım — sırasıyla</w:t>
      </w:r>
    </w:p>
    <w:p>
      <w:pPr>
        <w:spacing w:after="40"/>
      </w:pPr>
      <w:r>
        <w:rPr>
          <w:rFonts w:ascii="Times New Roman" w:hAnsi="Times New Roman"/>
          <w:b/>
          <w:sz w:val="22"/>
        </w:rPr>
        <w:t xml:space="preserve">Süre: </w:t>
      </w:r>
      <w:r>
        <w:rPr>
          <w:rFonts w:ascii="Times New Roman" w:hAnsi="Times New Roman"/>
          <w:sz w:val="22"/>
        </w:rPr>
        <w:t>Doğru yerde duraklayarak okuyana ~2-3 saatlik bir ders niteliğindedir</w:t>
      </w:r>
    </w:p>
    <w:p>
      <w:pPr>
        <w:spacing w:after="40"/>
      </w:pPr>
      <w:r>
        <w:rPr>
          <w:rFonts w:ascii="Times New Roman" w:hAnsi="Times New Roman"/>
          <w:b/>
          <w:sz w:val="22"/>
        </w:rPr>
        <w:t xml:space="preserve">Tarih: </w:t>
      </w:r>
      <w:r>
        <w:rPr>
          <w:rFonts w:ascii="Times New Roman" w:hAnsi="Times New Roman"/>
          <w:sz w:val="22"/>
        </w:rPr>
        <w:t>Mayıs 2026</w:t>
      </w:r>
    </w:p>
    <w:p/>
    <w:p>
      <w:pPr>
        <w:pStyle w:val="Heading1"/>
      </w:pPr>
      <w:r>
        <w:rPr>
          <w:rFonts w:ascii="Times New Roman" w:hAnsi="Times New Roman"/>
          <w:sz w:val="28"/>
        </w:rPr>
        <w:t>0. Önce Büyük Resim</w:t>
      </w:r>
    </w:p>
    <w:p>
      <w:pPr>
        <w:spacing w:after="80"/>
      </w:pPr>
      <w:r>
        <w:rPr>
          <w:rFonts w:ascii="Times New Roman" w:hAnsi="Times New Roman"/>
          <w:b w:val="0"/>
          <w:i w:val="0"/>
          <w:sz w:val="22"/>
        </w:rPr>
        <w:t>TürkResearcher; Türkçe akademik literatürde sorulan sorulara, gerçek tezlerden alıntı yapan, kendi kalitesini ölçen bir araştırma asistanıdır. Sade ifadeyle: kullanıcı Türkçe bir soru sorar, sistem 633 binden fazla tezden ilgili olanları bulur, bir LLM bu kaynakları okur ve atıflı bir özet yazar. "İlgili olanı bulma" işine Information Retrieval (IR), "yazma" işine Generation deriz; ikisi birleşince Retrieval-Augmented Generation (RAG) olur.</w:t>
      </w:r>
    </w:p>
    <w:p>
      <w:pPr>
        <w:spacing w:after="80"/>
      </w:pPr>
      <w:r>
        <w:rPr>
          <w:rFonts w:ascii="Times New Roman" w:hAnsi="Times New Roman"/>
          <w:b/>
          <w:i w:val="0"/>
          <w:sz w:val="22"/>
        </w:rPr>
        <w:t>Üç ana taş üzerine kurulu:</w:t>
      </w:r>
    </w:p>
    <w:p>
      <w:pPr>
        <w:pStyle w:val="ListBullet"/>
      </w:pPr>
      <w:r>
        <w:rPr>
          <w:rFonts w:ascii="Times New Roman" w:hAnsi="Times New Roman"/>
          <w:sz w:val="21"/>
        </w:rPr>
        <w:t>NLP — Türkçe metni anlamlandırma, vektörleştirme (embedding), arama.</w:t>
      </w:r>
    </w:p>
    <w:p>
      <w:pPr>
        <w:pStyle w:val="ListBullet"/>
      </w:pPr>
      <w:r>
        <w:rPr>
          <w:rFonts w:ascii="Times New Roman" w:hAnsi="Times New Roman"/>
          <w:sz w:val="21"/>
        </w:rPr>
        <w:t>LLM — DeepSeek modelini bir agent olarak (planner, writer, judge) kullanma.</w:t>
      </w:r>
    </w:p>
    <w:p>
      <w:pPr>
        <w:pStyle w:val="ListBullet"/>
      </w:pPr>
      <w:r>
        <w:rPr>
          <w:rFonts w:ascii="Times New Roman" w:hAnsi="Times New Roman"/>
          <w:sz w:val="21"/>
        </w:rPr>
        <w:t>MLOps — Veriyi, modeli, demoyu yeniden üretilebilir biçimde yayınlama.</w:t>
      </w:r>
    </w:p>
    <w:p>
      <w:pPr>
        <w:pStyle w:val="Heading1"/>
      </w:pPr>
      <w:r>
        <w:rPr>
          <w:rFonts w:ascii="Times New Roman" w:hAnsi="Times New Roman"/>
          <w:sz w:val="28"/>
        </w:rPr>
        <w:t>1. Temel Terimler (Bunları Bilmeden Geçilmez)</w:t>
      </w:r>
    </w:p>
    <w:p>
      <w:pPr>
        <w:spacing w:after="40"/>
      </w:pPr>
      <w:r>
        <w:rPr>
          <w:rFonts w:ascii="Times New Roman" w:hAnsi="Times New Roman"/>
          <w:b/>
          <w:sz w:val="22"/>
        </w:rPr>
        <w:t xml:space="preserve">NLP (Doğal Dil İşleme). </w:t>
      </w:r>
      <w:r>
        <w:rPr>
          <w:rFonts w:ascii="Times New Roman" w:hAnsi="Times New Roman"/>
          <w:sz w:val="22"/>
        </w:rPr>
        <w:t>Bilgisayarın insan dilini işleyebilmesi için kullanılan teknik ve teorilerin tamamı. Tokenizasyondan dil modellerine kadar her şey bu şemsiyenin altındadır.</w:t>
      </w:r>
    </w:p>
    <w:p>
      <w:pPr>
        <w:spacing w:after="120"/>
        <w:ind w:left="360"/>
      </w:pPr>
      <w:r>
        <w:rPr>
          <w:rFonts w:ascii="Times New Roman" w:hAnsi="Times New Roman"/>
          <w:b/>
          <w:i/>
          <w:sz w:val="20"/>
        </w:rPr>
        <w:t xml:space="preserve">Bu projede: </w:t>
      </w:r>
      <w:r>
        <w:rPr>
          <w:rFonts w:ascii="Times New Roman" w:hAnsi="Times New Roman"/>
          <w:i/>
          <w:sz w:val="20"/>
        </w:rPr>
        <w:t>Türkçe abstract'ları işlemek, embedding üretmek, retrieval yapmak.</w:t>
      </w:r>
    </w:p>
    <w:p>
      <w:pPr>
        <w:spacing w:after="40"/>
      </w:pPr>
      <w:r>
        <w:rPr>
          <w:rFonts w:ascii="Times New Roman" w:hAnsi="Times New Roman"/>
          <w:b/>
          <w:sz w:val="22"/>
        </w:rPr>
        <w:t xml:space="preserve">LLM (Büyük Dil Modeli). </w:t>
      </w:r>
      <w:r>
        <w:rPr>
          <w:rFonts w:ascii="Times New Roman" w:hAnsi="Times New Roman"/>
          <w:sz w:val="22"/>
        </w:rPr>
        <w:t>Çok büyük metin verisinde önceden eğitilmiş üretken model (örn. GPT, Claude, DeepSeek, Llama). Doğal dilde sorular cevaplar, metin yazar, kod üretir.</w:t>
      </w:r>
    </w:p>
    <w:p>
      <w:pPr>
        <w:spacing w:after="120"/>
        <w:ind w:left="360"/>
      </w:pPr>
      <w:r>
        <w:rPr>
          <w:rFonts w:ascii="Times New Roman" w:hAnsi="Times New Roman"/>
          <w:b/>
          <w:i/>
          <w:sz w:val="20"/>
        </w:rPr>
        <w:t xml:space="preserve">Bu projede: </w:t>
      </w:r>
      <w:r>
        <w:rPr>
          <w:rFonts w:ascii="Times New Roman" w:hAnsi="Times New Roman"/>
          <w:i/>
          <w:sz w:val="20"/>
        </w:rPr>
        <w:t>DeepSeek API; planner ve writer agent'larının arkasındaki model.</w:t>
      </w:r>
    </w:p>
    <w:p>
      <w:pPr>
        <w:spacing w:after="40"/>
      </w:pPr>
      <w:r>
        <w:rPr>
          <w:rFonts w:ascii="Times New Roman" w:hAnsi="Times New Roman"/>
          <w:b/>
          <w:sz w:val="22"/>
        </w:rPr>
        <w:t xml:space="preserve">RAG (Retrieval-Augmented Generation). </w:t>
      </w:r>
      <w:r>
        <w:rPr>
          <w:rFonts w:ascii="Times New Roman" w:hAnsi="Times New Roman"/>
          <w:sz w:val="22"/>
        </w:rPr>
        <w:t>LLM'i "hazır bilgi havuzuyla" desteklemek. Soru gelir → ilgili dokümanlar vektör aramayla bulunur → LLM bu dokümanları görerek cevap üretir. Hallucination'ı azaltır, atıflı çıktı üretir.</w:t>
      </w:r>
    </w:p>
    <w:p>
      <w:pPr>
        <w:spacing w:after="120"/>
        <w:ind w:left="360"/>
      </w:pPr>
      <w:r>
        <w:rPr>
          <w:rFonts w:ascii="Times New Roman" w:hAnsi="Times New Roman"/>
          <w:b/>
          <w:i/>
          <w:sz w:val="20"/>
        </w:rPr>
        <w:t xml:space="preserve">Bu projede: </w:t>
      </w:r>
      <w:r>
        <w:rPr>
          <w:rFonts w:ascii="Times New Roman" w:hAnsi="Times New Roman"/>
          <w:i/>
          <w:sz w:val="20"/>
        </w:rPr>
        <w:t>Bu sistemin temel mimarisi. Tezler vektör DB'de, LLM onları okuyarak yazar.</w:t>
      </w:r>
    </w:p>
    <w:p>
      <w:pPr>
        <w:spacing w:after="40"/>
      </w:pPr>
      <w:r>
        <w:rPr>
          <w:rFonts w:ascii="Times New Roman" w:hAnsi="Times New Roman"/>
          <w:b/>
          <w:sz w:val="22"/>
        </w:rPr>
        <w:t xml:space="preserve">Embedding. </w:t>
      </w:r>
      <w:r>
        <w:rPr>
          <w:rFonts w:ascii="Times New Roman" w:hAnsi="Times New Roman"/>
          <w:sz w:val="22"/>
        </w:rPr>
        <w:t>Bir metni (genelde 384, 768 ya da 1024 boyutlu) sabit uzunluklu sayı vektörüne çevirme. Anlamca yakın metinler vektör uzayında yakın olacak şekilde eğitilir.</w:t>
      </w:r>
    </w:p>
    <w:p>
      <w:pPr>
        <w:spacing w:after="120"/>
        <w:ind w:left="360"/>
      </w:pPr>
      <w:r>
        <w:rPr>
          <w:rFonts w:ascii="Times New Roman" w:hAnsi="Times New Roman"/>
          <w:b/>
          <w:i/>
          <w:sz w:val="20"/>
        </w:rPr>
        <w:t xml:space="preserve">Bu projede: </w:t>
      </w:r>
      <w:r>
        <w:rPr>
          <w:rFonts w:ascii="Times New Roman" w:hAnsi="Times New Roman"/>
          <w:i/>
          <w:sz w:val="20"/>
        </w:rPr>
        <w:t>Her tez 768-dim vektöre çevrilir; sorgu da aynı uzayda aranır.</w:t>
      </w:r>
    </w:p>
    <w:p>
      <w:pPr>
        <w:spacing w:after="40"/>
      </w:pPr>
      <w:r>
        <w:rPr>
          <w:rFonts w:ascii="Times New Roman" w:hAnsi="Times New Roman"/>
          <w:b/>
          <w:sz w:val="22"/>
        </w:rPr>
        <w:t xml:space="preserve">Cosine Similarity / Distance. </w:t>
      </w:r>
      <w:r>
        <w:rPr>
          <w:rFonts w:ascii="Times New Roman" w:hAnsi="Times New Roman"/>
          <w:sz w:val="22"/>
        </w:rPr>
        <w:t>İki vektör arasındaki açının kosinüsü. 1 = aynı yön (en benzer), 0 = ortogonal, -1 = zıt. Cosine distance = 1 - cosine similarity. Embeddings normalize edildiğinde kosinüs benzerlik = nokta çarpım.</w:t>
      </w:r>
    </w:p>
    <w:p>
      <w:pPr>
        <w:spacing w:after="120"/>
        <w:ind w:left="360"/>
      </w:pPr>
      <w:r>
        <w:rPr>
          <w:rFonts w:ascii="Times New Roman" w:hAnsi="Times New Roman"/>
          <w:b/>
          <w:i/>
          <w:sz w:val="20"/>
        </w:rPr>
        <w:t xml:space="preserve">Bu projede: </w:t>
      </w:r>
      <w:r>
        <w:rPr>
          <w:rFonts w:ascii="Times New Roman" w:hAnsi="Times New Roman"/>
          <w:i/>
          <w:sz w:val="20"/>
        </w:rPr>
        <w:t>Chroma'da hnsw:space=cosine ile kullanılıyor; retrieval'da score = 1 - distance/2.</w:t>
      </w:r>
    </w:p>
    <w:p>
      <w:pPr>
        <w:spacing w:after="40"/>
      </w:pPr>
      <w:r>
        <w:rPr>
          <w:rFonts w:ascii="Times New Roman" w:hAnsi="Times New Roman"/>
          <w:b/>
          <w:sz w:val="22"/>
        </w:rPr>
        <w:t xml:space="preserve">Tokenization. </w:t>
      </w:r>
      <w:r>
        <w:rPr>
          <w:rFonts w:ascii="Times New Roman" w:hAnsi="Times New Roman"/>
          <w:sz w:val="22"/>
        </w:rPr>
        <w:t>Metni modelin anlayabileceği parçalara (token) bölme. Subword tokenizer'lar (SentencePiece, BPE, WordPiece) bilinmeyen kelimeleri parçalara ayırarak handle eder.</w:t>
      </w:r>
    </w:p>
    <w:p>
      <w:pPr>
        <w:spacing w:after="120"/>
        <w:ind w:left="360"/>
      </w:pPr>
      <w:r>
        <w:rPr>
          <w:rFonts w:ascii="Times New Roman" w:hAnsi="Times New Roman"/>
          <w:b/>
          <w:i/>
          <w:sz w:val="20"/>
        </w:rPr>
        <w:t xml:space="preserve">Bu projede: </w:t>
      </w:r>
      <w:r>
        <w:rPr>
          <w:rFonts w:ascii="Times New Roman" w:hAnsi="Times New Roman"/>
          <w:i/>
          <w:sz w:val="20"/>
        </w:rPr>
        <w:t>mpnet'in SentencePiece tokenizer'ı kullanılıyor; max_seq=256 token sınırı.</w:t>
      </w:r>
    </w:p>
    <w:p>
      <w:pPr>
        <w:spacing w:after="40"/>
      </w:pPr>
      <w:r>
        <w:rPr>
          <w:rFonts w:ascii="Times New Roman" w:hAnsi="Times New Roman"/>
          <w:b/>
          <w:sz w:val="22"/>
        </w:rPr>
        <w:t xml:space="preserve">Transformer. </w:t>
      </w:r>
      <w:r>
        <w:rPr>
          <w:rFonts w:ascii="Times New Roman" w:hAnsi="Times New Roman"/>
          <w:sz w:val="22"/>
        </w:rPr>
        <w:t>Self-attention mekanizmasına dayalı sinir ağı mimarisi ("Attention Is All You Need", 2017). Hem encoder (BERT-tipi) hem decoder (GPT-tipi) hem encoder-decoder (T5-tipi) varyasyonları var.</w:t>
      </w:r>
    </w:p>
    <w:p>
      <w:pPr>
        <w:spacing w:after="120"/>
        <w:ind w:left="360"/>
      </w:pPr>
      <w:r>
        <w:rPr>
          <w:rFonts w:ascii="Times New Roman" w:hAnsi="Times New Roman"/>
          <w:b/>
          <w:i/>
          <w:sz w:val="20"/>
        </w:rPr>
        <w:t xml:space="preserve">Bu projede: </w:t>
      </w:r>
      <w:r>
        <w:rPr>
          <w:rFonts w:ascii="Times New Roman" w:hAnsi="Times New Roman"/>
          <w:i/>
          <w:sz w:val="20"/>
        </w:rPr>
        <w:t>mpnet bir BERT/RoBERTa türevi encoder transformer; embedding üretir.</w:t>
      </w:r>
    </w:p>
    <w:p>
      <w:pPr>
        <w:spacing w:after="40"/>
      </w:pPr>
      <w:r>
        <w:rPr>
          <w:rFonts w:ascii="Times New Roman" w:hAnsi="Times New Roman"/>
          <w:b/>
          <w:sz w:val="22"/>
        </w:rPr>
        <w:t xml:space="preserve">Pre-training vs Fine-tuning. </w:t>
      </w:r>
      <w:r>
        <w:rPr>
          <w:rFonts w:ascii="Times New Roman" w:hAnsi="Times New Roman"/>
          <w:sz w:val="22"/>
        </w:rPr>
        <w:t>Pre-training: model çok büyük genel veride sıfırdan eğitilir (pahalı, GPU-saat). Fine-tuning: pre-trained model küçük domain verisinde ince ayar yapılır (ucuz, saatler). Bu projede sadece fine-tune yapıyoruz.</w:t>
      </w:r>
    </w:p>
    <w:p>
      <w:pPr>
        <w:spacing w:after="120"/>
        <w:ind w:left="360"/>
      </w:pPr>
      <w:r>
        <w:rPr>
          <w:rFonts w:ascii="Times New Roman" w:hAnsi="Times New Roman"/>
          <w:b/>
          <w:i/>
          <w:sz w:val="20"/>
        </w:rPr>
        <w:t xml:space="preserve">Bu projede: </w:t>
      </w:r>
      <w:r>
        <w:rPr>
          <w:rFonts w:ascii="Times New Roman" w:hAnsi="Times New Roman"/>
          <w:i/>
          <w:sz w:val="20"/>
        </w:rPr>
        <w:t>trakad-embed-v2 = mpnet üzerine 633K tezle yapılan kontrastif fine-tune.</w:t>
      </w:r>
    </w:p>
    <w:p>
      <w:pPr>
        <w:spacing w:after="40"/>
      </w:pPr>
      <w:r>
        <w:rPr>
          <w:rFonts w:ascii="Times New Roman" w:hAnsi="Times New Roman"/>
          <w:b/>
          <w:sz w:val="22"/>
        </w:rPr>
        <w:t xml:space="preserve">Sentence-Transformers (sbert). </w:t>
      </w:r>
      <w:r>
        <w:rPr>
          <w:rFonts w:ascii="Times New Roman" w:hAnsi="Times New Roman"/>
          <w:sz w:val="22"/>
        </w:rPr>
        <w:t>Cümle/paragraf seviyesinde embedding üreten kütüphane. SentenceTransformer sınıfı, fit(), encode() gibi yüksek seviyeli API'ler sunar.</w:t>
      </w:r>
    </w:p>
    <w:p>
      <w:pPr>
        <w:spacing w:after="120"/>
        <w:ind w:left="360"/>
      </w:pPr>
      <w:r>
        <w:rPr>
          <w:rFonts w:ascii="Times New Roman" w:hAnsi="Times New Roman"/>
          <w:b/>
          <w:i/>
          <w:sz w:val="20"/>
        </w:rPr>
        <w:t xml:space="preserve">Bu projede: </w:t>
      </w:r>
      <w:r>
        <w:rPr>
          <w:rFonts w:ascii="Times New Roman" w:hAnsi="Times New Roman"/>
          <w:i/>
          <w:sz w:val="20"/>
        </w:rPr>
        <w:t>Hem v1 (mpnet) yüklemek hem v2'yi fine-tune etmek için kullanıldı.</w:t>
      </w:r>
    </w:p>
    <w:p>
      <w:pPr>
        <w:pStyle w:val="Heading1"/>
      </w:pPr>
      <w:r>
        <w:rPr>
          <w:rFonts w:ascii="Times New Roman" w:hAnsi="Times New Roman"/>
          <w:sz w:val="28"/>
        </w:rPr>
        <w:t>2. Veri Pipeline'ı — Korpusu Nereden ve Nasıl Aldık</w:t>
      </w:r>
    </w:p>
    <w:p>
      <w:pPr>
        <w:spacing w:after="40"/>
      </w:pPr>
      <w:r>
        <w:rPr>
          <w:rFonts w:ascii="Times New Roman" w:hAnsi="Times New Roman"/>
          <w:b/>
          <w:sz w:val="22"/>
        </w:rPr>
        <w:t xml:space="preserve">OAI-PMH. </w:t>
      </w:r>
      <w:r>
        <w:rPr>
          <w:rFonts w:ascii="Times New Roman" w:hAnsi="Times New Roman"/>
          <w:sz w:val="22"/>
        </w:rPr>
        <w:t>Open Archives Initiative Protocol for Metadata Harvesting. Akademik kütüphanelerin (YÖK Tez dahil) metadata yayınladığı standart. HTTP üzerinden XML tabanlı sayfalı veri çeker (resumptionToken ile pagination).</w:t>
      </w:r>
    </w:p>
    <w:p>
      <w:pPr>
        <w:spacing w:after="120"/>
        <w:ind w:left="360"/>
      </w:pPr>
      <w:r>
        <w:rPr>
          <w:rFonts w:ascii="Times New Roman" w:hAnsi="Times New Roman"/>
          <w:b/>
          <w:i/>
          <w:sz w:val="20"/>
        </w:rPr>
        <w:t xml:space="preserve">Bu projede: </w:t>
      </w:r>
      <w:r>
        <w:rPr>
          <w:rFonts w:ascii="Times New Roman" w:hAnsi="Times New Roman"/>
          <w:i/>
          <w:sz w:val="20"/>
        </w:rPr>
        <w:t>YÖK Tez OAI-PMH endpoint'inden ~1M tez metadata'sı harvest edildi.</w:t>
      </w:r>
    </w:p>
    <w:p>
      <w:pPr>
        <w:spacing w:after="40"/>
      </w:pPr>
      <w:r>
        <w:rPr>
          <w:rFonts w:ascii="Times New Roman" w:hAnsi="Times New Roman"/>
          <w:b/>
          <w:sz w:val="22"/>
        </w:rPr>
        <w:t xml:space="preserve">Dublin Core. </w:t>
      </w:r>
      <w:r>
        <w:rPr>
          <w:rFonts w:ascii="Times New Roman" w:hAnsi="Times New Roman"/>
          <w:sz w:val="22"/>
        </w:rPr>
        <w:t>Metadata standartı; title, creator, date, description, subject gibi standardize alanlar tanımlar. OAI-PMH genelde Dublin Core formatında veri yayınlar.</w:t>
      </w:r>
    </w:p>
    <w:p>
      <w:pPr>
        <w:spacing w:after="120"/>
        <w:ind w:left="360"/>
      </w:pPr>
      <w:r>
        <w:rPr>
          <w:rFonts w:ascii="Times New Roman" w:hAnsi="Times New Roman"/>
          <w:b/>
          <w:i/>
          <w:sz w:val="20"/>
        </w:rPr>
        <w:t xml:space="preserve">Bu projede: </w:t>
      </w:r>
      <w:r>
        <w:rPr>
          <w:rFonts w:ascii="Times New Roman" w:hAnsi="Times New Roman"/>
          <w:i/>
          <w:sz w:val="20"/>
        </w:rPr>
        <w:t>YÖK Tez kayıtları Dublin Core olarak iniyor; parser bunu Python dict'e çeviriyor.</w:t>
      </w:r>
    </w:p>
    <w:p>
      <w:pPr>
        <w:spacing w:after="40"/>
      </w:pPr>
      <w:r>
        <w:rPr>
          <w:rFonts w:ascii="Times New Roman" w:hAnsi="Times New Roman"/>
          <w:b/>
          <w:sz w:val="22"/>
        </w:rPr>
        <w:t xml:space="preserve">Apache Parquet. </w:t>
      </w:r>
      <w:r>
        <w:rPr>
          <w:rFonts w:ascii="Times New Roman" w:hAnsi="Times New Roman"/>
          <w:sz w:val="22"/>
        </w:rPr>
        <w:t>Sütun bazlı, sıkıştırılmış, hızlı okumalı veri formatı. JSON/CSV'ye göre çok daha küçük ve hızlıdır; pandas ile native uyumludur.</w:t>
      </w:r>
    </w:p>
    <w:p>
      <w:pPr>
        <w:spacing w:after="120"/>
        <w:ind w:left="360"/>
      </w:pPr>
      <w:r>
        <w:rPr>
          <w:rFonts w:ascii="Times New Roman" w:hAnsi="Times New Roman"/>
          <w:b/>
          <w:i/>
          <w:sz w:val="20"/>
        </w:rPr>
        <w:t xml:space="preserve">Bu projede: </w:t>
      </w:r>
      <w:r>
        <w:rPr>
          <w:rFonts w:ascii="Times New Roman" w:hAnsi="Times New Roman"/>
          <w:i/>
          <w:sz w:val="20"/>
        </w:rPr>
        <w:t>abstracts_filtered.parquet (~1.5 GB, 633K satır) — temel veri kaynağı.</w:t>
      </w:r>
    </w:p>
    <w:p>
      <w:pPr>
        <w:spacing w:after="40"/>
      </w:pPr>
      <w:r>
        <w:rPr>
          <w:rFonts w:ascii="Times New Roman" w:hAnsi="Times New Roman"/>
          <w:b/>
          <w:sz w:val="22"/>
        </w:rPr>
        <w:t xml:space="preserve">Veri temizleme. </w:t>
      </w:r>
      <w:r>
        <w:rPr>
          <w:rFonts w:ascii="Times New Roman" w:hAnsi="Times New Roman"/>
          <w:sz w:val="22"/>
        </w:rPr>
        <w:t>Eksik satırları atma, NaN'leri doldurma, çok kısa abstract'ları çıkarma, duplikasyon kaldırma vs.</w:t>
      </w:r>
    </w:p>
    <w:p>
      <w:pPr>
        <w:spacing w:after="120"/>
        <w:ind w:left="360"/>
      </w:pPr>
      <w:r>
        <w:rPr>
          <w:rFonts w:ascii="Times New Roman" w:hAnsi="Times New Roman"/>
          <w:b/>
          <w:i/>
          <w:sz w:val="20"/>
        </w:rPr>
        <w:t xml:space="preserve">Bu projede: </w:t>
      </w:r>
      <w:r>
        <w:rPr>
          <w:rFonts w:ascii="Times New Roman" w:hAnsi="Times New Roman"/>
          <w:i/>
          <w:sz w:val="20"/>
        </w:rPr>
        <w:t>MIN_ABSTRACT_CHARS=200, MIN_TITLE_CHARS=5 kontrolleri uygulanıyor.</w:t>
      </w:r>
    </w:p>
    <w:p>
      <w:pPr>
        <w:pStyle w:val="Heading1"/>
      </w:pPr>
      <w:r>
        <w:rPr>
          <w:rFonts w:ascii="Times New Roman" w:hAnsi="Times New Roman"/>
          <w:sz w:val="28"/>
        </w:rPr>
        <w:t>3. Embedding ve Vektör Arama</w:t>
      </w:r>
    </w:p>
    <w:p>
      <w:pPr>
        <w:spacing w:after="40"/>
      </w:pPr>
      <w:r>
        <w:rPr>
          <w:rFonts w:ascii="Times New Roman" w:hAnsi="Times New Roman"/>
          <w:b/>
          <w:sz w:val="22"/>
        </w:rPr>
        <w:t xml:space="preserve">ChromaDB. </w:t>
      </w:r>
      <w:r>
        <w:rPr>
          <w:rFonts w:ascii="Times New Roman" w:hAnsi="Times New Roman"/>
          <w:sz w:val="22"/>
        </w:rPr>
        <w:t>Açık kaynak vektör veritabanı. Lokal disk üzerinde SQLite + dosya bazlı persistans, HTTP/Python client'ları, metadata filtreleme. Küçük-orta projeler için ideal.</w:t>
      </w:r>
    </w:p>
    <w:p>
      <w:pPr>
        <w:spacing w:after="120"/>
        <w:ind w:left="360"/>
      </w:pPr>
      <w:r>
        <w:rPr>
          <w:rFonts w:ascii="Times New Roman" w:hAnsi="Times New Roman"/>
          <w:b/>
          <w:i/>
          <w:sz w:val="20"/>
        </w:rPr>
        <w:t xml:space="preserve">Bu projede: </w:t>
      </w:r>
      <w:r>
        <w:rPr>
          <w:rFonts w:ascii="Times New Roman" w:hAnsi="Times New Roman"/>
          <w:i/>
          <w:sz w:val="20"/>
        </w:rPr>
        <w:t>633K embedding + metadata + HNSW indeks; data/chroma_db_v2/ altında 13 GB.</w:t>
      </w:r>
    </w:p>
    <w:p>
      <w:pPr>
        <w:spacing w:after="40"/>
      </w:pPr>
      <w:r>
        <w:rPr>
          <w:rFonts w:ascii="Times New Roman" w:hAnsi="Times New Roman"/>
          <w:b/>
          <w:sz w:val="22"/>
        </w:rPr>
        <w:t xml:space="preserve">HNSW (Hierarchical Navigable Small World). </w:t>
      </w:r>
      <w:r>
        <w:rPr>
          <w:rFonts w:ascii="Times New Roman" w:hAnsi="Times New Roman"/>
          <w:sz w:val="22"/>
        </w:rPr>
        <w:t>Approximate Nearest Neighbor (ANN) algoritması. Milyonlarca vektör arasında log-zamanlı yakın komşu araması yapar. Tam doğru sonucu garantilemez ama çok hızlıdır.</w:t>
      </w:r>
    </w:p>
    <w:p>
      <w:pPr>
        <w:spacing w:after="120"/>
        <w:ind w:left="360"/>
      </w:pPr>
      <w:r>
        <w:rPr>
          <w:rFonts w:ascii="Times New Roman" w:hAnsi="Times New Roman"/>
          <w:b/>
          <w:i/>
          <w:sz w:val="20"/>
        </w:rPr>
        <w:t xml:space="preserve">Bu projede: </w:t>
      </w:r>
      <w:r>
        <w:rPr>
          <w:rFonts w:ascii="Times New Roman" w:hAnsi="Times New Roman"/>
          <w:i/>
          <w:sz w:val="20"/>
        </w:rPr>
        <w:t>Chroma içinde varsayılan; cosine space ile kullanılıyor.</w:t>
      </w:r>
    </w:p>
    <w:p>
      <w:pPr>
        <w:spacing w:after="40"/>
      </w:pPr>
      <w:r>
        <w:rPr>
          <w:rFonts w:ascii="Times New Roman" w:hAnsi="Times New Roman"/>
          <w:b/>
          <w:sz w:val="22"/>
        </w:rPr>
        <w:t xml:space="preserve">L2 Normalizasyon. </w:t>
      </w:r>
      <w:r>
        <w:rPr>
          <w:rFonts w:ascii="Times New Roman" w:hAnsi="Times New Roman"/>
          <w:sz w:val="22"/>
        </w:rPr>
        <w:t>Bir vektörü kendi büyüklüğüne (L2 normuna) bölerek uzunluğunu 1'e indirme. Sonrası cosine similarity = nokta çarpım haline gelir; hesap hızlanır.</w:t>
      </w:r>
    </w:p>
    <w:p>
      <w:pPr>
        <w:spacing w:after="120"/>
        <w:ind w:left="360"/>
      </w:pPr>
      <w:r>
        <w:rPr>
          <w:rFonts w:ascii="Times New Roman" w:hAnsi="Times New Roman"/>
          <w:b/>
          <w:i/>
          <w:sz w:val="20"/>
        </w:rPr>
        <w:t xml:space="preserve">Bu projede: </w:t>
      </w:r>
      <w:r>
        <w:rPr>
          <w:rFonts w:ascii="Times New Roman" w:hAnsi="Times New Roman"/>
          <w:i/>
          <w:sz w:val="20"/>
        </w:rPr>
        <w:t>encode(..., normalize_embeddings=True) ile her embedding L2-normalized; 13 GB indeksin doğru kosinüs vermesi buna bağlı.</w:t>
      </w:r>
    </w:p>
    <w:p>
      <w:pPr>
        <w:spacing w:after="40"/>
      </w:pPr>
      <w:r>
        <w:rPr>
          <w:rFonts w:ascii="Times New Roman" w:hAnsi="Times New Roman"/>
          <w:b/>
          <w:sz w:val="22"/>
        </w:rPr>
        <w:t xml:space="preserve">Top-K retrieval. </w:t>
      </w:r>
      <w:r>
        <w:rPr>
          <w:rFonts w:ascii="Times New Roman" w:hAnsi="Times New Roman"/>
          <w:sz w:val="22"/>
        </w:rPr>
        <w:t>Sorguya en yakın K dokümanı döndürme. K küçük (3-10) tutulur; daha fazlası gürültü ekler, LLM'in dikkat penceresini doldurur.</w:t>
      </w:r>
    </w:p>
    <w:p>
      <w:pPr>
        <w:spacing w:after="120"/>
        <w:ind w:left="360"/>
      </w:pPr>
      <w:r>
        <w:rPr>
          <w:rFonts w:ascii="Times New Roman" w:hAnsi="Times New Roman"/>
          <w:b/>
          <w:i/>
          <w:sz w:val="20"/>
        </w:rPr>
        <w:t xml:space="preserve">Bu projede: </w:t>
      </w:r>
      <w:r>
        <w:rPr>
          <w:rFonts w:ascii="Times New Roman" w:hAnsi="Times New Roman"/>
          <w:i/>
          <w:sz w:val="20"/>
        </w:rPr>
        <w:t>Retriever k=6 ile her alt-soruyu sorguluyor, dedup sonrası en iyi skorlar tutuluyor.</w:t>
      </w:r>
    </w:p>
    <w:p>
      <w:pPr>
        <w:pStyle w:val="Heading1"/>
      </w:pPr>
      <w:r>
        <w:rPr>
          <w:rFonts w:ascii="Times New Roman" w:hAnsi="Times New Roman"/>
          <w:sz w:val="28"/>
        </w:rPr>
        <w:t>4. Multi-Agent Orkestrasyonu (LangGraph)</w:t>
      </w:r>
    </w:p>
    <w:p>
      <w:pPr>
        <w:spacing w:after="40"/>
      </w:pPr>
      <w:r>
        <w:rPr>
          <w:rFonts w:ascii="Times New Roman" w:hAnsi="Times New Roman"/>
          <w:b/>
          <w:sz w:val="22"/>
        </w:rPr>
        <w:t xml:space="preserve">Agent. </w:t>
      </w:r>
      <w:r>
        <w:rPr>
          <w:rFonts w:ascii="Times New Roman" w:hAnsi="Times New Roman"/>
          <w:sz w:val="22"/>
        </w:rPr>
        <w:t>Belirli bir rolü olan, prompt + LLM + araç (tool) erişimine sahip bir bileşen. "Planner" alt sorular üretir, "writer" cevap yazar, "judge" kalite ölçer.</w:t>
      </w:r>
    </w:p>
    <w:p>
      <w:pPr>
        <w:spacing w:after="120"/>
        <w:ind w:left="360"/>
      </w:pPr>
      <w:r>
        <w:rPr>
          <w:rFonts w:ascii="Times New Roman" w:hAnsi="Times New Roman"/>
          <w:b/>
          <w:i/>
          <w:sz w:val="20"/>
        </w:rPr>
        <w:t xml:space="preserve">Bu projede: </w:t>
      </w:r>
      <w:r>
        <w:rPr>
          <w:rFonts w:ascii="Times New Roman" w:hAnsi="Times New Roman"/>
          <w:i/>
          <w:sz w:val="20"/>
        </w:rPr>
        <w:t>5 agent var: planner, retriever (tool), live_search, writer, critic/judge.</w:t>
      </w:r>
    </w:p>
    <w:p>
      <w:pPr>
        <w:spacing w:after="40"/>
      </w:pPr>
      <w:r>
        <w:rPr>
          <w:rFonts w:ascii="Times New Roman" w:hAnsi="Times New Roman"/>
          <w:b/>
          <w:sz w:val="22"/>
        </w:rPr>
        <w:t xml:space="preserve">LangGraph. </w:t>
      </w:r>
      <w:r>
        <w:rPr>
          <w:rFonts w:ascii="Times New Roman" w:hAnsi="Times New Roman"/>
          <w:sz w:val="22"/>
        </w:rPr>
        <w:t>LangChain ekibinden state machine kütüphanesi. Düğümler (node = agent) ve kenarlar (edge = condition) ile akış tanımlanır; her node bir state objesini güncelleyerek geçirir.</w:t>
      </w:r>
    </w:p>
    <w:p>
      <w:pPr>
        <w:spacing w:after="120"/>
        <w:ind w:left="360"/>
      </w:pPr>
      <w:r>
        <w:rPr>
          <w:rFonts w:ascii="Times New Roman" w:hAnsi="Times New Roman"/>
          <w:b/>
          <w:i/>
          <w:sz w:val="20"/>
        </w:rPr>
        <w:t xml:space="preserve">Bu projede: </w:t>
      </w:r>
      <w:r>
        <w:rPr>
          <w:rFonts w:ascii="Times New Roman" w:hAnsi="Times New Roman"/>
          <w:i/>
          <w:sz w:val="20"/>
        </w:rPr>
        <w:t>src/turk_researcher/graph.py — planner → retriever → live_search → writer → critic akışı.</w:t>
      </w:r>
    </w:p>
    <w:p>
      <w:pPr>
        <w:spacing w:after="40"/>
      </w:pPr>
      <w:r>
        <w:rPr>
          <w:rFonts w:ascii="Times New Roman" w:hAnsi="Times New Roman"/>
          <w:b/>
          <w:sz w:val="22"/>
        </w:rPr>
        <w:t xml:space="preserve">State (durum). </w:t>
      </w:r>
      <w:r>
        <w:rPr>
          <w:rFonts w:ascii="Times New Roman" w:hAnsi="Times New Roman"/>
          <w:sz w:val="22"/>
        </w:rPr>
        <w:t>Tüm agent'ların okuyup yazdığı paylaşılan veri yapısı (Pydantic class). Soru, plan, chunks, synthesis, critic, final gibi alanlar tutulur.</w:t>
      </w:r>
    </w:p>
    <w:p>
      <w:pPr>
        <w:spacing w:after="120"/>
        <w:ind w:left="360"/>
      </w:pPr>
      <w:r>
        <w:rPr>
          <w:rFonts w:ascii="Times New Roman" w:hAnsi="Times New Roman"/>
          <w:b/>
          <w:i/>
          <w:sz w:val="20"/>
        </w:rPr>
        <w:t xml:space="preserve">Bu projede: </w:t>
      </w:r>
      <w:r>
        <w:rPr>
          <w:rFonts w:ascii="Times New Roman" w:hAnsi="Times New Roman"/>
          <w:i/>
          <w:sz w:val="20"/>
        </w:rPr>
        <w:t>State ilerledikçe doluyor; her agent kendi alanını ekliyor, sonraki okuyor.</w:t>
      </w:r>
    </w:p>
    <w:p>
      <w:pPr>
        <w:spacing w:after="40"/>
      </w:pPr>
      <w:r>
        <w:rPr>
          <w:rFonts w:ascii="Times New Roman" w:hAnsi="Times New Roman"/>
          <w:b/>
          <w:sz w:val="22"/>
        </w:rPr>
        <w:t xml:space="preserve">Conditional edge. </w:t>
      </w:r>
      <w:r>
        <w:rPr>
          <w:rFonts w:ascii="Times New Roman" w:hAnsi="Times New Roman"/>
          <w:sz w:val="22"/>
        </w:rPr>
        <w:t>Bir node bittikten sonra hangi node'a geçileceğini state'e bakarak belirleyen fonksiyon. "Critic kapsama yetersiz dedi" → "yeni sorgularla retrieve" gibi.</w:t>
      </w:r>
    </w:p>
    <w:p>
      <w:pPr>
        <w:spacing w:after="120"/>
        <w:ind w:left="360"/>
      </w:pPr>
      <w:r>
        <w:rPr>
          <w:rFonts w:ascii="Times New Roman" w:hAnsi="Times New Roman"/>
          <w:b/>
          <w:i/>
          <w:sz w:val="20"/>
        </w:rPr>
        <w:t xml:space="preserve">Bu projede: </w:t>
      </w:r>
      <w:r>
        <w:rPr>
          <w:rFonts w:ascii="Times New Roman" w:hAnsi="Times New Roman"/>
          <w:i/>
          <w:sz w:val="20"/>
        </w:rPr>
        <w:t>Critic'ten sonra 'devam et' veya 'requery yap' kararı conditional edge.</w:t>
      </w:r>
    </w:p>
    <w:p>
      <w:pPr>
        <w:spacing w:after="40"/>
      </w:pPr>
      <w:r>
        <w:rPr>
          <w:rFonts w:ascii="Times New Roman" w:hAnsi="Times New Roman"/>
          <w:b/>
          <w:sz w:val="22"/>
        </w:rPr>
        <w:t xml:space="preserve">Tool / Function calling. </w:t>
      </w:r>
      <w:r>
        <w:rPr>
          <w:rFonts w:ascii="Times New Roman" w:hAnsi="Times New Roman"/>
          <w:sz w:val="22"/>
        </w:rPr>
        <w:t>LLM'in dış dünyaya (API, DB, hesap) erişmesini sağlayan mekanizma. Modern API'lerde (OpenAI, Anthropic, DeepSeek) JSON şemasıyla beslenmiş 'tool definition' verilir, LLM hangi tool'u nasıl çağıracağını yapılandırılmış formda söyler.</w:t>
      </w:r>
    </w:p>
    <w:p>
      <w:pPr>
        <w:spacing w:after="120"/>
        <w:ind w:left="360"/>
      </w:pPr>
      <w:r>
        <w:rPr>
          <w:rFonts w:ascii="Times New Roman" w:hAnsi="Times New Roman"/>
          <w:b/>
          <w:i/>
          <w:sz w:val="20"/>
        </w:rPr>
        <w:t xml:space="preserve">Bu projede: </w:t>
      </w:r>
      <w:r>
        <w:rPr>
          <w:rFonts w:ascii="Times New Roman" w:hAnsi="Times New Roman"/>
          <w:i/>
          <w:sz w:val="20"/>
        </w:rPr>
        <w:t>Retrieval ve live search 'tool' olarak modelden bağımsız çalıştırılıyor.</w:t>
      </w:r>
    </w:p>
    <w:p>
      <w:pPr>
        <w:pStyle w:val="Heading1"/>
      </w:pPr>
      <w:r>
        <w:rPr>
          <w:rFonts w:ascii="Times New Roman" w:hAnsi="Times New Roman"/>
          <w:sz w:val="28"/>
        </w:rPr>
        <w:t>5. Yapılandırılmış Çıktı (Structured Output)</w:t>
      </w:r>
    </w:p>
    <w:p>
      <w:pPr>
        <w:spacing w:after="40"/>
      </w:pPr>
      <w:r>
        <w:rPr>
          <w:rFonts w:ascii="Times New Roman" w:hAnsi="Times New Roman"/>
          <w:b/>
          <w:sz w:val="22"/>
        </w:rPr>
        <w:t xml:space="preserve">Pydantic. </w:t>
      </w:r>
      <w:r>
        <w:rPr>
          <w:rFonts w:ascii="Times New Roman" w:hAnsi="Times New Roman"/>
          <w:sz w:val="22"/>
        </w:rPr>
        <w:t>Python için tip kontrollü veri sınıfı kütüphanesi. dataclass benzeri ama otomatik validation yapıyor; LLM çıktılarını şemaya uydurmak için ideal.</w:t>
      </w:r>
    </w:p>
    <w:p>
      <w:pPr>
        <w:spacing w:after="120"/>
        <w:ind w:left="360"/>
      </w:pPr>
      <w:r>
        <w:rPr>
          <w:rFonts w:ascii="Times New Roman" w:hAnsi="Times New Roman"/>
          <w:b/>
          <w:i/>
          <w:sz w:val="20"/>
        </w:rPr>
        <w:t xml:space="preserve">Bu projede: </w:t>
      </w:r>
      <w:r>
        <w:rPr>
          <w:rFonts w:ascii="Times New Roman" w:hAnsi="Times New Roman"/>
          <w:i/>
          <w:sz w:val="20"/>
        </w:rPr>
        <w:t>Plan, Synthesis, Critic, FinalAnswer, Judgment — hepsi Pydantic BaseModel.</w:t>
      </w:r>
    </w:p>
    <w:p>
      <w:pPr>
        <w:spacing w:after="40"/>
      </w:pPr>
      <w:r>
        <w:rPr>
          <w:rFonts w:ascii="Times New Roman" w:hAnsi="Times New Roman"/>
          <w:b/>
          <w:sz w:val="22"/>
        </w:rPr>
        <w:t xml:space="preserve">with_structured_output(method="function_calling"). </w:t>
      </w:r>
      <w:r>
        <w:rPr>
          <w:rFonts w:ascii="Times New Roman" w:hAnsi="Times New Roman"/>
          <w:sz w:val="22"/>
        </w:rPr>
        <w:t>LangChain'in LLM'i Pydantic şemasına uyacak biçimde çağırma yardımcısı. function_calling: model'in fonksiyon argümanı olarak şemayı doldurmasını ister.</w:t>
      </w:r>
    </w:p>
    <w:p>
      <w:pPr>
        <w:spacing w:after="120"/>
        <w:ind w:left="360"/>
      </w:pPr>
      <w:r>
        <w:rPr>
          <w:rFonts w:ascii="Times New Roman" w:hAnsi="Times New Roman"/>
          <w:b/>
          <w:i/>
          <w:sz w:val="20"/>
        </w:rPr>
        <w:t xml:space="preserve">Bu projede: </w:t>
      </w:r>
      <w:r>
        <w:rPr>
          <w:rFonts w:ascii="Times New Roman" w:hAnsi="Times New Roman"/>
          <w:i/>
          <w:sz w:val="20"/>
        </w:rPr>
        <w:t>Önce kullanıldı; DeepSeek'te sporadik None döndüğü için PydanticOutputParser'a geçildi.</w:t>
      </w:r>
    </w:p>
    <w:p>
      <w:pPr>
        <w:spacing w:after="40"/>
      </w:pPr>
      <w:r>
        <w:rPr>
          <w:rFonts w:ascii="Times New Roman" w:hAnsi="Times New Roman"/>
          <w:b/>
          <w:sz w:val="22"/>
        </w:rPr>
        <w:t xml:space="preserve">PydanticOutputParser. </w:t>
      </w:r>
      <w:r>
        <w:rPr>
          <w:rFonts w:ascii="Times New Roman" w:hAnsi="Times New Roman"/>
          <w:sz w:val="22"/>
        </w:rPr>
        <w:t>Daha eski/güvenilir yaklaşım: Modelden "şu JSON şemasına uy" prompt'uyla isteyip çıktıyı manuel parse etmek. Markdown fence (```json ... ```) varsa strip edilir.</w:t>
      </w:r>
    </w:p>
    <w:p>
      <w:pPr>
        <w:spacing w:after="120"/>
        <w:ind w:left="360"/>
      </w:pPr>
      <w:r>
        <w:rPr>
          <w:rFonts w:ascii="Times New Roman" w:hAnsi="Times New Roman"/>
          <w:b/>
          <w:i/>
          <w:sz w:val="20"/>
        </w:rPr>
        <w:t xml:space="preserve">Bu projede: </w:t>
      </w:r>
      <w:r>
        <w:rPr>
          <w:rFonts w:ascii="Times New Roman" w:hAnsi="Times New Roman"/>
          <w:i/>
          <w:sz w:val="20"/>
        </w:rPr>
        <w:t>space/app.py'de planner için kullanılıyor; function_calling fallback'i.</w:t>
      </w:r>
    </w:p>
    <w:p>
      <w:pPr>
        <w:pStyle w:val="Heading1"/>
      </w:pPr>
      <w:r>
        <w:rPr>
          <w:rFonts w:ascii="Times New Roman" w:hAnsi="Times New Roman"/>
          <w:sz w:val="28"/>
        </w:rPr>
        <w:t>6. Kontrastif Öğrenme — Embedder Fine-Tune'un Kalbi</w:t>
      </w:r>
    </w:p>
    <w:p>
      <w:pPr>
        <w:spacing w:after="80"/>
      </w:pPr>
      <w:r>
        <w:rPr>
          <w:rFonts w:ascii="Times New Roman" w:hAnsi="Times New Roman"/>
          <w:b w:val="0"/>
          <w:i w:val="0"/>
          <w:sz w:val="22"/>
        </w:rPr>
        <w:t>Bu bölüm Stage 1'in en kritik kavramsal çekirdeğidir. Buradaki terimleri iyi kavrarsan modern representation learning'in büyük kısmı oturur.</w:t>
      </w:r>
    </w:p>
    <w:p>
      <w:pPr>
        <w:spacing w:after="40"/>
      </w:pPr>
      <w:r>
        <w:rPr>
          <w:rFonts w:ascii="Times New Roman" w:hAnsi="Times New Roman"/>
          <w:b/>
          <w:sz w:val="22"/>
        </w:rPr>
        <w:t xml:space="preserve">Contrastive learning. </w:t>
      </w:r>
      <w:r>
        <w:rPr>
          <w:rFonts w:ascii="Times New Roman" w:hAnsi="Times New Roman"/>
          <w:sz w:val="22"/>
        </w:rPr>
        <w:t>"Benzeyen şeyleri yaklaştır, benzemeyenleri uzaklaştır" prensibiyle representation öğrenme. Triplet learning, SimCLR, SimCSE bu ailenin parçaları.</w:t>
      </w:r>
    </w:p>
    <w:p>
      <w:pPr>
        <w:spacing w:after="120"/>
        <w:ind w:left="360"/>
      </w:pPr>
      <w:r>
        <w:rPr>
          <w:rFonts w:ascii="Times New Roman" w:hAnsi="Times New Roman"/>
          <w:b/>
          <w:i/>
          <w:sz w:val="20"/>
        </w:rPr>
        <w:t xml:space="preserve">Bu projede: </w:t>
      </w:r>
      <w:r>
        <w:rPr>
          <w:rFonts w:ascii="Times New Roman" w:hAnsi="Times New Roman"/>
          <w:i/>
          <w:sz w:val="20"/>
        </w:rPr>
        <w:t>trakad-embed-v2 fine-tune'unun temel paradigması.</w:t>
      </w:r>
    </w:p>
    <w:p>
      <w:pPr>
        <w:spacing w:after="40"/>
      </w:pPr>
      <w:r>
        <w:rPr>
          <w:rFonts w:ascii="Times New Roman" w:hAnsi="Times New Roman"/>
          <w:b/>
          <w:sz w:val="22"/>
        </w:rPr>
        <w:t xml:space="preserve">Anchor / Positive / Negative. </w:t>
      </w:r>
      <w:r>
        <w:rPr>
          <w:rFonts w:ascii="Times New Roman" w:hAnsi="Times New Roman"/>
          <w:sz w:val="22"/>
        </w:rPr>
        <w:t>Anchor referans örnek. Positive ona anlamca yakın bir örnek. Negative ona uzak bir örnek. Model anchor'ı positive'e yaklaştırmayı, negative'den uzaklaştırmayı öğrenir.</w:t>
      </w:r>
    </w:p>
    <w:p>
      <w:pPr>
        <w:spacing w:after="120"/>
        <w:ind w:left="360"/>
      </w:pPr>
      <w:r>
        <w:rPr>
          <w:rFonts w:ascii="Times New Roman" w:hAnsi="Times New Roman"/>
          <w:b/>
          <w:i/>
          <w:sz w:val="20"/>
        </w:rPr>
        <w:t xml:space="preserve">Bu projede: </w:t>
      </w:r>
      <w:r>
        <w:rPr>
          <w:rFonts w:ascii="Times New Roman" w:hAnsi="Times New Roman"/>
          <w:i/>
          <w:sz w:val="20"/>
        </w:rPr>
        <w:t>anchor=title_tr, positive=abstract_tr, hard_negative=aynı subject'ten farklı tezin abstract'ı.</w:t>
      </w:r>
    </w:p>
    <w:p>
      <w:pPr>
        <w:spacing w:after="40"/>
      </w:pPr>
      <w:r>
        <w:rPr>
          <w:rFonts w:ascii="Times New Roman" w:hAnsi="Times New Roman"/>
          <w:b/>
          <w:sz w:val="22"/>
        </w:rPr>
        <w:t xml:space="preserve">InfoNCE / MultipleNegativesRankingLoss. </w:t>
      </w:r>
      <w:r>
        <w:rPr>
          <w:rFonts w:ascii="Times New Roman" w:hAnsi="Times New Roman"/>
          <w:sz w:val="22"/>
        </w:rPr>
        <w:t>Kontrastif loss'un en yaygın hâli. Anchor'ın doğru positive'i 1 doğru cevap, batch'teki tüm diğerleri yanlış cevap olarak ele alınır. Softmax + cross-entropy ile model'in doğru cevabı seçme olasılığı maksimize edilir.</w:t>
      </w:r>
    </w:p>
    <w:p>
      <w:pPr>
        <w:spacing w:after="120"/>
        <w:ind w:left="360"/>
      </w:pPr>
      <w:r>
        <w:rPr>
          <w:rFonts w:ascii="Times New Roman" w:hAnsi="Times New Roman"/>
          <w:b/>
          <w:i/>
          <w:sz w:val="20"/>
        </w:rPr>
        <w:t xml:space="preserve">Bu projede: </w:t>
      </w:r>
      <w:r>
        <w:rPr>
          <w:rFonts w:ascii="Times New Roman" w:hAnsi="Times New Roman"/>
          <w:i/>
          <w:sz w:val="20"/>
        </w:rPr>
        <w:t>losses.MultipleNegativesRankingLoss(model) — batch=128 → 383 negative/anchor.</w:t>
      </w:r>
    </w:p>
    <w:p>
      <w:pPr>
        <w:spacing w:after="40"/>
      </w:pPr>
      <w:r>
        <w:rPr>
          <w:rFonts w:ascii="Times New Roman" w:hAnsi="Times New Roman"/>
          <w:b/>
          <w:sz w:val="22"/>
        </w:rPr>
        <w:t xml:space="preserve">In-batch negatives. </w:t>
      </w:r>
      <w:r>
        <w:rPr>
          <w:rFonts w:ascii="Times New Roman" w:hAnsi="Times New Roman"/>
          <w:sz w:val="22"/>
        </w:rPr>
        <w:t>Açıkça negative oluşturmadan, batch'teki diğer örneklerin positive'lerini negative olarak kullanma. Ücretsiz öğretmen sinyali. Batch büyüklüğü kalite kaldıracıdır.</w:t>
      </w:r>
    </w:p>
    <w:p>
      <w:pPr>
        <w:spacing w:after="120"/>
        <w:ind w:left="360"/>
      </w:pPr>
      <w:r>
        <w:rPr>
          <w:rFonts w:ascii="Times New Roman" w:hAnsi="Times New Roman"/>
          <w:b/>
          <w:i/>
          <w:sz w:val="20"/>
        </w:rPr>
        <w:t xml:space="preserve">Bu projede: </w:t>
      </w:r>
      <w:r>
        <w:rPr>
          <w:rFonts w:ascii="Times New Roman" w:hAnsi="Times New Roman"/>
          <w:i/>
          <w:sz w:val="20"/>
        </w:rPr>
        <w:t>Batch=128 her anchor'a 254 ekstra in-batch negative + 1 explicit hard negative verir.</w:t>
      </w:r>
    </w:p>
    <w:p>
      <w:pPr>
        <w:spacing w:after="40"/>
      </w:pPr>
      <w:r>
        <w:rPr>
          <w:rFonts w:ascii="Times New Roman" w:hAnsi="Times New Roman"/>
          <w:b/>
          <w:sz w:val="22"/>
        </w:rPr>
        <w:t xml:space="preserve">Hard negative mining. </w:t>
      </w:r>
      <w:r>
        <w:rPr>
          <w:rFonts w:ascii="Times New Roman" w:hAnsi="Times New Roman"/>
          <w:sz w:val="22"/>
        </w:rPr>
        <w:t>Modelin karıştırma riski yüksek olan negative'leri seçme. Random negative kolaydır; hard negative öğretici. Aynı topikten farklı dokümanlar tipik hard negative kaynağıdır.</w:t>
      </w:r>
    </w:p>
    <w:p>
      <w:pPr>
        <w:spacing w:after="120"/>
        <w:ind w:left="360"/>
      </w:pPr>
      <w:r>
        <w:rPr>
          <w:rFonts w:ascii="Times New Roman" w:hAnsi="Times New Roman"/>
          <w:b/>
          <w:i/>
          <w:sz w:val="20"/>
        </w:rPr>
        <w:t xml:space="preserve">Bu projede: </w:t>
      </w:r>
      <w:r>
        <w:rPr>
          <w:rFonts w:ascii="Times New Roman" w:hAnsi="Times New Roman"/>
          <w:i/>
          <w:sz w:val="20"/>
        </w:rPr>
        <w:t>Aynı subject alanından farklı tez seçilerek hard negative üretildi (subject-aware mining).</w:t>
      </w:r>
    </w:p>
    <w:p>
      <w:pPr>
        <w:spacing w:after="40"/>
      </w:pPr>
      <w:r>
        <w:rPr>
          <w:rFonts w:ascii="Times New Roman" w:hAnsi="Times New Roman"/>
          <w:b/>
          <w:sz w:val="22"/>
        </w:rPr>
        <w:t xml:space="preserve">Catastrophic forgetting. </w:t>
      </w:r>
      <w:r>
        <w:rPr>
          <w:rFonts w:ascii="Times New Roman" w:hAnsi="Times New Roman"/>
          <w:sz w:val="22"/>
        </w:rPr>
        <w:t>Pre-trained modeli yeni veriyle agresif eğitince eski bilgisinin silinmesi. Düşük learning rate ve az epoch ile önlenir.</w:t>
      </w:r>
    </w:p>
    <w:p>
      <w:pPr>
        <w:spacing w:after="120"/>
        <w:ind w:left="360"/>
      </w:pPr>
      <w:r>
        <w:rPr>
          <w:rFonts w:ascii="Times New Roman" w:hAnsi="Times New Roman"/>
          <w:b/>
          <w:i/>
          <w:sz w:val="20"/>
        </w:rPr>
        <w:t xml:space="preserve">Bu projede: </w:t>
      </w:r>
      <w:r>
        <w:rPr>
          <w:rFonts w:ascii="Times New Roman" w:hAnsi="Times New Roman"/>
          <w:i/>
          <w:sz w:val="20"/>
        </w:rPr>
        <w:t>LR=2e-5 ve 1 epoch — pre-trained mpnet bilgisini silmemek için bilinçli düşük.</w:t>
      </w:r>
    </w:p>
    <w:p>
      <w:pPr>
        <w:spacing w:after="40"/>
      </w:pPr>
      <w:r>
        <w:rPr>
          <w:rFonts w:ascii="Times New Roman" w:hAnsi="Times New Roman"/>
          <w:b/>
          <w:sz w:val="22"/>
        </w:rPr>
        <w:t xml:space="preserve">Batch size = öğretmen kalitesi. </w:t>
      </w:r>
      <w:r>
        <w:rPr>
          <w:rFonts w:ascii="Times New Roman" w:hAnsi="Times New Roman"/>
          <w:sz w:val="22"/>
        </w:rPr>
        <w:t>Contrastive setup'ta batch ne kadar büyükse anchor o kadar çok yanlış cevap görür, bu da o kadar keskin bir karar sınırı öğrenmesini sağlar. T4 → A100 geçişimizin ana kalite kazancı buradan.</w:t>
      </w:r>
    </w:p>
    <w:p>
      <w:pPr>
        <w:spacing w:after="120"/>
        <w:ind w:left="360"/>
      </w:pPr>
      <w:r>
        <w:rPr>
          <w:rFonts w:ascii="Times New Roman" w:hAnsi="Times New Roman"/>
          <w:b/>
          <w:i/>
          <w:sz w:val="20"/>
        </w:rPr>
        <w:t xml:space="preserve">Bu projede: </w:t>
      </w:r>
      <w:r>
        <w:rPr>
          <w:rFonts w:ascii="Times New Roman" w:hAnsi="Times New Roman"/>
          <w:i/>
          <w:sz w:val="20"/>
        </w:rPr>
        <w:t>A100 ile batch=128, T4'teyken yapamayacaktık.</w:t>
      </w:r>
    </w:p>
    <w:p>
      <w:pPr>
        <w:pStyle w:val="Heading1"/>
      </w:pPr>
      <w:r>
        <w:rPr>
          <w:rFonts w:ascii="Times New Roman" w:hAnsi="Times New Roman"/>
          <w:sz w:val="28"/>
        </w:rPr>
        <w:t>7. Eğitim Hyperparameter'leri (Anlamayı Öğren)</w:t>
      </w:r>
    </w:p>
    <w:p>
      <w:pPr>
        <w:spacing w:after="40"/>
      </w:pPr>
      <w:r>
        <w:rPr>
          <w:rFonts w:ascii="Times New Roman" w:hAnsi="Times New Roman"/>
          <w:b/>
          <w:sz w:val="22"/>
        </w:rPr>
        <w:t xml:space="preserve">Learning rate (LR). </w:t>
      </w:r>
      <w:r>
        <w:rPr>
          <w:rFonts w:ascii="Times New Roman" w:hAnsi="Times New Roman"/>
          <w:sz w:val="22"/>
        </w:rPr>
        <w:t>Her step'te ağırlıkların ne kadar güncelleneceği. Çok yüksek = osilasyon/divergence; çok düşük = yavaş/durgun. Fine-tune için tipik 1e-5 ile 5e-5 arası.</w:t>
      </w:r>
    </w:p>
    <w:p>
      <w:pPr>
        <w:spacing w:after="120"/>
        <w:ind w:left="360"/>
      </w:pPr>
      <w:r>
        <w:rPr>
          <w:rFonts w:ascii="Times New Roman" w:hAnsi="Times New Roman"/>
          <w:b/>
          <w:i/>
          <w:sz w:val="20"/>
        </w:rPr>
        <w:t xml:space="preserve">Bu projede: </w:t>
      </w:r>
      <w:r>
        <w:rPr>
          <w:rFonts w:ascii="Times New Roman" w:hAnsi="Times New Roman"/>
          <w:i/>
          <w:sz w:val="20"/>
        </w:rPr>
        <w:t>LR=2e-5 — domain fine-tune için sektör standardı.</w:t>
      </w:r>
    </w:p>
    <w:p>
      <w:pPr>
        <w:spacing w:after="40"/>
      </w:pPr>
      <w:r>
        <w:rPr>
          <w:rFonts w:ascii="Times New Roman" w:hAnsi="Times New Roman"/>
          <w:b/>
          <w:sz w:val="22"/>
        </w:rPr>
        <w:t xml:space="preserve">Warmup. </w:t>
      </w:r>
      <w:r>
        <w:rPr>
          <w:rFonts w:ascii="Times New Roman" w:hAnsi="Times New Roman"/>
          <w:sz w:val="22"/>
        </w:rPr>
        <w:t>İlk birkaç step'te LR'i düşük başlatıp hedef değere kadar lineer artırma. Modelin ani büyük değişikliklerden korunması için.</w:t>
      </w:r>
    </w:p>
    <w:p>
      <w:pPr>
        <w:spacing w:after="120"/>
        <w:ind w:left="360"/>
      </w:pPr>
      <w:r>
        <w:rPr>
          <w:rFonts w:ascii="Times New Roman" w:hAnsi="Times New Roman"/>
          <w:b/>
          <w:i/>
          <w:sz w:val="20"/>
        </w:rPr>
        <w:t xml:space="preserve">Bu projede: </w:t>
      </w:r>
      <w:r>
        <w:rPr>
          <w:rFonts w:ascii="Times New Roman" w:hAnsi="Times New Roman"/>
          <w:i/>
          <w:sz w:val="20"/>
        </w:rPr>
        <w:t>Warmup ratio %3 → ilk %3 step'te LR ısınıyor.</w:t>
      </w:r>
    </w:p>
    <w:p>
      <w:pPr>
        <w:spacing w:after="40"/>
      </w:pPr>
      <w:r>
        <w:rPr>
          <w:rFonts w:ascii="Times New Roman" w:hAnsi="Times New Roman"/>
          <w:b/>
          <w:sz w:val="22"/>
        </w:rPr>
        <w:t xml:space="preserve">Optimizer (AdamW). </w:t>
      </w:r>
      <w:r>
        <w:rPr>
          <w:rFonts w:ascii="Times New Roman" w:hAnsi="Times New Roman"/>
          <w:sz w:val="22"/>
        </w:rPr>
        <w:t>Adam'ın weight decay'li versiyonu; transformer eğitiminin de-facto seçimi. SGD'ye göre adaptif LR sunar.</w:t>
      </w:r>
    </w:p>
    <w:p>
      <w:pPr>
        <w:spacing w:after="120"/>
        <w:ind w:left="360"/>
      </w:pPr>
      <w:r>
        <w:rPr>
          <w:rFonts w:ascii="Times New Roman" w:hAnsi="Times New Roman"/>
          <w:b/>
          <w:i/>
          <w:sz w:val="20"/>
        </w:rPr>
        <w:t xml:space="preserve">Bu projede: </w:t>
      </w:r>
      <w:r>
        <w:rPr>
          <w:rFonts w:ascii="Times New Roman" w:hAnsi="Times New Roman"/>
          <w:i/>
          <w:sz w:val="20"/>
        </w:rPr>
        <w:t>Sentence-transformers fit() default'u; özelleştirilmedi.</w:t>
      </w:r>
    </w:p>
    <w:p>
      <w:pPr>
        <w:spacing w:after="40"/>
      </w:pPr>
      <w:r>
        <w:rPr>
          <w:rFonts w:ascii="Times New Roman" w:hAnsi="Times New Roman"/>
          <w:b/>
          <w:sz w:val="22"/>
        </w:rPr>
        <w:t xml:space="preserve">Mixed precision (AMP, fp16/bf16). </w:t>
      </w:r>
      <w:r>
        <w:rPr>
          <w:rFonts w:ascii="Times New Roman" w:hAnsi="Times New Roman"/>
          <w:sz w:val="22"/>
        </w:rPr>
        <w:t>Eğitim sırasında bazı tensörleri fp32 yerine fp16 (yarı hassasiyet) tutarak bellek yarısını kazanma + tensor core'larda hız. Loss scaling overflow'dan korur.</w:t>
      </w:r>
    </w:p>
    <w:p>
      <w:pPr>
        <w:spacing w:after="120"/>
        <w:ind w:left="360"/>
      </w:pPr>
      <w:r>
        <w:rPr>
          <w:rFonts w:ascii="Times New Roman" w:hAnsi="Times New Roman"/>
          <w:b/>
          <w:i/>
          <w:sz w:val="20"/>
        </w:rPr>
        <w:t xml:space="preserve">Bu projede: </w:t>
      </w:r>
      <w:r>
        <w:rPr>
          <w:rFonts w:ascii="Times New Roman" w:hAnsi="Times New Roman"/>
          <w:i/>
          <w:sz w:val="20"/>
        </w:rPr>
        <w:t>use_amp=True; A100'de batch=128, max_seq=256 ile rahat sığdı.</w:t>
      </w:r>
    </w:p>
    <w:p>
      <w:pPr>
        <w:spacing w:after="40"/>
      </w:pPr>
      <w:r>
        <w:rPr>
          <w:rFonts w:ascii="Times New Roman" w:hAnsi="Times New Roman"/>
          <w:b/>
          <w:sz w:val="22"/>
        </w:rPr>
        <w:t xml:space="preserve">Epoch. </w:t>
      </w:r>
      <w:r>
        <w:rPr>
          <w:rFonts w:ascii="Times New Roman" w:hAnsi="Times New Roman"/>
          <w:sz w:val="22"/>
        </w:rPr>
        <w:t>Tüm verinin bir kez modelden geçmesi. Çoklu epoch overfitting riskini artırır; domain fine-tune için 1-3 yeter.</w:t>
      </w:r>
    </w:p>
    <w:p>
      <w:pPr>
        <w:spacing w:after="120"/>
        <w:ind w:left="360"/>
      </w:pPr>
      <w:r>
        <w:rPr>
          <w:rFonts w:ascii="Times New Roman" w:hAnsi="Times New Roman"/>
          <w:b/>
          <w:i/>
          <w:sz w:val="20"/>
        </w:rPr>
        <w:t xml:space="preserve">Bu projede: </w:t>
      </w:r>
      <w:r>
        <w:rPr>
          <w:rFonts w:ascii="Times New Roman" w:hAnsi="Times New Roman"/>
          <w:i/>
          <w:sz w:val="20"/>
        </w:rPr>
        <w:t>1 epoch (633K örnek, 19.812 step) — loss düzgün düştüğü için ekstraya gerek yoktu.</w:t>
      </w:r>
    </w:p>
    <w:p>
      <w:pPr>
        <w:spacing w:after="40"/>
      </w:pPr>
      <w:r>
        <w:rPr>
          <w:rFonts w:ascii="Times New Roman" w:hAnsi="Times New Roman"/>
          <w:b/>
          <w:sz w:val="22"/>
        </w:rPr>
        <w:t xml:space="preserve">Step. </w:t>
      </w:r>
      <w:r>
        <w:rPr>
          <w:rFonts w:ascii="Times New Roman" w:hAnsi="Times New Roman"/>
          <w:sz w:val="22"/>
        </w:rPr>
        <w:t>Bir mini-batch'in forward+backward+optimizer.step() döngüsü. 1 epoch = (örnek_sayısı / batch_size) step.</w:t>
      </w:r>
    </w:p>
    <w:p>
      <w:pPr>
        <w:spacing w:after="120"/>
        <w:ind w:left="360"/>
      </w:pPr>
      <w:r>
        <w:rPr>
          <w:rFonts w:ascii="Times New Roman" w:hAnsi="Times New Roman"/>
          <w:b/>
          <w:i/>
          <w:sz w:val="20"/>
        </w:rPr>
        <w:t xml:space="preserve">Bu projede: </w:t>
      </w:r>
      <w:r>
        <w:rPr>
          <w:rFonts w:ascii="Times New Roman" w:hAnsi="Times New Roman"/>
          <w:i/>
          <w:sz w:val="20"/>
        </w:rPr>
        <w:t>A100'de saniyede ~5 step; toplam 19.812 step ~68 dk.</w:t>
      </w:r>
    </w:p>
    <w:p>
      <w:pPr>
        <w:spacing w:after="40"/>
      </w:pPr>
      <w:r>
        <w:rPr>
          <w:rFonts w:ascii="Times New Roman" w:hAnsi="Times New Roman"/>
          <w:b/>
          <w:sz w:val="22"/>
        </w:rPr>
        <w:t xml:space="preserve">Loss curve. </w:t>
      </w:r>
      <w:r>
        <w:rPr>
          <w:rFonts w:ascii="Times New Roman" w:hAnsi="Times New Roman"/>
          <w:sz w:val="22"/>
        </w:rPr>
        <w:t>Her step'teki loss değerinin grafiği. Sağlıklı eğitimde monotonik düşer; plato/spike problemlere işaret eder.</w:t>
      </w:r>
    </w:p>
    <w:p>
      <w:pPr>
        <w:spacing w:after="120"/>
        <w:ind w:left="360"/>
      </w:pPr>
      <w:r>
        <w:rPr>
          <w:rFonts w:ascii="Times New Roman" w:hAnsi="Times New Roman"/>
          <w:b/>
          <w:i/>
          <w:sz w:val="20"/>
        </w:rPr>
        <w:t xml:space="preserve">Bu projede: </w:t>
      </w:r>
      <w:r>
        <w:rPr>
          <w:rFonts w:ascii="Times New Roman" w:hAnsi="Times New Roman"/>
          <w:i/>
          <w:sz w:val="20"/>
        </w:rPr>
        <w:t>0.243 → 0.062 (yumuşak düşüş, collapse yok).</w:t>
      </w:r>
    </w:p>
    <w:p>
      <w:pPr>
        <w:spacing w:after="40"/>
      </w:pPr>
      <w:r>
        <w:rPr>
          <w:rFonts w:ascii="Times New Roman" w:hAnsi="Times New Roman"/>
          <w:b/>
          <w:sz w:val="22"/>
        </w:rPr>
        <w:t xml:space="preserve">Embedding collapse. </w:t>
      </w:r>
      <w:r>
        <w:rPr>
          <w:rFonts w:ascii="Times New Roman" w:hAnsi="Times New Roman"/>
          <w:sz w:val="22"/>
        </w:rPr>
        <w:t>Tüm metinlerin vektörlerinin neredeyse aynı yere çökmesi. Unsupervised SimCSE, negative dropout/augmentation yetersizse bunu yapabilir. MNR loss ile in-batch + hard negative kombinasyonu çökmeyi engeller.</w:t>
      </w:r>
    </w:p>
    <w:p>
      <w:pPr>
        <w:spacing w:after="120"/>
        <w:ind w:left="360"/>
      </w:pPr>
      <w:r>
        <w:rPr>
          <w:rFonts w:ascii="Times New Roman" w:hAnsi="Times New Roman"/>
          <w:b/>
          <w:i/>
          <w:sz w:val="20"/>
        </w:rPr>
        <w:t xml:space="preserve">Bu projede: </w:t>
      </w:r>
      <w:r>
        <w:rPr>
          <w:rFonts w:ascii="Times New Roman" w:hAnsi="Times New Roman"/>
          <w:i/>
          <w:sz w:val="20"/>
        </w:rPr>
        <w:t>Bu projede önceki unsupervised SimCSE denemesi collapse etmişti; v2 bunu önledi.</w:t>
      </w:r>
    </w:p>
    <w:p>
      <w:pPr>
        <w:pStyle w:val="Heading1"/>
      </w:pPr>
      <w:r>
        <w:rPr>
          <w:rFonts w:ascii="Times New Roman" w:hAnsi="Times New Roman"/>
          <w:sz w:val="28"/>
        </w:rPr>
        <w:t>8. GPU Bellek ve Performans</w:t>
      </w:r>
    </w:p>
    <w:p>
      <w:pPr>
        <w:spacing w:after="40"/>
      </w:pPr>
      <w:r>
        <w:rPr>
          <w:rFonts w:ascii="Times New Roman" w:hAnsi="Times New Roman"/>
          <w:b/>
          <w:sz w:val="22"/>
        </w:rPr>
        <w:t xml:space="preserve">VRAM (GPU memory). </w:t>
      </w:r>
      <w:r>
        <w:rPr>
          <w:rFonts w:ascii="Times New Roman" w:hAnsi="Times New Roman"/>
          <w:sz w:val="22"/>
        </w:rPr>
        <w:t>Modelin ağırlıkları + gradient + optimizer state + activation'ları GPU RAM'inde tutulur. Aşılırsa OutOfMemoryError. mpnet ~280M param × 4 byte = 1.1 GB sadece ağırlık.</w:t>
      </w:r>
    </w:p>
    <w:p>
      <w:pPr>
        <w:spacing w:after="120"/>
        <w:ind w:left="360"/>
      </w:pPr>
      <w:r>
        <w:rPr>
          <w:rFonts w:ascii="Times New Roman" w:hAnsi="Times New Roman"/>
          <w:b/>
          <w:i/>
          <w:sz w:val="20"/>
        </w:rPr>
        <w:t xml:space="preserve">Bu projede: </w:t>
      </w:r>
      <w:r>
        <w:rPr>
          <w:rFonts w:ascii="Times New Roman" w:hAnsi="Times New Roman"/>
          <w:i/>
          <w:sz w:val="20"/>
        </w:rPr>
        <w:t>T4 (16 GB) batch=32 OOM verdi; A100 (40 GB) ile batch=128 rahat sığdı.</w:t>
      </w:r>
    </w:p>
    <w:p>
      <w:pPr>
        <w:spacing w:after="40"/>
      </w:pPr>
      <w:r>
        <w:rPr>
          <w:rFonts w:ascii="Times New Roman" w:hAnsi="Times New Roman"/>
          <w:b/>
          <w:sz w:val="22"/>
        </w:rPr>
        <w:t xml:space="preserve">OOM (Out Of Memory). </w:t>
      </w:r>
      <w:r>
        <w:rPr>
          <w:rFonts w:ascii="Times New Roman" w:hAnsi="Times New Roman"/>
          <w:sz w:val="22"/>
        </w:rPr>
        <w:t>GPU bellek aşımı. Çözüm: batch küçült, max_seq düşür, gradient checkpointing aç, AMP/fp16 etkinleştir, daha büyük GPU.</w:t>
      </w:r>
    </w:p>
    <w:p>
      <w:pPr>
        <w:spacing w:after="120"/>
        <w:ind w:left="360"/>
      </w:pPr>
      <w:r>
        <w:rPr>
          <w:rFonts w:ascii="Times New Roman" w:hAnsi="Times New Roman"/>
          <w:b/>
          <w:i/>
          <w:sz w:val="20"/>
        </w:rPr>
        <w:t xml:space="preserve">Bu projede: </w:t>
      </w:r>
      <w:r>
        <w:rPr>
          <w:rFonts w:ascii="Times New Roman" w:hAnsi="Times New Roman"/>
          <w:i/>
          <w:sz w:val="20"/>
        </w:rPr>
        <w:t>T4 OOM → max_seq=128 + batch=16 → A100 upgrade'le geri dönüldü.</w:t>
      </w:r>
    </w:p>
    <w:p>
      <w:pPr>
        <w:spacing w:after="40"/>
      </w:pPr>
      <w:r>
        <w:rPr>
          <w:rFonts w:ascii="Times New Roman" w:hAnsi="Times New Roman"/>
          <w:b/>
          <w:sz w:val="22"/>
        </w:rPr>
        <w:t xml:space="preserve">Tensor cores. </w:t>
      </w:r>
      <w:r>
        <w:rPr>
          <w:rFonts w:ascii="Times New Roman" w:hAnsi="Times New Roman"/>
          <w:sz w:val="22"/>
        </w:rPr>
        <w:t>NVIDIA Volta/Turing/Ampere GPU'larındaki matris çarpımı için özel hızlandırıcı. fp16/bf16 işlemlerde 4-8x hız sağlar.</w:t>
      </w:r>
    </w:p>
    <w:p>
      <w:pPr>
        <w:spacing w:after="120"/>
        <w:ind w:left="360"/>
      </w:pPr>
      <w:r>
        <w:rPr>
          <w:rFonts w:ascii="Times New Roman" w:hAnsi="Times New Roman"/>
          <w:b/>
          <w:i/>
          <w:sz w:val="20"/>
        </w:rPr>
        <w:t xml:space="preserve">Bu projede: </w:t>
      </w:r>
      <w:r>
        <w:rPr>
          <w:rFonts w:ascii="Times New Roman" w:hAnsi="Times New Roman"/>
          <w:i/>
          <w:sz w:val="20"/>
        </w:rPr>
        <w:t>A100 tensor cores + AMP, T4'e göre 3-5x hızlandırdı.</w:t>
      </w:r>
    </w:p>
    <w:p>
      <w:pPr>
        <w:pStyle w:val="Heading1"/>
      </w:pPr>
      <w:r>
        <w:rPr>
          <w:rFonts w:ascii="Times New Roman" w:hAnsi="Times New Roman"/>
          <w:sz w:val="28"/>
        </w:rPr>
        <w:t>9. Değerlendirme — Sistemi Nasıl Ölçüyoruz?</w:t>
      </w:r>
    </w:p>
    <w:p>
      <w:pPr>
        <w:spacing w:after="40"/>
      </w:pPr>
      <w:r>
        <w:rPr>
          <w:rFonts w:ascii="Times New Roman" w:hAnsi="Times New Roman"/>
          <w:b/>
          <w:sz w:val="22"/>
        </w:rPr>
        <w:t xml:space="preserve">Golden test set. </w:t>
      </w:r>
      <w:r>
        <w:rPr>
          <w:rFonts w:ascii="Times New Roman" w:hAnsi="Times New Roman"/>
          <w:sz w:val="22"/>
        </w:rPr>
        <w:t>Manüel hazırlanmış, kategorize edilmiş soru kümesi. Her soru için beklenen subject, minimum citation sayısı vs. tanımlanmış. Sistem değişikliklerinde regresyon kontrolü için kullanılır.</w:t>
      </w:r>
    </w:p>
    <w:p>
      <w:pPr>
        <w:spacing w:after="120"/>
        <w:ind w:left="360"/>
      </w:pPr>
      <w:r>
        <w:rPr>
          <w:rFonts w:ascii="Times New Roman" w:hAnsi="Times New Roman"/>
          <w:b/>
          <w:i/>
          <w:sz w:val="20"/>
        </w:rPr>
        <w:t xml:space="preserve">Bu projede: </w:t>
      </w:r>
      <w:r>
        <w:rPr>
          <w:rFonts w:ascii="Times New Roman" w:hAnsi="Times New Roman"/>
          <w:i/>
          <w:sz w:val="20"/>
        </w:rPr>
        <w:t>data/eval/questions.json — 30 soru (NLP, sağlık, enerji, eğitim vs).</w:t>
      </w:r>
    </w:p>
    <w:p>
      <w:pPr>
        <w:spacing w:after="40"/>
      </w:pPr>
      <w:r>
        <w:rPr>
          <w:rFonts w:ascii="Times New Roman" w:hAnsi="Times New Roman"/>
          <w:b/>
          <w:sz w:val="22"/>
        </w:rPr>
        <w:t xml:space="preserve">Citation accuracy. </w:t>
      </w:r>
      <w:r>
        <w:rPr>
          <w:rFonts w:ascii="Times New Roman" w:hAnsi="Times New Roman"/>
          <w:sz w:val="22"/>
        </w:rPr>
        <w:t>Yanıttaki [n] atıfları gerçekten o kaynağı destekliyor mu? %0-100 arası.</w:t>
      </w:r>
    </w:p>
    <w:p>
      <w:pPr>
        <w:spacing w:after="120"/>
        <w:ind w:left="360"/>
      </w:pPr>
      <w:r>
        <w:rPr>
          <w:rFonts w:ascii="Times New Roman" w:hAnsi="Times New Roman"/>
          <w:b/>
          <w:i/>
          <w:sz w:val="20"/>
        </w:rPr>
        <w:t xml:space="preserve">Bu projede: </w:t>
      </w:r>
      <w:r>
        <w:rPr>
          <w:rFonts w:ascii="Times New Roman" w:hAnsi="Times New Roman"/>
          <w:i/>
          <w:sz w:val="20"/>
        </w:rPr>
        <w:t>LLM-as-judge bunu 0-1 skala olarak veriyor.</w:t>
      </w:r>
    </w:p>
    <w:p>
      <w:pPr>
        <w:spacing w:after="40"/>
      </w:pPr>
      <w:r>
        <w:rPr>
          <w:rFonts w:ascii="Times New Roman" w:hAnsi="Times New Roman"/>
          <w:b/>
          <w:sz w:val="22"/>
        </w:rPr>
        <w:t xml:space="preserve">Faithfulness. </w:t>
      </w:r>
      <w:r>
        <w:rPr>
          <w:rFonts w:ascii="Times New Roman" w:hAnsi="Times New Roman"/>
          <w:sz w:val="22"/>
        </w:rPr>
        <w:t>Yanıtın getirilen kaynaklara bağlı kalması (uydurma yok). 0-1.</w:t>
      </w:r>
    </w:p>
    <w:p>
      <w:pPr>
        <w:spacing w:after="120"/>
        <w:ind w:left="360"/>
      </w:pPr>
      <w:r>
        <w:rPr>
          <w:rFonts w:ascii="Times New Roman" w:hAnsi="Times New Roman"/>
          <w:b/>
          <w:i/>
          <w:sz w:val="20"/>
        </w:rPr>
        <w:t xml:space="preserve">Bu projede: </w:t>
      </w:r>
      <w:r>
        <w:rPr>
          <w:rFonts w:ascii="Times New Roman" w:hAnsi="Times New Roman"/>
          <w:i/>
          <w:sz w:val="20"/>
        </w:rPr>
        <w:t>Hallucination'ı yakalamak için ana metrik.</w:t>
      </w:r>
    </w:p>
    <w:p>
      <w:pPr>
        <w:spacing w:after="40"/>
      </w:pPr>
      <w:r>
        <w:rPr>
          <w:rFonts w:ascii="Times New Roman" w:hAnsi="Times New Roman"/>
          <w:b/>
          <w:sz w:val="22"/>
        </w:rPr>
        <w:t xml:space="preserve">Coverage. </w:t>
      </w:r>
      <w:r>
        <w:rPr>
          <w:rFonts w:ascii="Times New Roman" w:hAnsi="Times New Roman"/>
          <w:sz w:val="22"/>
        </w:rPr>
        <w:t>Planner'ın ürettiği alt soruların ne kadarı yanıtta gerçekten ele alınmış. 0-1.</w:t>
      </w:r>
    </w:p>
    <w:p>
      <w:pPr>
        <w:spacing w:after="120"/>
        <w:ind w:left="360"/>
      </w:pPr>
      <w:r>
        <w:rPr>
          <w:rFonts w:ascii="Times New Roman" w:hAnsi="Times New Roman"/>
          <w:b/>
          <w:i/>
          <w:sz w:val="20"/>
        </w:rPr>
        <w:t xml:space="preserve">Bu projede: </w:t>
      </w:r>
      <w:r>
        <w:rPr>
          <w:rFonts w:ascii="Times New Roman" w:hAnsi="Times New Roman"/>
          <w:i/>
          <w:sz w:val="20"/>
        </w:rPr>
        <w:t>Eksik konu kalıp kalmadığını ölçer.</w:t>
      </w:r>
    </w:p>
    <w:p>
      <w:pPr>
        <w:spacing w:after="40"/>
      </w:pPr>
      <w:r>
        <w:rPr>
          <w:rFonts w:ascii="Times New Roman" w:hAnsi="Times New Roman"/>
          <w:b/>
          <w:sz w:val="22"/>
        </w:rPr>
        <w:t xml:space="preserve">Holistic score. </w:t>
      </w:r>
      <w:r>
        <w:rPr>
          <w:rFonts w:ascii="Times New Roman" w:hAnsi="Times New Roman"/>
          <w:sz w:val="22"/>
        </w:rPr>
        <w:t>Genel akademik kalite (Türkçe akademik üslup, organizasyon, akıl yürütme). 1-5.</w:t>
      </w:r>
    </w:p>
    <w:p>
      <w:pPr>
        <w:spacing w:after="120"/>
        <w:ind w:left="360"/>
      </w:pPr>
      <w:r>
        <w:rPr>
          <w:rFonts w:ascii="Times New Roman" w:hAnsi="Times New Roman"/>
          <w:b/>
          <w:i/>
          <w:sz w:val="20"/>
        </w:rPr>
        <w:t xml:space="preserve">Bu projede: </w:t>
      </w:r>
      <w:r>
        <w:rPr>
          <w:rFonts w:ascii="Times New Roman" w:hAnsi="Times New Roman"/>
          <w:i/>
          <w:sz w:val="20"/>
        </w:rPr>
        <w:t>LLM-as-judge'a son cümle olarak "genel kalite kaç?" sordurmuş gibi.</w:t>
      </w:r>
    </w:p>
    <w:p>
      <w:pPr>
        <w:spacing w:after="40"/>
      </w:pPr>
      <w:r>
        <w:rPr>
          <w:rFonts w:ascii="Times New Roman" w:hAnsi="Times New Roman"/>
          <w:b/>
          <w:sz w:val="22"/>
        </w:rPr>
        <w:t xml:space="preserve">LLM-as-judge. </w:t>
      </w:r>
      <w:r>
        <w:rPr>
          <w:rFonts w:ascii="Times New Roman" w:hAnsi="Times New Roman"/>
          <w:sz w:val="22"/>
        </w:rPr>
        <w:t>Bir LLM'i (genelde başka bir model veya zero-temperature versiyon) değerlendirici olarak kullanma. İnsan değerlendirmesinin ucuz proxy'si. Calibration ve bias risklerine dikkat etmek gerek.</w:t>
      </w:r>
    </w:p>
    <w:p>
      <w:pPr>
        <w:spacing w:after="120"/>
        <w:ind w:left="360"/>
      </w:pPr>
      <w:r>
        <w:rPr>
          <w:rFonts w:ascii="Times New Roman" w:hAnsi="Times New Roman"/>
          <w:b/>
          <w:i/>
          <w:sz w:val="20"/>
        </w:rPr>
        <w:t xml:space="preserve">Bu projede: </w:t>
      </w:r>
      <w:r>
        <w:rPr>
          <w:rFonts w:ascii="Times New Roman" w:hAnsi="Times New Roman"/>
          <w:i/>
          <w:sz w:val="20"/>
        </w:rPr>
        <w:t>scripts/07_judge_eval.py — DeepSeek temperature=0 ile her cevabı puanlıyor.</w:t>
      </w:r>
    </w:p>
    <w:p>
      <w:pPr>
        <w:pStyle w:val="Heading1"/>
      </w:pPr>
      <w:r>
        <w:rPr>
          <w:rFonts w:ascii="Times New Roman" w:hAnsi="Times New Roman"/>
          <w:sz w:val="28"/>
        </w:rPr>
        <w:t>10. Türkçe-Spesifik Konular</w:t>
      </w:r>
    </w:p>
    <w:p>
      <w:pPr>
        <w:spacing w:after="40"/>
      </w:pPr>
      <w:r>
        <w:rPr>
          <w:rFonts w:ascii="Times New Roman" w:hAnsi="Times New Roman"/>
          <w:b/>
          <w:sz w:val="22"/>
        </w:rPr>
        <w:t xml:space="preserve">Sondan eklemeli (agglutinative) yapı. </w:t>
      </w:r>
      <w:r>
        <w:rPr>
          <w:rFonts w:ascii="Times New Roman" w:hAnsi="Times New Roman"/>
          <w:sz w:val="22"/>
        </w:rPr>
        <w:t>Türkçe kelime köküne art arda ekler getirilerek yeni kelimeler türetilir (ev → evler → evlerimizden). Tokenizer'lar kelime yerine subword'lerle çalışınca bu yapıyı handle edebilir.</w:t>
      </w:r>
    </w:p>
    <w:p>
      <w:pPr>
        <w:spacing w:after="120"/>
        <w:ind w:left="360"/>
      </w:pPr>
      <w:r>
        <w:rPr>
          <w:rFonts w:ascii="Times New Roman" w:hAnsi="Times New Roman"/>
          <w:b/>
          <w:i/>
          <w:sz w:val="20"/>
        </w:rPr>
        <w:t xml:space="preserve">Bu projede: </w:t>
      </w:r>
      <w:r>
        <w:rPr>
          <w:rFonts w:ascii="Times New Roman" w:hAnsi="Times New Roman"/>
          <w:i/>
          <w:sz w:val="20"/>
        </w:rPr>
        <w:t>mpnet'in SentencePiece tokenizer'ı subword'lerle çalıştığı için Türkçeyi makul ölçüde işleyebiliyor.</w:t>
      </w:r>
    </w:p>
    <w:p>
      <w:pPr>
        <w:spacing w:after="40"/>
      </w:pPr>
      <w:r>
        <w:rPr>
          <w:rFonts w:ascii="Times New Roman" w:hAnsi="Times New Roman"/>
          <w:b/>
          <w:sz w:val="22"/>
        </w:rPr>
        <w:t xml:space="preserve">Türkçe karakter sorunu. </w:t>
      </w:r>
      <w:r>
        <w:rPr>
          <w:rFonts w:ascii="Times New Roman" w:hAnsi="Times New Roman"/>
          <w:sz w:val="22"/>
        </w:rPr>
        <w:t>ç, ğ, ı, İ, ö, ş, ü harfleri bazı API'lerin (OpenAlex, Semantic Scholar) sorgu parser'larını şaşırtıyor. Sonuç boş dönüyor.</w:t>
      </w:r>
    </w:p>
    <w:p>
      <w:pPr>
        <w:spacing w:after="120"/>
        <w:ind w:left="360"/>
      </w:pPr>
      <w:r>
        <w:rPr>
          <w:rFonts w:ascii="Times New Roman" w:hAnsi="Times New Roman"/>
          <w:b/>
          <w:i/>
          <w:sz w:val="20"/>
        </w:rPr>
        <w:t xml:space="preserve">Bu projede: </w:t>
      </w:r>
      <w:r>
        <w:rPr>
          <w:rFonts w:ascii="Times New Roman" w:hAnsi="Times New Roman"/>
          <w:i/>
          <w:sz w:val="20"/>
        </w:rPr>
        <w:t>ASCII transliteration helper + planner'a en_search_terms şeması eklendi (Türkçe→İngilizce keyword).</w:t>
      </w:r>
    </w:p>
    <w:p>
      <w:pPr>
        <w:spacing w:after="40"/>
      </w:pPr>
      <w:r>
        <w:rPr>
          <w:rFonts w:ascii="Times New Roman" w:hAnsi="Times New Roman"/>
          <w:b/>
          <w:sz w:val="22"/>
        </w:rPr>
        <w:t xml:space="preserve">Çok dilli embedder. </w:t>
      </w:r>
      <w:r>
        <w:rPr>
          <w:rFonts w:ascii="Times New Roman" w:hAnsi="Times New Roman"/>
          <w:sz w:val="22"/>
        </w:rPr>
        <w:t>Tek modelle 50+ dil işleyen embedder (paraphrase-multilingual-mpnet, LaBSE, vs). Tek-dilli versiyondan biraz daha düşük doğruluk verir ama dil bağımsız retrieval yapar.</w:t>
      </w:r>
    </w:p>
    <w:p>
      <w:pPr>
        <w:spacing w:after="120"/>
        <w:ind w:left="360"/>
      </w:pPr>
      <w:r>
        <w:rPr>
          <w:rFonts w:ascii="Times New Roman" w:hAnsi="Times New Roman"/>
          <w:b/>
          <w:i/>
          <w:sz w:val="20"/>
        </w:rPr>
        <w:t xml:space="preserve">Bu projede: </w:t>
      </w:r>
      <w:r>
        <w:rPr>
          <w:rFonts w:ascii="Times New Roman" w:hAnsi="Times New Roman"/>
          <w:i/>
          <w:sz w:val="20"/>
        </w:rPr>
        <w:t>Baseline mpnet çok dilli; v2 fine-tune Türkçe akademik domain'e specialize ediyor.</w:t>
      </w:r>
    </w:p>
    <w:p>
      <w:pPr>
        <w:pStyle w:val="Heading1"/>
      </w:pPr>
      <w:r>
        <w:rPr>
          <w:rFonts w:ascii="Times New Roman" w:hAnsi="Times New Roman"/>
          <w:sz w:val="28"/>
        </w:rPr>
        <w:t>11. MLOps, Yayın ve Reproducibility</w:t>
      </w:r>
    </w:p>
    <w:p>
      <w:pPr>
        <w:spacing w:after="40"/>
      </w:pPr>
      <w:r>
        <w:rPr>
          <w:rFonts w:ascii="Times New Roman" w:hAnsi="Times New Roman"/>
          <w:b/>
          <w:sz w:val="22"/>
        </w:rPr>
        <w:t xml:space="preserve">Hugging Face Hub. </w:t>
      </w:r>
      <w:r>
        <w:rPr>
          <w:rFonts w:ascii="Times New Roman" w:hAnsi="Times New Roman"/>
          <w:sz w:val="22"/>
        </w:rPr>
        <w:t>Model, dataset ve Space hosting hizmeti. Git tabanlı; LFS ile büyük dosyaları handle eder. API ile programatik upload/download.</w:t>
      </w:r>
    </w:p>
    <w:p>
      <w:pPr>
        <w:spacing w:after="120"/>
        <w:ind w:left="360"/>
      </w:pPr>
      <w:r>
        <w:rPr>
          <w:rFonts w:ascii="Times New Roman" w:hAnsi="Times New Roman"/>
          <w:b/>
          <w:i/>
          <w:sz w:val="20"/>
        </w:rPr>
        <w:t xml:space="preserve">Bu projede: </w:t>
      </w:r>
      <w:r>
        <w:rPr>
          <w:rFonts w:ascii="Times New Roman" w:hAnsi="Times New Roman"/>
          <w:i/>
          <w:sz w:val="20"/>
        </w:rPr>
        <w:t>abstracts_filtered.parquet, trakad-embed-v2, chroma_db_v2 — hepsi Hub'da.</w:t>
      </w:r>
    </w:p>
    <w:p>
      <w:pPr>
        <w:spacing w:after="40"/>
      </w:pPr>
      <w:r>
        <w:rPr>
          <w:rFonts w:ascii="Times New Roman" w:hAnsi="Times New Roman"/>
          <w:b/>
          <w:sz w:val="22"/>
        </w:rPr>
        <w:t xml:space="preserve">HF Spaces. </w:t>
      </w:r>
      <w:r>
        <w:rPr>
          <w:rFonts w:ascii="Times New Roman" w:hAnsi="Times New Roman"/>
          <w:sz w:val="22"/>
        </w:rPr>
        <w:t>Streamlit/Gradio/Docker app'lerini bedava (ya da paid GPU ile) host eden servis. Repo push'la otomatik deploy.</w:t>
      </w:r>
    </w:p>
    <w:p>
      <w:pPr>
        <w:spacing w:after="120"/>
        <w:ind w:left="360"/>
      </w:pPr>
      <w:r>
        <w:rPr>
          <w:rFonts w:ascii="Times New Roman" w:hAnsi="Times New Roman"/>
          <w:b/>
          <w:i/>
          <w:sz w:val="20"/>
        </w:rPr>
        <w:t xml:space="preserve">Bu projede: </w:t>
      </w:r>
      <w:r>
        <w:rPr>
          <w:rFonts w:ascii="Times New Roman" w:hAnsi="Times New Roman"/>
          <w:i/>
          <w:sz w:val="20"/>
        </w:rPr>
        <w:t>hakansabunis/trakad-academic-rag-demo — Gradio 5 BYO-key demo.</w:t>
      </w:r>
    </w:p>
    <w:p>
      <w:pPr>
        <w:spacing w:after="40"/>
      </w:pPr>
      <w:r>
        <w:rPr>
          <w:rFonts w:ascii="Times New Roman" w:hAnsi="Times New Roman"/>
          <w:b/>
          <w:sz w:val="22"/>
        </w:rPr>
        <w:t xml:space="preserve">BYO-key (Bring Your Own Key). </w:t>
      </w:r>
      <w:r>
        <w:rPr>
          <w:rFonts w:ascii="Times New Roman" w:hAnsi="Times New Roman"/>
          <w:sz w:val="22"/>
        </w:rPr>
        <w:t>Demo paylaşımında sunucu sahibinin API key'ini gizlemek için kullanıcının kendi key'ini girdiği pattern. UI'da password textbox; key sunucuya kayıt olmaz, sadece o session'da kullanılır.</w:t>
      </w:r>
    </w:p>
    <w:p>
      <w:pPr>
        <w:spacing w:after="120"/>
        <w:ind w:left="360"/>
      </w:pPr>
      <w:r>
        <w:rPr>
          <w:rFonts w:ascii="Times New Roman" w:hAnsi="Times New Roman"/>
          <w:b/>
          <w:i/>
          <w:sz w:val="20"/>
        </w:rPr>
        <w:t xml:space="preserve">Bu projede: </w:t>
      </w:r>
      <w:r>
        <w:rPr>
          <w:rFonts w:ascii="Times New Roman" w:hAnsi="Times New Roman"/>
          <w:i/>
          <w:sz w:val="20"/>
        </w:rPr>
        <w:t>DeepSeek key kullanıcıdan; quota gizlilik açısından kritik.</w:t>
      </w:r>
    </w:p>
    <w:p>
      <w:pPr>
        <w:spacing w:after="40"/>
      </w:pPr>
      <w:r>
        <w:rPr>
          <w:rFonts w:ascii="Times New Roman" w:hAnsi="Times New Roman"/>
          <w:b/>
          <w:sz w:val="22"/>
        </w:rPr>
        <w:t xml:space="preserve">Reproducibility. </w:t>
      </w:r>
      <w:r>
        <w:rPr>
          <w:rFonts w:ascii="Times New Roman" w:hAnsi="Times New Roman"/>
          <w:sz w:val="22"/>
        </w:rPr>
        <w:t>Aynı kodu + aynı veriyi alıp aynı sonucu elde edebilme özelliği. Seed sabitleme, version pinning, artifact versionlama, kod git history gerektirir.</w:t>
      </w:r>
    </w:p>
    <w:p>
      <w:pPr>
        <w:spacing w:after="120"/>
        <w:ind w:left="360"/>
      </w:pPr>
      <w:r>
        <w:rPr>
          <w:rFonts w:ascii="Times New Roman" w:hAnsi="Times New Roman"/>
          <w:b/>
          <w:i/>
          <w:sz w:val="20"/>
        </w:rPr>
        <w:t xml:space="preserve">Bu projede: </w:t>
      </w:r>
      <w:r>
        <w:rPr>
          <w:rFonts w:ascii="Times New Roman" w:hAnsi="Times New Roman"/>
          <w:i/>
          <w:sz w:val="20"/>
        </w:rPr>
        <w:t>Tüm deterministik adımlar SEED=42 ile sabit; kod GitHub'da, model+veri Hub'da.</w:t>
      </w:r>
    </w:p>
    <w:p>
      <w:pPr>
        <w:spacing w:after="40"/>
      </w:pPr>
      <w:r>
        <w:rPr>
          <w:rFonts w:ascii="Times New Roman" w:hAnsi="Times New Roman"/>
          <w:b/>
          <w:sz w:val="22"/>
        </w:rPr>
        <w:t xml:space="preserve">Colab. </w:t>
      </w:r>
      <w:r>
        <w:rPr>
          <w:rFonts w:ascii="Times New Roman" w:hAnsi="Times New Roman"/>
          <w:sz w:val="22"/>
        </w:rPr>
        <w:t>Google'ın bedava Jupyter notebook + GPU servisi. T4, V100, A100 (Pro+) seçenekleri. Disconnect riski var, uzun işler için Pro/Pro+ önerilir.</w:t>
      </w:r>
    </w:p>
    <w:p>
      <w:pPr>
        <w:spacing w:after="120"/>
        <w:ind w:left="360"/>
      </w:pPr>
      <w:r>
        <w:rPr>
          <w:rFonts w:ascii="Times New Roman" w:hAnsi="Times New Roman"/>
          <w:b/>
          <w:i/>
          <w:sz w:val="20"/>
        </w:rPr>
        <w:t xml:space="preserve">Bu projede: </w:t>
      </w:r>
      <w:r>
        <w:rPr>
          <w:rFonts w:ascii="Times New Roman" w:hAnsi="Times New Roman"/>
          <w:i/>
          <w:sz w:val="20"/>
        </w:rPr>
        <w:t>Stage 1 fine-tune ve indeks rebuild Colab A100'de yapıldı.</w:t>
      </w:r>
    </w:p>
    <w:p>
      <w:pPr>
        <w:pStyle w:val="Heading1"/>
      </w:pPr>
      <w:r>
        <w:rPr>
          <w:rFonts w:ascii="Times New Roman" w:hAnsi="Times New Roman"/>
          <w:sz w:val="28"/>
        </w:rPr>
        <w:t>12. Adım-Adım Pipeline (Tek Sayfa)</w:t>
      </w:r>
    </w:p>
    <w:tbl>
      <w:tblPr>
        <w:tblStyle w:val="LightGrid-Accent1"/>
        <w:tblW w:type="auto" w:w="0"/>
        <w:tblLook w:firstColumn="1" w:firstRow="1" w:lastColumn="0" w:lastRow="0" w:noHBand="0" w:noVBand="1" w:val="04A0"/>
      </w:tblPr>
      <w:tblGrid>
        <w:gridCol w:w="2880"/>
        <w:gridCol w:w="2880"/>
        <w:gridCol w:w="2880"/>
      </w:tblGrid>
      <w:tr>
        <w:tc>
          <w:tcPr>
            <w:tcW w:type="dxa" w:w="576"/>
            <w:shd w:val="clear" w:color="auto" w:fill="1F4E79"/>
          </w:tcPr>
          <w:p>
            <w:r/>
            <w:r>
              <w:rPr>
                <w:rFonts w:ascii="Times New Roman" w:hAnsi="Times New Roman"/>
                <w:b/>
                <w:color w:val="FFFFFF"/>
                <w:sz w:val="21"/>
              </w:rPr>
              <w:t>#</w:t>
            </w:r>
          </w:p>
        </w:tc>
        <w:tc>
          <w:tcPr>
            <w:tcW w:type="dxa" w:w="4608"/>
            <w:shd w:val="clear" w:color="auto" w:fill="1F4E79"/>
          </w:tcPr>
          <w:p>
            <w:r/>
            <w:r>
              <w:rPr>
                <w:rFonts w:ascii="Times New Roman" w:hAnsi="Times New Roman"/>
                <w:b/>
                <w:color w:val="FFFFFF"/>
                <w:sz w:val="21"/>
              </w:rPr>
              <w:t>Adım</w:t>
            </w:r>
          </w:p>
        </w:tc>
        <w:tc>
          <w:tcPr>
            <w:tcW w:type="dxa" w:w="4320"/>
            <w:shd w:val="clear" w:color="auto" w:fill="1F4E79"/>
          </w:tcPr>
          <w:p>
            <w:r/>
            <w:r>
              <w:rPr>
                <w:rFonts w:ascii="Times New Roman" w:hAnsi="Times New Roman"/>
                <w:b/>
                <w:color w:val="FFFFFF"/>
                <w:sz w:val="21"/>
              </w:rPr>
              <w:t>Çıktı</w:t>
            </w:r>
          </w:p>
        </w:tc>
      </w:tr>
      <w:tr>
        <w:tc>
          <w:tcPr>
            <w:tcW w:type="dxa" w:w="576"/>
          </w:tcPr>
          <w:p>
            <w:r/>
            <w:r>
              <w:rPr>
                <w:rFonts w:ascii="Times New Roman" w:hAnsi="Times New Roman"/>
                <w:sz w:val="20"/>
              </w:rPr>
              <w:t>1</w:t>
            </w:r>
          </w:p>
        </w:tc>
        <w:tc>
          <w:tcPr>
            <w:tcW w:type="dxa" w:w="4608"/>
          </w:tcPr>
          <w:p>
            <w:r/>
            <w:r>
              <w:rPr>
                <w:rFonts w:ascii="Times New Roman" w:hAnsi="Times New Roman"/>
                <w:sz w:val="20"/>
              </w:rPr>
              <w:t>YÖK Tez OAI-PMH harvest</w:t>
            </w:r>
          </w:p>
        </w:tc>
        <w:tc>
          <w:tcPr>
            <w:tcW w:type="dxa" w:w="4320"/>
          </w:tcPr>
          <w:p>
            <w:r/>
            <w:r>
              <w:rPr>
                <w:rFonts w:ascii="Times New Roman" w:hAnsi="Times New Roman"/>
                <w:sz w:val="20"/>
              </w:rPr>
              <w:t>raw_records.jsonl (~3 GB)</w:t>
            </w:r>
          </w:p>
        </w:tc>
      </w:tr>
      <w:tr>
        <w:tc>
          <w:tcPr>
            <w:tcW w:type="dxa" w:w="576"/>
          </w:tcPr>
          <w:p>
            <w:r/>
            <w:r>
              <w:rPr>
                <w:rFonts w:ascii="Times New Roman" w:hAnsi="Times New Roman"/>
                <w:sz w:val="20"/>
              </w:rPr>
              <w:t>2</w:t>
            </w:r>
          </w:p>
        </w:tc>
        <w:tc>
          <w:tcPr>
            <w:tcW w:type="dxa" w:w="4608"/>
          </w:tcPr>
          <w:p>
            <w:r/>
            <w:r>
              <w:rPr>
                <w:rFonts w:ascii="Times New Roman" w:hAnsi="Times New Roman"/>
                <w:sz w:val="20"/>
              </w:rPr>
              <w:t>Dublin Core parse + deduplikasyon</w:t>
            </w:r>
          </w:p>
        </w:tc>
        <w:tc>
          <w:tcPr>
            <w:tcW w:type="dxa" w:w="4320"/>
          </w:tcPr>
          <w:p>
            <w:r/>
            <w:r>
              <w:rPr>
                <w:rFonts w:ascii="Times New Roman" w:hAnsi="Times New Roman"/>
                <w:sz w:val="20"/>
              </w:rPr>
              <w:t>all_theses.parquet</w:t>
            </w:r>
          </w:p>
        </w:tc>
      </w:tr>
      <w:tr>
        <w:tc>
          <w:tcPr>
            <w:tcW w:type="dxa" w:w="576"/>
          </w:tcPr>
          <w:p>
            <w:r/>
            <w:r>
              <w:rPr>
                <w:rFonts w:ascii="Times New Roman" w:hAnsi="Times New Roman"/>
                <w:sz w:val="20"/>
              </w:rPr>
              <w:t>3</w:t>
            </w:r>
          </w:p>
        </w:tc>
        <w:tc>
          <w:tcPr>
            <w:tcW w:type="dxa" w:w="4608"/>
          </w:tcPr>
          <w:p>
            <w:r/>
            <w:r>
              <w:rPr>
                <w:rFonts w:ascii="Times New Roman" w:hAnsi="Times New Roman"/>
                <w:sz w:val="20"/>
              </w:rPr>
              <w:t>Quality filter (abstract ≥200, title ≥5)</w:t>
            </w:r>
          </w:p>
        </w:tc>
        <w:tc>
          <w:tcPr>
            <w:tcW w:type="dxa" w:w="4320"/>
          </w:tcPr>
          <w:p>
            <w:r/>
            <w:r>
              <w:rPr>
                <w:rFonts w:ascii="Times New Roman" w:hAnsi="Times New Roman"/>
                <w:sz w:val="20"/>
              </w:rPr>
              <w:t>abstracts_filtered.parquet (633K)</w:t>
            </w:r>
          </w:p>
        </w:tc>
      </w:tr>
      <w:tr>
        <w:tc>
          <w:tcPr>
            <w:tcW w:type="dxa" w:w="576"/>
          </w:tcPr>
          <w:p>
            <w:r/>
            <w:r>
              <w:rPr>
                <w:rFonts w:ascii="Times New Roman" w:hAnsi="Times New Roman"/>
                <w:sz w:val="20"/>
              </w:rPr>
              <w:t>4</w:t>
            </w:r>
          </w:p>
        </w:tc>
        <w:tc>
          <w:tcPr>
            <w:tcW w:type="dxa" w:w="4608"/>
          </w:tcPr>
          <w:p>
            <w:r/>
            <w:r>
              <w:rPr>
                <w:rFonts w:ascii="Times New Roman" w:hAnsi="Times New Roman"/>
                <w:sz w:val="20"/>
              </w:rPr>
              <w:t>(v1) mpnet ile encode + Chroma index</w:t>
            </w:r>
          </w:p>
        </w:tc>
        <w:tc>
          <w:tcPr>
            <w:tcW w:type="dxa" w:w="4320"/>
          </w:tcPr>
          <w:p>
            <w:r/>
            <w:r>
              <w:rPr>
                <w:rFonts w:ascii="Times New Roman" w:hAnsi="Times New Roman"/>
                <w:sz w:val="20"/>
              </w:rPr>
              <w:t>chroma_db/ (16 GB)</w:t>
            </w:r>
          </w:p>
        </w:tc>
      </w:tr>
      <w:tr>
        <w:tc>
          <w:tcPr>
            <w:tcW w:type="dxa" w:w="576"/>
          </w:tcPr>
          <w:p>
            <w:r/>
            <w:r>
              <w:rPr>
                <w:rFonts w:ascii="Times New Roman" w:hAnsi="Times New Roman"/>
                <w:sz w:val="20"/>
              </w:rPr>
              <w:t>5</w:t>
            </w:r>
          </w:p>
        </w:tc>
        <w:tc>
          <w:tcPr>
            <w:tcW w:type="dxa" w:w="4608"/>
          </w:tcPr>
          <w:p>
            <w:r/>
            <w:r>
              <w:rPr>
                <w:rFonts w:ascii="Times New Roman" w:hAnsi="Times New Roman"/>
                <w:sz w:val="20"/>
              </w:rPr>
              <w:t>30-soru golden test + LLM-as-judge</w:t>
            </w:r>
          </w:p>
        </w:tc>
        <w:tc>
          <w:tcPr>
            <w:tcW w:type="dxa" w:w="4320"/>
          </w:tcPr>
          <w:p>
            <w:r/>
            <w:r>
              <w:rPr>
                <w:rFonts w:ascii="Times New Roman" w:hAnsi="Times New Roman"/>
                <w:sz w:val="20"/>
              </w:rPr>
              <w:t>summary.json (v1)</w:t>
            </w:r>
          </w:p>
        </w:tc>
      </w:tr>
      <w:tr>
        <w:tc>
          <w:tcPr>
            <w:tcW w:type="dxa" w:w="576"/>
          </w:tcPr>
          <w:p>
            <w:r/>
            <w:r>
              <w:rPr>
                <w:rFonts w:ascii="Times New Roman" w:hAnsi="Times New Roman"/>
                <w:sz w:val="20"/>
              </w:rPr>
              <w:t>6</w:t>
            </w:r>
          </w:p>
        </w:tc>
        <w:tc>
          <w:tcPr>
            <w:tcW w:type="dxa" w:w="4608"/>
          </w:tcPr>
          <w:p>
            <w:r/>
            <w:r>
              <w:rPr>
                <w:rFonts w:ascii="Times New Roman" w:hAnsi="Times New Roman"/>
                <w:sz w:val="20"/>
              </w:rPr>
              <w:t>Triplet üretimi (subject-aware hard neg)</w:t>
            </w:r>
          </w:p>
        </w:tc>
        <w:tc>
          <w:tcPr>
            <w:tcW w:type="dxa" w:w="4320"/>
          </w:tcPr>
          <w:p>
            <w:r/>
            <w:r>
              <w:rPr>
                <w:rFonts w:ascii="Times New Roman" w:hAnsi="Times New Roman"/>
                <w:sz w:val="20"/>
              </w:rPr>
              <w:t>633K (anchor, positive, hard_neg)</w:t>
            </w:r>
          </w:p>
        </w:tc>
      </w:tr>
      <w:tr>
        <w:tc>
          <w:tcPr>
            <w:tcW w:type="dxa" w:w="576"/>
          </w:tcPr>
          <w:p>
            <w:r/>
            <w:r>
              <w:rPr>
                <w:rFonts w:ascii="Times New Roman" w:hAnsi="Times New Roman"/>
                <w:sz w:val="20"/>
              </w:rPr>
              <w:t>7</w:t>
            </w:r>
          </w:p>
        </w:tc>
        <w:tc>
          <w:tcPr>
            <w:tcW w:type="dxa" w:w="4608"/>
          </w:tcPr>
          <w:p>
            <w:r/>
            <w:r>
              <w:rPr>
                <w:rFonts w:ascii="Times New Roman" w:hAnsi="Times New Roman"/>
                <w:sz w:val="20"/>
              </w:rPr>
              <w:t>Colab A100'de SimCSE fine-tune</w:t>
            </w:r>
          </w:p>
        </w:tc>
        <w:tc>
          <w:tcPr>
            <w:tcW w:type="dxa" w:w="4320"/>
          </w:tcPr>
          <w:p>
            <w:r/>
            <w:r>
              <w:rPr>
                <w:rFonts w:ascii="Times New Roman" w:hAnsi="Times New Roman"/>
                <w:sz w:val="20"/>
              </w:rPr>
              <w:t>trakad-embed-v2 (1.1 GB)</w:t>
            </w:r>
          </w:p>
        </w:tc>
      </w:tr>
      <w:tr>
        <w:tc>
          <w:tcPr>
            <w:tcW w:type="dxa" w:w="576"/>
          </w:tcPr>
          <w:p>
            <w:r/>
            <w:r>
              <w:rPr>
                <w:rFonts w:ascii="Times New Roman" w:hAnsi="Times New Roman"/>
                <w:sz w:val="20"/>
              </w:rPr>
              <w:t>8</w:t>
            </w:r>
          </w:p>
        </w:tc>
        <w:tc>
          <w:tcPr>
            <w:tcW w:type="dxa" w:w="4608"/>
          </w:tcPr>
          <w:p>
            <w:r/>
            <w:r>
              <w:rPr>
                <w:rFonts w:ascii="Times New Roman" w:hAnsi="Times New Roman"/>
                <w:sz w:val="20"/>
              </w:rPr>
              <w:t>(v2) trakad-embed-v2 ile encode + Chroma index</w:t>
            </w:r>
          </w:p>
        </w:tc>
        <w:tc>
          <w:tcPr>
            <w:tcW w:type="dxa" w:w="4320"/>
          </w:tcPr>
          <w:p>
            <w:r/>
            <w:r>
              <w:rPr>
                <w:rFonts w:ascii="Times New Roman" w:hAnsi="Times New Roman"/>
                <w:sz w:val="20"/>
              </w:rPr>
              <w:t>chroma_db_v2 (13 GB)</w:t>
            </w:r>
          </w:p>
        </w:tc>
      </w:tr>
      <w:tr>
        <w:tc>
          <w:tcPr>
            <w:tcW w:type="dxa" w:w="576"/>
          </w:tcPr>
          <w:p>
            <w:r/>
            <w:r>
              <w:rPr>
                <w:rFonts w:ascii="Times New Roman" w:hAnsi="Times New Roman"/>
                <w:sz w:val="20"/>
              </w:rPr>
              <w:t>9</w:t>
            </w:r>
          </w:p>
        </w:tc>
        <w:tc>
          <w:tcPr>
            <w:tcW w:type="dxa" w:w="4608"/>
          </w:tcPr>
          <w:p>
            <w:r/>
            <w:r>
              <w:rPr>
                <w:rFonts w:ascii="Times New Roman" w:hAnsi="Times New Roman"/>
                <w:sz w:val="20"/>
              </w:rPr>
              <w:t>30-soru re-eval + judge (devam ediyor)</w:t>
            </w:r>
          </w:p>
        </w:tc>
        <w:tc>
          <w:tcPr>
            <w:tcW w:type="dxa" w:w="4320"/>
          </w:tcPr>
          <w:p>
            <w:r/>
            <w:r>
              <w:rPr>
                <w:rFonts w:ascii="Times New Roman" w:hAnsi="Times New Roman"/>
                <w:sz w:val="20"/>
              </w:rPr>
              <w:t>summary_v2.json</w:t>
            </w:r>
          </w:p>
        </w:tc>
      </w:tr>
      <w:tr>
        <w:tc>
          <w:tcPr>
            <w:tcW w:type="dxa" w:w="576"/>
          </w:tcPr>
          <w:p>
            <w:r/>
            <w:r>
              <w:rPr>
                <w:rFonts w:ascii="Times New Roman" w:hAnsi="Times New Roman"/>
                <w:sz w:val="20"/>
              </w:rPr>
              <w:t>10</w:t>
            </w:r>
          </w:p>
        </w:tc>
        <w:tc>
          <w:tcPr>
            <w:tcW w:type="dxa" w:w="4608"/>
          </w:tcPr>
          <w:p>
            <w:r/>
            <w:r>
              <w:rPr>
                <w:rFonts w:ascii="Times New Roman" w:hAnsi="Times New Roman"/>
                <w:sz w:val="20"/>
              </w:rPr>
              <w:t>v1 vs v2 comparison report</w:t>
            </w:r>
          </w:p>
        </w:tc>
        <w:tc>
          <w:tcPr>
            <w:tcW w:type="dxa" w:w="4320"/>
          </w:tcPr>
          <w:p>
            <w:r/>
            <w:r>
              <w:rPr>
                <w:rFonts w:ascii="Times New Roman" w:hAnsi="Times New Roman"/>
                <w:sz w:val="20"/>
              </w:rPr>
              <w:t>summary_diff.md</w:t>
            </w:r>
          </w:p>
        </w:tc>
      </w:tr>
      <w:tr>
        <w:tc>
          <w:tcPr>
            <w:tcW w:type="dxa" w:w="576"/>
          </w:tcPr>
          <w:p>
            <w:r/>
            <w:r>
              <w:rPr>
                <w:rFonts w:ascii="Times New Roman" w:hAnsi="Times New Roman"/>
                <w:sz w:val="20"/>
              </w:rPr>
              <w:t>11</w:t>
            </w:r>
          </w:p>
        </w:tc>
        <w:tc>
          <w:tcPr>
            <w:tcW w:type="dxa" w:w="4608"/>
          </w:tcPr>
          <w:p>
            <w:r/>
            <w:r>
              <w:rPr>
                <w:rFonts w:ascii="Times New Roman" w:hAnsi="Times New Roman"/>
                <w:sz w:val="20"/>
              </w:rPr>
              <w:t>HF Hub'a push (model, indeks, parquet)</w:t>
            </w:r>
          </w:p>
        </w:tc>
        <w:tc>
          <w:tcPr>
            <w:tcW w:type="dxa" w:w="4320"/>
          </w:tcPr>
          <w:p>
            <w:r/>
            <w:r>
              <w:rPr>
                <w:rFonts w:ascii="Times New Roman" w:hAnsi="Times New Roman"/>
                <w:sz w:val="20"/>
              </w:rPr>
              <w:t>Hub artifact'ları</w:t>
            </w:r>
          </w:p>
        </w:tc>
      </w:tr>
      <w:tr>
        <w:tc>
          <w:tcPr>
            <w:tcW w:type="dxa" w:w="576"/>
          </w:tcPr>
          <w:p>
            <w:r/>
            <w:r>
              <w:rPr>
                <w:rFonts w:ascii="Times New Roman" w:hAnsi="Times New Roman"/>
                <w:sz w:val="20"/>
              </w:rPr>
              <w:t>12</w:t>
            </w:r>
          </w:p>
        </w:tc>
        <w:tc>
          <w:tcPr>
            <w:tcW w:type="dxa" w:w="4608"/>
          </w:tcPr>
          <w:p>
            <w:r/>
            <w:r>
              <w:rPr>
                <w:rFonts w:ascii="Times New Roman" w:hAnsi="Times New Roman"/>
                <w:sz w:val="20"/>
              </w:rPr>
              <w:t>HF Space'te canlı demo</w:t>
            </w:r>
          </w:p>
        </w:tc>
        <w:tc>
          <w:tcPr>
            <w:tcW w:type="dxa" w:w="4320"/>
          </w:tcPr>
          <w:p>
            <w:r/>
            <w:r>
              <w:rPr>
                <w:rFonts w:ascii="Times New Roman" w:hAnsi="Times New Roman"/>
                <w:sz w:val="20"/>
              </w:rPr>
              <w:t>https://huggingface.co/spaces/...</w:t>
            </w:r>
          </w:p>
        </w:tc>
      </w:tr>
    </w:tbl>
    <w:p/>
    <w:p>
      <w:pPr>
        <w:pStyle w:val="Heading1"/>
      </w:pPr>
      <w:r>
        <w:rPr>
          <w:rFonts w:ascii="Times New Roman" w:hAnsi="Times New Roman"/>
          <w:sz w:val="28"/>
        </w:rPr>
        <w:t>13. Öğrenmen Gereken Anahtar Kavramlar (Önem Sırasıyla)</w:t>
      </w:r>
    </w:p>
    <w:p>
      <w:pPr>
        <w:spacing w:after="80"/>
      </w:pPr>
      <w:r>
        <w:rPr>
          <w:rFonts w:ascii="Times New Roman" w:hAnsi="Times New Roman"/>
          <w:b w:val="0"/>
          <w:i w:val="0"/>
          <w:sz w:val="22"/>
        </w:rPr>
        <w:t>Bu listeye sırayla bak — yukarıdan aşağı bilgi yığma sırası. Her birini anladıktan sonra bir sonrakine geç.</w:t>
      </w:r>
    </w:p>
    <w:tbl>
      <w:tblPr>
        <w:tblStyle w:val="LightGrid-Accent1"/>
        <w:tblW w:type="auto" w:w="0"/>
        <w:tblLook w:firstColumn="1" w:firstRow="1" w:lastColumn="0" w:lastRow="0" w:noHBand="0" w:noVBand="1" w:val="04A0"/>
      </w:tblPr>
      <w:tblGrid>
        <w:gridCol w:w="2880"/>
        <w:gridCol w:w="2880"/>
        <w:gridCol w:w="2880"/>
      </w:tblGrid>
      <w:tr>
        <w:tc>
          <w:tcPr>
            <w:tcW w:type="dxa" w:w="1008"/>
            <w:shd w:val="clear" w:color="auto" w:fill="1F4E79"/>
          </w:tcPr>
          <w:p>
            <w:r/>
            <w:r>
              <w:rPr>
                <w:rFonts w:ascii="Times New Roman" w:hAnsi="Times New Roman"/>
                <w:b/>
                <w:color w:val="FFFFFF"/>
                <w:sz w:val="21"/>
              </w:rPr>
              <w:t>Öncelik</w:t>
            </w:r>
          </w:p>
        </w:tc>
        <w:tc>
          <w:tcPr>
            <w:tcW w:type="dxa" w:w="4032"/>
            <w:shd w:val="clear" w:color="auto" w:fill="1F4E79"/>
          </w:tcPr>
          <w:p>
            <w:r/>
            <w:r>
              <w:rPr>
                <w:rFonts w:ascii="Times New Roman" w:hAnsi="Times New Roman"/>
                <w:b/>
                <w:color w:val="FFFFFF"/>
                <w:sz w:val="21"/>
              </w:rPr>
              <w:t>Kavram</w:t>
            </w:r>
          </w:p>
        </w:tc>
        <w:tc>
          <w:tcPr>
            <w:tcW w:type="dxa" w:w="4320"/>
            <w:shd w:val="clear" w:color="auto" w:fill="1F4E79"/>
          </w:tcPr>
          <w:p>
            <w:r/>
            <w:r>
              <w:rPr>
                <w:rFonts w:ascii="Times New Roman" w:hAnsi="Times New Roman"/>
                <w:b/>
                <w:color w:val="FFFFFF"/>
                <w:sz w:val="21"/>
              </w:rPr>
              <w:t>Neden önemli</w:t>
            </w:r>
          </w:p>
        </w:tc>
      </w:tr>
      <w:tr>
        <w:tc>
          <w:tcPr>
            <w:tcW w:type="dxa" w:w="1008"/>
          </w:tcPr>
          <w:p>
            <w:r/>
            <w:r>
              <w:rPr>
                <w:rFonts w:ascii="Times New Roman" w:hAnsi="Times New Roman"/>
                <w:sz w:val="20"/>
              </w:rPr>
              <w:t>1</w:t>
            </w:r>
          </w:p>
        </w:tc>
        <w:tc>
          <w:tcPr>
            <w:tcW w:type="dxa" w:w="4032"/>
          </w:tcPr>
          <w:p>
            <w:r/>
            <w:r>
              <w:rPr>
                <w:rFonts w:ascii="Times New Roman" w:hAnsi="Times New Roman"/>
                <w:sz w:val="20"/>
              </w:rPr>
              <w:t>Embedding ve cosine similarity</w:t>
            </w:r>
          </w:p>
        </w:tc>
        <w:tc>
          <w:tcPr>
            <w:tcW w:type="dxa" w:w="4320"/>
          </w:tcPr>
          <w:p>
            <w:r/>
            <w:r>
              <w:rPr>
                <w:rFonts w:ascii="Times New Roman" w:hAnsi="Times New Roman"/>
                <w:sz w:val="20"/>
              </w:rPr>
              <w:t>Tüm retrieval'ın temeli</w:t>
            </w:r>
          </w:p>
        </w:tc>
      </w:tr>
      <w:tr>
        <w:tc>
          <w:tcPr>
            <w:tcW w:type="dxa" w:w="1008"/>
          </w:tcPr>
          <w:p>
            <w:r/>
            <w:r>
              <w:rPr>
                <w:rFonts w:ascii="Times New Roman" w:hAnsi="Times New Roman"/>
                <w:sz w:val="20"/>
              </w:rPr>
              <w:t>2</w:t>
            </w:r>
          </w:p>
        </w:tc>
        <w:tc>
          <w:tcPr>
            <w:tcW w:type="dxa" w:w="4032"/>
          </w:tcPr>
          <w:p>
            <w:r/>
            <w:r>
              <w:rPr>
                <w:rFonts w:ascii="Times New Roman" w:hAnsi="Times New Roman"/>
                <w:sz w:val="20"/>
              </w:rPr>
              <w:t>RAG mimarisi</w:t>
            </w:r>
          </w:p>
        </w:tc>
        <w:tc>
          <w:tcPr>
            <w:tcW w:type="dxa" w:w="4320"/>
          </w:tcPr>
          <w:p>
            <w:r/>
            <w:r>
              <w:rPr>
                <w:rFonts w:ascii="Times New Roman" w:hAnsi="Times New Roman"/>
                <w:sz w:val="20"/>
              </w:rPr>
              <w:t>Modern LLM uygulamalarının %80'i</w:t>
            </w:r>
          </w:p>
        </w:tc>
      </w:tr>
      <w:tr>
        <w:tc>
          <w:tcPr>
            <w:tcW w:type="dxa" w:w="1008"/>
          </w:tcPr>
          <w:p>
            <w:r/>
            <w:r>
              <w:rPr>
                <w:rFonts w:ascii="Times New Roman" w:hAnsi="Times New Roman"/>
                <w:sz w:val="20"/>
              </w:rPr>
              <w:t>3</w:t>
            </w:r>
          </w:p>
        </w:tc>
        <w:tc>
          <w:tcPr>
            <w:tcW w:type="dxa" w:w="4032"/>
          </w:tcPr>
          <w:p>
            <w:r/>
            <w:r>
              <w:rPr>
                <w:rFonts w:ascii="Times New Roman" w:hAnsi="Times New Roman"/>
                <w:sz w:val="20"/>
              </w:rPr>
              <w:t>Transformer / BERT / GPT farkı</w:t>
            </w:r>
          </w:p>
        </w:tc>
        <w:tc>
          <w:tcPr>
            <w:tcW w:type="dxa" w:w="4320"/>
          </w:tcPr>
          <w:p>
            <w:r/>
            <w:r>
              <w:rPr>
                <w:rFonts w:ascii="Times New Roman" w:hAnsi="Times New Roman"/>
                <w:sz w:val="20"/>
              </w:rPr>
              <w:t>Encoder vs decoder, neyi neye kullanırız</w:t>
            </w:r>
          </w:p>
        </w:tc>
      </w:tr>
      <w:tr>
        <w:tc>
          <w:tcPr>
            <w:tcW w:type="dxa" w:w="1008"/>
          </w:tcPr>
          <w:p>
            <w:r/>
            <w:r>
              <w:rPr>
                <w:rFonts w:ascii="Times New Roman" w:hAnsi="Times New Roman"/>
                <w:sz w:val="20"/>
              </w:rPr>
              <w:t>4</w:t>
            </w:r>
          </w:p>
        </w:tc>
        <w:tc>
          <w:tcPr>
            <w:tcW w:type="dxa" w:w="4032"/>
          </w:tcPr>
          <w:p>
            <w:r/>
            <w:r>
              <w:rPr>
                <w:rFonts w:ascii="Times New Roman" w:hAnsi="Times New Roman"/>
                <w:sz w:val="20"/>
              </w:rPr>
              <w:t>Tokenization (subword)</w:t>
            </w:r>
          </w:p>
        </w:tc>
        <w:tc>
          <w:tcPr>
            <w:tcW w:type="dxa" w:w="4320"/>
          </w:tcPr>
          <w:p>
            <w:r/>
            <w:r>
              <w:rPr>
                <w:rFonts w:ascii="Times New Roman" w:hAnsi="Times New Roman"/>
                <w:sz w:val="20"/>
              </w:rPr>
              <w:t>Modelin metni nasıl gördüğünü anlamak</w:t>
            </w:r>
          </w:p>
        </w:tc>
      </w:tr>
      <w:tr>
        <w:tc>
          <w:tcPr>
            <w:tcW w:type="dxa" w:w="1008"/>
          </w:tcPr>
          <w:p>
            <w:r/>
            <w:r>
              <w:rPr>
                <w:rFonts w:ascii="Times New Roman" w:hAnsi="Times New Roman"/>
                <w:sz w:val="20"/>
              </w:rPr>
              <w:t>5</w:t>
            </w:r>
          </w:p>
        </w:tc>
        <w:tc>
          <w:tcPr>
            <w:tcW w:type="dxa" w:w="4032"/>
          </w:tcPr>
          <w:p>
            <w:r/>
            <w:r>
              <w:rPr>
                <w:rFonts w:ascii="Times New Roman" w:hAnsi="Times New Roman"/>
                <w:sz w:val="20"/>
              </w:rPr>
              <w:t>Pre-training vs fine-tuning</w:t>
            </w:r>
          </w:p>
        </w:tc>
        <w:tc>
          <w:tcPr>
            <w:tcW w:type="dxa" w:w="4320"/>
          </w:tcPr>
          <w:p>
            <w:r/>
            <w:r>
              <w:rPr>
                <w:rFonts w:ascii="Times New Roman" w:hAnsi="Times New Roman"/>
                <w:sz w:val="20"/>
              </w:rPr>
              <w:t>Maliyet/etki dengesi</w:t>
            </w:r>
          </w:p>
        </w:tc>
      </w:tr>
      <w:tr>
        <w:tc>
          <w:tcPr>
            <w:tcW w:type="dxa" w:w="1008"/>
          </w:tcPr>
          <w:p>
            <w:r/>
            <w:r>
              <w:rPr>
                <w:rFonts w:ascii="Times New Roman" w:hAnsi="Times New Roman"/>
                <w:sz w:val="20"/>
              </w:rPr>
              <w:t>6</w:t>
            </w:r>
          </w:p>
        </w:tc>
        <w:tc>
          <w:tcPr>
            <w:tcW w:type="dxa" w:w="4032"/>
          </w:tcPr>
          <w:p>
            <w:r/>
            <w:r>
              <w:rPr>
                <w:rFonts w:ascii="Times New Roman" w:hAnsi="Times New Roman"/>
                <w:sz w:val="20"/>
              </w:rPr>
              <w:t>Contrastive learning + InfoNCE</w:t>
            </w:r>
          </w:p>
        </w:tc>
        <w:tc>
          <w:tcPr>
            <w:tcW w:type="dxa" w:w="4320"/>
          </w:tcPr>
          <w:p>
            <w:r/>
            <w:r>
              <w:rPr>
                <w:rFonts w:ascii="Times New Roman" w:hAnsi="Times New Roman"/>
                <w:sz w:val="20"/>
              </w:rPr>
              <w:t>Temsil öğrenmenin ana paradigması</w:t>
            </w:r>
          </w:p>
        </w:tc>
      </w:tr>
      <w:tr>
        <w:tc>
          <w:tcPr>
            <w:tcW w:type="dxa" w:w="1008"/>
          </w:tcPr>
          <w:p>
            <w:r/>
            <w:r>
              <w:rPr>
                <w:rFonts w:ascii="Times New Roman" w:hAnsi="Times New Roman"/>
                <w:sz w:val="20"/>
              </w:rPr>
              <w:t>7</w:t>
            </w:r>
          </w:p>
        </w:tc>
        <w:tc>
          <w:tcPr>
            <w:tcW w:type="dxa" w:w="4032"/>
          </w:tcPr>
          <w:p>
            <w:r/>
            <w:r>
              <w:rPr>
                <w:rFonts w:ascii="Times New Roman" w:hAnsi="Times New Roman"/>
                <w:sz w:val="20"/>
              </w:rPr>
              <w:t>ChromaDB / vektör DB temel API</w:t>
            </w:r>
          </w:p>
        </w:tc>
        <w:tc>
          <w:tcPr>
            <w:tcW w:type="dxa" w:w="4320"/>
          </w:tcPr>
          <w:p>
            <w:r/>
            <w:r>
              <w:rPr>
                <w:rFonts w:ascii="Times New Roman" w:hAnsi="Times New Roman"/>
                <w:sz w:val="20"/>
              </w:rPr>
              <w:t>Pratik retrieval</w:t>
            </w:r>
          </w:p>
        </w:tc>
      </w:tr>
      <w:tr>
        <w:tc>
          <w:tcPr>
            <w:tcW w:type="dxa" w:w="1008"/>
          </w:tcPr>
          <w:p>
            <w:r/>
            <w:r>
              <w:rPr>
                <w:rFonts w:ascii="Times New Roman" w:hAnsi="Times New Roman"/>
                <w:sz w:val="20"/>
              </w:rPr>
              <w:t>8</w:t>
            </w:r>
          </w:p>
        </w:tc>
        <w:tc>
          <w:tcPr>
            <w:tcW w:type="dxa" w:w="4032"/>
          </w:tcPr>
          <w:p>
            <w:r/>
            <w:r>
              <w:rPr>
                <w:rFonts w:ascii="Times New Roman" w:hAnsi="Times New Roman"/>
                <w:sz w:val="20"/>
              </w:rPr>
              <w:t>Pydantic ile yapılandırılmış çıktı</w:t>
            </w:r>
          </w:p>
        </w:tc>
        <w:tc>
          <w:tcPr>
            <w:tcW w:type="dxa" w:w="4320"/>
          </w:tcPr>
          <w:p>
            <w:r/>
            <w:r>
              <w:rPr>
                <w:rFonts w:ascii="Times New Roman" w:hAnsi="Times New Roman"/>
                <w:sz w:val="20"/>
              </w:rPr>
              <w:t>LLM'i güvenilir bir bileşen yapar</w:t>
            </w:r>
          </w:p>
        </w:tc>
      </w:tr>
      <w:tr>
        <w:tc>
          <w:tcPr>
            <w:tcW w:type="dxa" w:w="1008"/>
          </w:tcPr>
          <w:p>
            <w:r/>
            <w:r>
              <w:rPr>
                <w:rFonts w:ascii="Times New Roman" w:hAnsi="Times New Roman"/>
                <w:sz w:val="20"/>
              </w:rPr>
              <w:t>9</w:t>
            </w:r>
          </w:p>
        </w:tc>
        <w:tc>
          <w:tcPr>
            <w:tcW w:type="dxa" w:w="4032"/>
          </w:tcPr>
          <w:p>
            <w:r/>
            <w:r>
              <w:rPr>
                <w:rFonts w:ascii="Times New Roman" w:hAnsi="Times New Roman"/>
                <w:sz w:val="20"/>
              </w:rPr>
              <w:t>LangGraph state machine</w:t>
            </w:r>
          </w:p>
        </w:tc>
        <w:tc>
          <w:tcPr>
            <w:tcW w:type="dxa" w:w="4320"/>
          </w:tcPr>
          <w:p>
            <w:r/>
            <w:r>
              <w:rPr>
                <w:rFonts w:ascii="Times New Roman" w:hAnsi="Times New Roman"/>
                <w:sz w:val="20"/>
              </w:rPr>
              <w:t>Multi-agent orkestrasyonu</w:t>
            </w:r>
          </w:p>
        </w:tc>
      </w:tr>
      <w:tr>
        <w:tc>
          <w:tcPr>
            <w:tcW w:type="dxa" w:w="1008"/>
          </w:tcPr>
          <w:p>
            <w:r/>
            <w:r>
              <w:rPr>
                <w:rFonts w:ascii="Times New Roman" w:hAnsi="Times New Roman"/>
                <w:sz w:val="20"/>
              </w:rPr>
              <w:t>10</w:t>
            </w:r>
          </w:p>
        </w:tc>
        <w:tc>
          <w:tcPr>
            <w:tcW w:type="dxa" w:w="4032"/>
          </w:tcPr>
          <w:p>
            <w:r/>
            <w:r>
              <w:rPr>
                <w:rFonts w:ascii="Times New Roman" w:hAnsi="Times New Roman"/>
                <w:sz w:val="20"/>
              </w:rPr>
              <w:t>Mixed precision (AMP) + GPU bellek</w:t>
            </w:r>
          </w:p>
        </w:tc>
        <w:tc>
          <w:tcPr>
            <w:tcW w:type="dxa" w:w="4320"/>
          </w:tcPr>
          <w:p>
            <w:r/>
            <w:r>
              <w:rPr>
                <w:rFonts w:ascii="Times New Roman" w:hAnsi="Times New Roman"/>
                <w:sz w:val="20"/>
              </w:rPr>
              <w:t>Eğitim ölçeklendirme</w:t>
            </w:r>
          </w:p>
        </w:tc>
      </w:tr>
      <w:tr>
        <w:tc>
          <w:tcPr>
            <w:tcW w:type="dxa" w:w="1008"/>
          </w:tcPr>
          <w:p>
            <w:r/>
            <w:r>
              <w:rPr>
                <w:rFonts w:ascii="Times New Roman" w:hAnsi="Times New Roman"/>
                <w:sz w:val="20"/>
              </w:rPr>
              <w:t>11</w:t>
            </w:r>
          </w:p>
        </w:tc>
        <w:tc>
          <w:tcPr>
            <w:tcW w:type="dxa" w:w="4032"/>
          </w:tcPr>
          <w:p>
            <w:r/>
            <w:r>
              <w:rPr>
                <w:rFonts w:ascii="Times New Roman" w:hAnsi="Times New Roman"/>
                <w:sz w:val="20"/>
              </w:rPr>
              <w:t>LLM-as-judge ve eval framework'leri</w:t>
            </w:r>
          </w:p>
        </w:tc>
        <w:tc>
          <w:tcPr>
            <w:tcW w:type="dxa" w:w="4320"/>
          </w:tcPr>
          <w:p>
            <w:r/>
            <w:r>
              <w:rPr>
                <w:rFonts w:ascii="Times New Roman" w:hAnsi="Times New Roman"/>
                <w:sz w:val="20"/>
              </w:rPr>
              <w:t>Kaliteyi ölçemezsen iyileştiremezsin</w:t>
            </w:r>
          </w:p>
        </w:tc>
      </w:tr>
      <w:tr>
        <w:tc>
          <w:tcPr>
            <w:tcW w:type="dxa" w:w="1008"/>
          </w:tcPr>
          <w:p>
            <w:r/>
            <w:r>
              <w:rPr>
                <w:rFonts w:ascii="Times New Roman" w:hAnsi="Times New Roman"/>
                <w:sz w:val="20"/>
              </w:rPr>
              <w:t>12</w:t>
            </w:r>
          </w:p>
        </w:tc>
        <w:tc>
          <w:tcPr>
            <w:tcW w:type="dxa" w:w="4032"/>
          </w:tcPr>
          <w:p>
            <w:r/>
            <w:r>
              <w:rPr>
                <w:rFonts w:ascii="Times New Roman" w:hAnsi="Times New Roman"/>
                <w:sz w:val="20"/>
              </w:rPr>
              <w:t>HF Hub + Spaces + Colab pipeline'ı</w:t>
            </w:r>
          </w:p>
        </w:tc>
        <w:tc>
          <w:tcPr>
            <w:tcW w:type="dxa" w:w="4320"/>
          </w:tcPr>
          <w:p>
            <w:r/>
            <w:r>
              <w:rPr>
                <w:rFonts w:ascii="Times New Roman" w:hAnsi="Times New Roman"/>
                <w:sz w:val="20"/>
              </w:rPr>
              <w:t>MLOps reproducibility</w:t>
            </w:r>
          </w:p>
        </w:tc>
      </w:tr>
    </w:tbl>
    <w:p/>
    <w:p>
      <w:pPr>
        <w:pStyle w:val="Heading1"/>
      </w:pPr>
      <w:r>
        <w:rPr>
          <w:rFonts w:ascii="Times New Roman" w:hAnsi="Times New Roman"/>
          <w:sz w:val="28"/>
        </w:rPr>
        <w:t>14. Mini Sözlük (Hatırlatıcı)</w:t>
      </w:r>
    </w:p>
    <w:p>
      <w:pPr>
        <w:spacing w:after="80"/>
      </w:pPr>
      <w:r>
        <w:rPr>
          <w:rFonts w:ascii="Times New Roman" w:hAnsi="Times New Roman"/>
          <w:b w:val="0"/>
          <w:i/>
          <w:sz w:val="22"/>
        </w:rPr>
        <w:t>Üst bölümlerde detaylı geçen terimlerin tek satır karşılığı:</w:t>
      </w:r>
    </w:p>
    <w:p>
      <w:pPr>
        <w:pStyle w:val="ListBullet"/>
      </w:pPr>
      <w:r>
        <w:rPr>
          <w:rFonts w:ascii="Times New Roman" w:hAnsi="Times New Roman"/>
          <w:sz w:val="21"/>
        </w:rPr>
        <w:t>RAG — Retrieval-Augmented Generation; LLM'i kendi corpus'unla destekleme.</w:t>
      </w:r>
    </w:p>
    <w:p>
      <w:pPr>
        <w:pStyle w:val="ListBullet"/>
      </w:pPr>
      <w:r>
        <w:rPr>
          <w:rFonts w:ascii="Times New Roman" w:hAnsi="Times New Roman"/>
          <w:sz w:val="21"/>
        </w:rPr>
        <w:t>Embedding — Metin → sayı vektörü dönüşümü.</w:t>
      </w:r>
    </w:p>
    <w:p>
      <w:pPr>
        <w:pStyle w:val="ListBullet"/>
      </w:pPr>
      <w:r>
        <w:rPr>
          <w:rFonts w:ascii="Times New Roman" w:hAnsi="Times New Roman"/>
          <w:sz w:val="21"/>
        </w:rPr>
        <w:t>Cosine similarity — İki vektörün açısının kosinüsü; benzerlik ölçüsü.</w:t>
      </w:r>
    </w:p>
    <w:p>
      <w:pPr>
        <w:pStyle w:val="ListBullet"/>
      </w:pPr>
      <w:r>
        <w:rPr>
          <w:rFonts w:ascii="Times New Roman" w:hAnsi="Times New Roman"/>
          <w:sz w:val="21"/>
        </w:rPr>
        <w:t>HNSW — Approximate nearest neighbor için graf algoritması.</w:t>
      </w:r>
    </w:p>
    <w:p>
      <w:pPr>
        <w:pStyle w:val="ListBullet"/>
      </w:pPr>
      <w:r>
        <w:rPr>
          <w:rFonts w:ascii="Times New Roman" w:hAnsi="Times New Roman"/>
          <w:sz w:val="21"/>
        </w:rPr>
        <w:t>Tokenization — Metni model girişine uygun parçalara bölme.</w:t>
      </w:r>
    </w:p>
    <w:p>
      <w:pPr>
        <w:pStyle w:val="ListBullet"/>
      </w:pPr>
      <w:r>
        <w:rPr>
          <w:rFonts w:ascii="Times New Roman" w:hAnsi="Times New Roman"/>
          <w:sz w:val="21"/>
        </w:rPr>
        <w:t>Pre-training — Modelin büyük genel veride sıfırdan eğitilmesi.</w:t>
      </w:r>
    </w:p>
    <w:p>
      <w:pPr>
        <w:pStyle w:val="ListBullet"/>
      </w:pPr>
      <w:r>
        <w:rPr>
          <w:rFonts w:ascii="Times New Roman" w:hAnsi="Times New Roman"/>
          <w:sz w:val="21"/>
        </w:rPr>
        <w:t>Fine-tuning — Pre-trained modelin küçük domain verisinde ince ayarı.</w:t>
      </w:r>
    </w:p>
    <w:p>
      <w:pPr>
        <w:pStyle w:val="ListBullet"/>
      </w:pPr>
      <w:r>
        <w:rPr>
          <w:rFonts w:ascii="Times New Roman" w:hAnsi="Times New Roman"/>
          <w:sz w:val="21"/>
        </w:rPr>
        <w:t>Contrastive learning — Benzeri yaklaştır, farklıyı uzaklaştır prensibi.</w:t>
      </w:r>
    </w:p>
    <w:p>
      <w:pPr>
        <w:pStyle w:val="ListBullet"/>
      </w:pPr>
      <w:r>
        <w:rPr>
          <w:rFonts w:ascii="Times New Roman" w:hAnsi="Times New Roman"/>
          <w:sz w:val="21"/>
        </w:rPr>
        <w:t>Anchor/positive/negative — Üçlü öğrenme şeması.</w:t>
      </w:r>
    </w:p>
    <w:p>
      <w:pPr>
        <w:pStyle w:val="ListBullet"/>
      </w:pPr>
      <w:r>
        <w:rPr>
          <w:rFonts w:ascii="Times New Roman" w:hAnsi="Times New Roman"/>
          <w:sz w:val="21"/>
        </w:rPr>
        <w:t>MNR loss / InfoNCE — Kontrastif öğrenmenin de-facto loss'u.</w:t>
      </w:r>
    </w:p>
    <w:p>
      <w:pPr>
        <w:pStyle w:val="ListBullet"/>
      </w:pPr>
      <w:r>
        <w:rPr>
          <w:rFonts w:ascii="Times New Roman" w:hAnsi="Times New Roman"/>
          <w:sz w:val="21"/>
        </w:rPr>
        <w:t>Hard negative — Modelin karıştırması muhtemel zor negative.</w:t>
      </w:r>
    </w:p>
    <w:p>
      <w:pPr>
        <w:pStyle w:val="ListBullet"/>
      </w:pPr>
      <w:r>
        <w:rPr>
          <w:rFonts w:ascii="Times New Roman" w:hAnsi="Times New Roman"/>
          <w:sz w:val="21"/>
        </w:rPr>
        <w:t>In-batch negatives — Batch'teki diğer pozitiflerin negative olarak kullanılması.</w:t>
      </w:r>
    </w:p>
    <w:p>
      <w:pPr>
        <w:pStyle w:val="ListBullet"/>
      </w:pPr>
      <w:r>
        <w:rPr>
          <w:rFonts w:ascii="Times New Roman" w:hAnsi="Times New Roman"/>
          <w:sz w:val="21"/>
        </w:rPr>
        <w:t>Catastrophic forgetting — Fine-tune'da pre-trained bilginin silinmesi.</w:t>
      </w:r>
    </w:p>
    <w:p>
      <w:pPr>
        <w:pStyle w:val="ListBullet"/>
      </w:pPr>
      <w:r>
        <w:rPr>
          <w:rFonts w:ascii="Times New Roman" w:hAnsi="Times New Roman"/>
          <w:sz w:val="21"/>
        </w:rPr>
        <w:t>Mixed precision (AMP) — fp16 ile bellek/hız kazancı.</w:t>
      </w:r>
    </w:p>
    <w:p>
      <w:pPr>
        <w:pStyle w:val="ListBullet"/>
      </w:pPr>
      <w:r>
        <w:rPr>
          <w:rFonts w:ascii="Times New Roman" w:hAnsi="Times New Roman"/>
          <w:sz w:val="21"/>
        </w:rPr>
        <w:t>Tensor core — NVIDIA GPU'larında matris çarpımı hızlandırıcı.</w:t>
      </w:r>
    </w:p>
    <w:p>
      <w:pPr>
        <w:pStyle w:val="ListBullet"/>
      </w:pPr>
      <w:r>
        <w:rPr>
          <w:rFonts w:ascii="Times New Roman" w:hAnsi="Times New Roman"/>
          <w:sz w:val="21"/>
        </w:rPr>
        <w:t>OOM — GPU bellek aşımı.</w:t>
      </w:r>
    </w:p>
    <w:p>
      <w:pPr>
        <w:pStyle w:val="ListBullet"/>
      </w:pPr>
      <w:r>
        <w:rPr>
          <w:rFonts w:ascii="Times New Roman" w:hAnsi="Times New Roman"/>
          <w:sz w:val="21"/>
        </w:rPr>
        <w:t>Citation accuracy / Faithfulness / Coverage — RAG eval metrikleri.</w:t>
      </w:r>
    </w:p>
    <w:p>
      <w:pPr>
        <w:pStyle w:val="ListBullet"/>
      </w:pPr>
      <w:r>
        <w:rPr>
          <w:rFonts w:ascii="Times New Roman" w:hAnsi="Times New Roman"/>
          <w:sz w:val="21"/>
        </w:rPr>
        <w:t>LLM-as-judge — LLM'i değerlendirici olarak kullanma.</w:t>
      </w:r>
    </w:p>
    <w:p>
      <w:pPr>
        <w:pStyle w:val="ListBullet"/>
      </w:pPr>
      <w:r>
        <w:rPr>
          <w:rFonts w:ascii="Times New Roman" w:hAnsi="Times New Roman"/>
          <w:sz w:val="21"/>
        </w:rPr>
        <w:t>Pydantic — Python'da tipli veri sınıfı + validation.</w:t>
      </w:r>
    </w:p>
    <w:p>
      <w:pPr>
        <w:pStyle w:val="ListBullet"/>
      </w:pPr>
      <w:r>
        <w:rPr>
          <w:rFonts w:ascii="Times New Roman" w:hAnsi="Times New Roman"/>
          <w:sz w:val="21"/>
        </w:rPr>
        <w:t>LangGraph — State machine tabanlı agent orkestrasyonu.</w:t>
      </w:r>
    </w:p>
    <w:p>
      <w:pPr>
        <w:pStyle w:val="ListBullet"/>
      </w:pPr>
      <w:r>
        <w:rPr>
          <w:rFonts w:ascii="Times New Roman" w:hAnsi="Times New Roman"/>
          <w:sz w:val="21"/>
        </w:rPr>
        <w:t>BYO-key — Demo'da kullanıcının kendi API key'ini girmesi pattern'i.</w:t>
      </w:r>
    </w:p>
    <w:p>
      <w:pPr>
        <w:pStyle w:val="Heading1"/>
      </w:pPr>
      <w:r>
        <w:rPr>
          <w:rFonts w:ascii="Times New Roman" w:hAnsi="Times New Roman"/>
          <w:sz w:val="28"/>
        </w:rPr>
        <w:t>15. İleri Okuma Önerileri (Kavramlar İçin)</w:t>
      </w:r>
    </w:p>
    <w:p>
      <w:pPr>
        <w:pStyle w:val="ListBullet"/>
      </w:pPr>
      <w:r>
        <w:rPr>
          <w:rFonts w:ascii="Times New Roman" w:hAnsi="Times New Roman"/>
          <w:sz w:val="21"/>
        </w:rPr>
        <w:t>Attention Is All You Need (Vaswani et al., 2017) — Transformer makalesi.</w:t>
      </w:r>
    </w:p>
    <w:p>
      <w:pPr>
        <w:pStyle w:val="ListBullet"/>
      </w:pPr>
      <w:r>
        <w:rPr>
          <w:rFonts w:ascii="Times New Roman" w:hAnsi="Times New Roman"/>
          <w:sz w:val="21"/>
        </w:rPr>
        <w:t>Sentence-BERT (Reimers &amp; Gurevych, 2019) — Cümle embedding'inin temeli.</w:t>
      </w:r>
    </w:p>
    <w:p>
      <w:pPr>
        <w:pStyle w:val="ListBullet"/>
      </w:pPr>
      <w:r>
        <w:rPr>
          <w:rFonts w:ascii="Times New Roman" w:hAnsi="Times New Roman"/>
          <w:sz w:val="21"/>
        </w:rPr>
        <w:t>SimCSE (Gao et al., 2021) — Kontrastif cümle embedding fine-tune'u.</w:t>
      </w:r>
    </w:p>
    <w:p>
      <w:pPr>
        <w:pStyle w:val="ListBullet"/>
      </w:pPr>
      <w:r>
        <w:rPr>
          <w:rFonts w:ascii="Times New Roman" w:hAnsi="Times New Roman"/>
          <w:sz w:val="21"/>
        </w:rPr>
        <w:t>DPR / ColBERT — Akademik retrieval üzerine modern yaklaşımlar.</w:t>
      </w:r>
    </w:p>
    <w:p>
      <w:pPr>
        <w:pStyle w:val="ListBullet"/>
      </w:pPr>
      <w:r>
        <w:rPr>
          <w:rFonts w:ascii="Times New Roman" w:hAnsi="Times New Roman"/>
          <w:sz w:val="21"/>
        </w:rPr>
        <w:t>RAG: Lewis et al. 2020 "Retrieval-Augmented Generation for Knowledge-Intensive NLP Tasks".</w:t>
      </w:r>
    </w:p>
    <w:p>
      <w:pPr>
        <w:pStyle w:val="ListBullet"/>
      </w:pPr>
      <w:r>
        <w:rPr>
          <w:rFonts w:ascii="Times New Roman" w:hAnsi="Times New Roman"/>
          <w:sz w:val="21"/>
        </w:rPr>
        <w:t>LangChain + LangGraph dokümantasyonu — Multi-agent tasarım pattern'leri.</w:t>
      </w:r>
    </w:p>
    <w:p>
      <w:pPr>
        <w:pStyle w:val="ListBullet"/>
      </w:pPr>
      <w:r>
        <w:rPr>
          <w:rFonts w:ascii="Times New Roman" w:hAnsi="Times New Roman"/>
          <w:sz w:val="21"/>
        </w:rPr>
        <w:t>Hugging Face NLP Course — Ücretsiz, uygulamalı, kavramsal sağlam.</w:t>
      </w:r>
    </w:p>
    <w:p>
      <w:pPr>
        <w:pStyle w:val="ListBullet"/>
      </w:pPr>
      <w:r>
        <w:rPr>
          <w:rFonts w:ascii="Times New Roman" w:hAnsi="Times New Roman"/>
          <w:sz w:val="21"/>
        </w:rPr>
        <w:t>Andrej Karpathy YouTube serisi — Transformer ve LLM iç işleyişi.</w:t>
      </w:r>
    </w:p>
    <w:p>
      <w:pPr>
        <w:pStyle w:val="Heading1"/>
      </w:pPr>
      <w:r>
        <w:rPr>
          <w:rFonts w:ascii="Times New Roman" w:hAnsi="Times New Roman"/>
          <w:sz w:val="28"/>
        </w:rPr>
        <w:t>16. Kapanış</w:t>
      </w:r>
    </w:p>
    <w:p>
      <w:pPr>
        <w:spacing w:after="80"/>
      </w:pPr>
      <w:r>
        <w:rPr>
          <w:rFonts w:ascii="Times New Roman" w:hAnsi="Times New Roman"/>
          <w:b w:val="0"/>
          <w:i w:val="0"/>
          <w:sz w:val="22"/>
        </w:rPr>
        <w:t>Bu dokümanı bir kez okuyup atılabilecek bir özet olarak değil; her bölümü kendi başına test edebileceğin bir kontrol listesi olarak düşün. Bir kavramı anladığını sınamak için en iyi yol; başkasına anlatmaya çalışmak ya da küçük bir prototip kurmaktır. TürkResearcher kodu (GitHub) tam bu amaçla şeffaf: scripts/, src/turk_researcher/, colab/ klasörlerindeki her dosya, bu rehberdeki bir kavramın somut karşılığıdır. Önce konsepti oku, sonra kodda izini sür.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