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Pr="00BF637F" w:rsidRDefault="009A155E" w:rsidP="00BF637F">
      <w:pPr>
        <w:pStyle w:val="Heading2"/>
        <w:rPr>
          <w:sz w:val="32"/>
        </w:rPr>
      </w:pPr>
      <w:r w:rsidRPr="00BF637F">
        <w:rPr>
          <w:sz w:val="32"/>
        </w:rPr>
        <w:t>S</w:t>
      </w:r>
      <w:r w:rsidRPr="00B9151F">
        <w:rPr>
          <w:sz w:val="32"/>
          <w:szCs w:val="32"/>
        </w:rPr>
        <w:t>mall Problem 5</w:t>
      </w:r>
      <w:r w:rsidR="00F12561" w:rsidRPr="00B9151F">
        <w:rPr>
          <w:sz w:val="32"/>
          <w:szCs w:val="32"/>
        </w:rPr>
        <w:t xml:space="preserve">: </w:t>
      </w:r>
      <w:r w:rsidR="00BF637F" w:rsidRPr="00B9151F">
        <w:rPr>
          <w:sz w:val="32"/>
          <w:szCs w:val="32"/>
        </w:rPr>
        <w:t xml:space="preserve">PCFG </w:t>
      </w:r>
      <w:r w:rsidRPr="00B9151F">
        <w:rPr>
          <w:sz w:val="32"/>
          <w:szCs w:val="32"/>
        </w:rPr>
        <w:t>Sentence Completion</w:t>
      </w:r>
    </w:p>
    <w:p w:rsidR="00302112" w:rsidRDefault="007A1537" w:rsidP="00302112">
      <w:pPr>
        <w:keepNext/>
        <w:keepLines/>
        <w:suppressAutoHyphens/>
        <w:spacing w:before="200" w:after="0"/>
        <w:outlineLvl w:val="1"/>
        <w:rPr>
          <w:rFonts w:eastAsiaTheme="minorEastAsia"/>
        </w:rPr>
      </w:pPr>
      <w:r>
        <w:rPr>
          <w:rFonts w:ascii="Cambria" w:eastAsia="WenQuanYi Micro Hei" w:hAnsi="Cambria" w:cs="Calibri"/>
          <w:b/>
          <w:bCs/>
          <w:sz w:val="26"/>
          <w:szCs w:val="26"/>
        </w:rPr>
        <w:t>Introduction</w:t>
      </w:r>
    </w:p>
    <w:p w:rsidR="007A1537" w:rsidRDefault="009A155E" w:rsidP="009A155E">
      <w:pPr>
        <w:rPr>
          <w:rFonts w:eastAsiaTheme="minorEastAsia"/>
        </w:rPr>
      </w:pPr>
      <w:r>
        <w:rPr>
          <w:rFonts w:eastAsiaTheme="minorEastAsia"/>
        </w:rPr>
        <w:t>In this problem, you are given a probabilistic context free grammar</w:t>
      </w:r>
      <w:r w:rsidR="007A1537">
        <w:rPr>
          <w:rFonts w:eastAsiaTheme="minorEastAsia"/>
        </w:rPr>
        <w:t xml:space="preserve"> </w:t>
      </w:r>
      <m:oMath>
        <m:r>
          <w:rPr>
            <w:rFonts w:ascii="Cambria Math" w:hAnsi="Cambria Math"/>
          </w:rPr>
          <m:t>G</m:t>
        </m:r>
      </m:oMath>
      <w:r>
        <w:rPr>
          <w:rFonts w:eastAsiaTheme="minorEastAsia"/>
        </w:rPr>
        <w:t xml:space="preserve"> and a prefix </w:t>
      </w:r>
      <m:oMath>
        <m:r>
          <w:rPr>
            <w:rFonts w:ascii="Cambria Math" w:eastAsiaTheme="minorEastAsia" w:hAnsi="Cambria Math"/>
          </w:rPr>
          <m:t>x</m:t>
        </m:r>
      </m:oMath>
      <w:r>
        <w:rPr>
          <w:rFonts w:eastAsiaTheme="minorEastAsia"/>
        </w:rPr>
        <w:t xml:space="preserve"> of a string generated by that grammar. </w:t>
      </w:r>
    </w:p>
    <w:p w:rsidR="009A155E" w:rsidRDefault="009A155E" w:rsidP="009A155E">
      <w:pPr>
        <w:rPr>
          <w:rFonts w:eastAsiaTheme="minorEastAsia"/>
        </w:rPr>
      </w:pPr>
      <w:r>
        <w:rPr>
          <w:rFonts w:eastAsiaTheme="minorEastAsia"/>
        </w:rPr>
        <w:t xml:space="preserve">Your goal is to evaluate the conditional probability that the grammar will generate the complete string </w:t>
      </w:r>
      <m:oMath>
        <m:r>
          <w:rPr>
            <w:rFonts w:ascii="Cambria Math" w:hAnsi="Cambria Math"/>
          </w:rPr>
          <m:t>xy</m:t>
        </m:r>
      </m:oMath>
      <w:r w:rsidR="007A1537">
        <w:t xml:space="preserve"> </w:t>
      </w:r>
      <w:r>
        <w:rPr>
          <w:rFonts w:eastAsiaTheme="minorEastAsia"/>
        </w:rPr>
        <w:t xml:space="preserve"> for a given </w:t>
      </w:r>
      <w:proofErr w:type="gramStart"/>
      <w:r>
        <w:rPr>
          <w:rFonts w:eastAsiaTheme="minorEastAsia"/>
        </w:rPr>
        <w:t xml:space="preserve">suffix </w:t>
      </w:r>
      <w:proofErr w:type="gramEnd"/>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e>
            <m:r>
              <w:rPr>
                <w:rFonts w:ascii="Cambria Math" w:eastAsiaTheme="minorEastAsia" w:hAnsi="Cambria Math"/>
              </w:rPr>
              <m:t>x,G</m:t>
            </m:r>
          </m:e>
        </m:d>
      </m:oMath>
      <w:r>
        <w:rPr>
          <w:rFonts w:eastAsiaTheme="minorEastAsia"/>
        </w:rPr>
        <w:t xml:space="preserve">. </w:t>
      </w:r>
    </w:p>
    <w:p w:rsidR="009A155E" w:rsidRDefault="009A155E" w:rsidP="009A155E">
      <w:r>
        <w:rPr>
          <w:rFonts w:eastAsiaTheme="minorEastAsia"/>
        </w:rPr>
        <w:t xml:space="preserve">Grammar: Note that </w:t>
      </w:r>
      <w:r>
        <w:t>this grammar produces strings of unbounded length, but produces a finite string with probability 1.</w:t>
      </w:r>
    </w:p>
    <w:p w:rsidR="009A155E" w:rsidRDefault="009A155E" w:rsidP="009A155E">
      <w:pPr>
        <w:pStyle w:val="NoSpacing"/>
        <w:ind w:left="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394"/>
        <w:gridCol w:w="2394"/>
        <w:gridCol w:w="2106"/>
      </w:tblGrid>
      <w:tr w:rsidR="008610AE" w:rsidTr="008610AE">
        <w:tc>
          <w:tcPr>
            <w:tcW w:w="2196" w:type="dxa"/>
          </w:tcPr>
          <w:p w:rsidR="008610AE" w:rsidRDefault="008610AE" w:rsidP="008610AE">
            <w:pPr>
              <w:pStyle w:val="NoSpacing"/>
            </w:pPr>
            <w:r>
              <w:t xml:space="preserve">S </w:t>
            </w:r>
            <w:r>
              <w:sym w:font="Symbol" w:char="F0AE"/>
            </w:r>
            <w:r>
              <w:t xml:space="preserve"> AB (0.25)</w:t>
            </w:r>
          </w:p>
          <w:p w:rsidR="008610AE" w:rsidRDefault="008610AE" w:rsidP="008610AE">
            <w:pPr>
              <w:pStyle w:val="NoSpacing"/>
            </w:pPr>
            <w:r>
              <w:t xml:space="preserve">S </w:t>
            </w:r>
            <w:r>
              <w:sym w:font="Symbol" w:char="F0AE"/>
            </w:r>
            <w:r>
              <w:t xml:space="preserve"> BC (0.2)</w:t>
            </w:r>
          </w:p>
          <w:p w:rsidR="008610AE" w:rsidRDefault="008610AE" w:rsidP="008610AE">
            <w:pPr>
              <w:pStyle w:val="NoSpacing"/>
            </w:pPr>
            <w:r>
              <w:t xml:space="preserve">S </w:t>
            </w:r>
            <w:r>
              <w:sym w:font="Symbol" w:char="F0AE"/>
            </w:r>
            <w:r>
              <w:t xml:space="preserve"> AC (0.4)</w:t>
            </w:r>
          </w:p>
          <w:p w:rsidR="008610AE" w:rsidRDefault="008610AE" w:rsidP="008610AE">
            <w:pPr>
              <w:pStyle w:val="NoSpacing"/>
            </w:pPr>
            <w:r>
              <w:t xml:space="preserve">S </w:t>
            </w:r>
            <w:r>
              <w:sym w:font="Symbol" w:char="F0AE"/>
            </w:r>
            <w:r>
              <w:t xml:space="preserve"> CA (0.15)</w:t>
            </w:r>
          </w:p>
          <w:p w:rsidR="008610AE" w:rsidRDefault="008610AE" w:rsidP="009A155E">
            <w:pPr>
              <w:rPr>
                <w:rFonts w:eastAsiaTheme="minorEastAsia"/>
              </w:rPr>
            </w:pPr>
          </w:p>
        </w:tc>
        <w:tc>
          <w:tcPr>
            <w:tcW w:w="2394" w:type="dxa"/>
          </w:tcPr>
          <w:p w:rsidR="008610AE" w:rsidRDefault="008610AE" w:rsidP="008610AE">
            <w:pPr>
              <w:pStyle w:val="NoSpacing"/>
            </w:pPr>
            <w:r>
              <w:t xml:space="preserve">A </w:t>
            </w:r>
            <w:r>
              <w:sym w:font="Symbol" w:char="F0AE"/>
            </w:r>
            <w:r>
              <w:t xml:space="preserve"> </w:t>
            </w:r>
            <w:proofErr w:type="spellStart"/>
            <w:r>
              <w:t>a</w:t>
            </w:r>
            <w:proofErr w:type="spellEnd"/>
            <w:r>
              <w:t xml:space="preserve"> (0.05)</w:t>
            </w:r>
          </w:p>
          <w:p w:rsidR="008610AE" w:rsidRDefault="008610AE" w:rsidP="008610AE">
            <w:pPr>
              <w:pStyle w:val="NoSpacing"/>
            </w:pPr>
            <w:r>
              <w:t xml:space="preserve">A </w:t>
            </w:r>
            <w:r>
              <w:sym w:font="Symbol" w:char="F0AE"/>
            </w:r>
            <w:r>
              <w:t xml:space="preserve"> b (0.3)</w:t>
            </w:r>
          </w:p>
          <w:p w:rsidR="008610AE" w:rsidRDefault="008610AE" w:rsidP="008610AE">
            <w:pPr>
              <w:pStyle w:val="NoSpacing"/>
            </w:pPr>
            <w:r>
              <w:t xml:space="preserve">A </w:t>
            </w:r>
            <w:r>
              <w:sym w:font="Symbol" w:char="F0AE"/>
            </w:r>
            <w:r>
              <w:t xml:space="preserve"> S (0.65)</w:t>
            </w:r>
          </w:p>
          <w:p w:rsidR="008610AE" w:rsidRDefault="008610AE" w:rsidP="009A155E">
            <w:pPr>
              <w:rPr>
                <w:rFonts w:eastAsiaTheme="minorEastAsia"/>
              </w:rPr>
            </w:pPr>
          </w:p>
        </w:tc>
        <w:tc>
          <w:tcPr>
            <w:tcW w:w="2394" w:type="dxa"/>
          </w:tcPr>
          <w:p w:rsidR="008610AE" w:rsidRDefault="008610AE" w:rsidP="008610AE">
            <w:pPr>
              <w:pStyle w:val="NoSpacing"/>
            </w:pPr>
            <w:r>
              <w:t xml:space="preserve">B </w:t>
            </w:r>
            <w:r>
              <w:sym w:font="Symbol" w:char="F0AE"/>
            </w:r>
            <w:r>
              <w:t xml:space="preserve"> </w:t>
            </w:r>
            <w:proofErr w:type="spellStart"/>
            <w:r>
              <w:t>b</w:t>
            </w:r>
            <w:proofErr w:type="spellEnd"/>
            <w:r>
              <w:t xml:space="preserve"> (0.5)</w:t>
            </w:r>
          </w:p>
          <w:p w:rsidR="008610AE" w:rsidRDefault="008610AE" w:rsidP="008610AE">
            <w:pPr>
              <w:pStyle w:val="NoSpacing"/>
            </w:pPr>
            <w:r>
              <w:t xml:space="preserve">B </w:t>
            </w:r>
            <w:r>
              <w:sym w:font="Symbol" w:char="F0AE"/>
            </w:r>
            <w:r>
              <w:t xml:space="preserve"> c (0.3)</w:t>
            </w:r>
          </w:p>
          <w:p w:rsidR="008610AE" w:rsidRDefault="008610AE" w:rsidP="008610AE">
            <w:pPr>
              <w:pStyle w:val="NoSpacing"/>
            </w:pPr>
            <w:r>
              <w:t xml:space="preserve">B </w:t>
            </w:r>
            <w:r>
              <w:sym w:font="Symbol" w:char="F0AE"/>
            </w:r>
            <w:r>
              <w:t xml:space="preserve"> d (0.2)</w:t>
            </w:r>
          </w:p>
          <w:p w:rsidR="008610AE" w:rsidRDefault="008610AE" w:rsidP="009A155E">
            <w:pPr>
              <w:rPr>
                <w:rFonts w:eastAsiaTheme="minorEastAsia"/>
              </w:rPr>
            </w:pPr>
          </w:p>
        </w:tc>
        <w:tc>
          <w:tcPr>
            <w:tcW w:w="2106" w:type="dxa"/>
          </w:tcPr>
          <w:p w:rsidR="008610AE" w:rsidRDefault="008610AE" w:rsidP="008610AE">
            <w:pPr>
              <w:pStyle w:val="NoSpacing"/>
            </w:pPr>
            <w:r>
              <w:t xml:space="preserve">C </w:t>
            </w:r>
            <w:r>
              <w:sym w:font="Symbol" w:char="F0AE"/>
            </w:r>
            <w:r>
              <w:t xml:space="preserve"> d (0.35)</w:t>
            </w:r>
          </w:p>
          <w:p w:rsidR="008610AE" w:rsidRDefault="008610AE" w:rsidP="008610AE">
            <w:pPr>
              <w:pStyle w:val="NoSpacing"/>
            </w:pPr>
            <w:r>
              <w:t xml:space="preserve">C </w:t>
            </w:r>
            <w:r>
              <w:sym w:font="Symbol" w:char="F0AE"/>
            </w:r>
            <w:r>
              <w:t xml:space="preserve"> e (0.1)</w:t>
            </w:r>
          </w:p>
          <w:p w:rsidR="008610AE" w:rsidRDefault="008610AE" w:rsidP="008610AE">
            <w:pPr>
              <w:rPr>
                <w:rFonts w:eastAsiaTheme="minorEastAsia"/>
              </w:rPr>
            </w:pPr>
            <w:r>
              <w:t xml:space="preserve">C </w:t>
            </w:r>
            <w:r>
              <w:sym w:font="Symbol" w:char="F0AE"/>
            </w:r>
            <w:r>
              <w:t xml:space="preserve"> S (0.55)</w:t>
            </w:r>
          </w:p>
        </w:tc>
      </w:tr>
    </w:tbl>
    <w:p w:rsidR="00EA2584" w:rsidRDefault="00EA2584" w:rsidP="00EA2584">
      <w:pPr>
        <w:keepNext/>
        <w:keepLines/>
        <w:suppressAutoHyphens/>
        <w:spacing w:before="200" w:after="0"/>
        <w:outlineLvl w:val="1"/>
        <w:rPr>
          <w:rFonts w:eastAsiaTheme="minorEastAsia"/>
        </w:rPr>
      </w:pPr>
      <w:r>
        <w:rPr>
          <w:rFonts w:ascii="Cambria" w:eastAsia="WenQuanYi Micro Hei" w:hAnsi="Cambria" w:cs="Calibri"/>
          <w:b/>
          <w:bCs/>
          <w:sz w:val="26"/>
          <w:szCs w:val="26"/>
        </w:rPr>
        <w:t>Queries and Metrics</w:t>
      </w:r>
    </w:p>
    <w:p w:rsidR="009A155E" w:rsidRDefault="00EA2584" w:rsidP="009A155E">
      <w:pPr>
        <w:rPr>
          <w:rFonts w:eastAsiaTheme="minorEastAsia"/>
        </w:rPr>
      </w:pPr>
      <w:r>
        <w:rPr>
          <w:rFonts w:eastAsiaTheme="minorEastAsia"/>
        </w:rPr>
        <w:br/>
      </w:r>
      <w:r w:rsidR="009A155E">
        <w:rPr>
          <w:rFonts w:eastAsiaTheme="minorEastAsia"/>
        </w:rPr>
        <w:t>Query 1: What is the conditional probability that a string beginning with “</w:t>
      </w:r>
      <w:proofErr w:type="spellStart"/>
      <w:r w:rsidR="009A155E">
        <w:rPr>
          <w:rFonts w:eastAsiaTheme="minorEastAsia"/>
        </w:rPr>
        <w:t>bd</w:t>
      </w:r>
      <w:proofErr w:type="spellEnd"/>
      <w:r w:rsidR="009A155E">
        <w:rPr>
          <w:rFonts w:eastAsiaTheme="minorEastAsia"/>
        </w:rPr>
        <w:t>” terminates with the complete string “</w:t>
      </w:r>
      <w:proofErr w:type="spellStart"/>
      <w:r w:rsidR="009A155E">
        <w:rPr>
          <w:rFonts w:eastAsiaTheme="minorEastAsia"/>
        </w:rPr>
        <w:t>bdcb</w:t>
      </w:r>
      <w:proofErr w:type="spellEnd"/>
      <w:r w:rsidR="009A155E">
        <w:rPr>
          <w:rFonts w:eastAsiaTheme="minorEastAsia"/>
        </w:rPr>
        <w:t xml:space="preserve">”: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r>
              <m:rPr>
                <m:nor/>
              </m:rPr>
              <w:rPr>
                <w:rFonts w:ascii="Cambria Math" w:eastAsiaTheme="minorEastAsia" w:hAnsi="Cambria Math"/>
              </w:rPr>
              <m:t>bdcb"</m:t>
            </m:r>
          </m:e>
        </m:d>
        <m:r>
          <m:rPr>
            <m:sty m:val="p"/>
          </m:rPr>
          <w:rPr>
            <w:rFonts w:ascii="Cambria Math" w:eastAsiaTheme="minorEastAsia" w:hAnsi="Cambria Math"/>
          </w:rPr>
          <m:t>prefix</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"bd"</m:t>
        </m:r>
        <m:r>
          <w:rPr>
            <w:rFonts w:ascii="Cambria Math" w:eastAsiaTheme="minorEastAsia" w:hAnsi="Cambria Math"/>
          </w:rPr>
          <m:t xml:space="preserve">) </m:t>
        </m:r>
      </m:oMath>
      <w:r w:rsidR="009A155E">
        <w:rPr>
          <w:rFonts w:eastAsiaTheme="minorEastAsia"/>
        </w:rPr>
        <w:t xml:space="preserve"> where </w:t>
      </w:r>
      <m:oMath>
        <m:r>
          <w:rPr>
            <w:rFonts w:ascii="Cambria Math" w:eastAsiaTheme="minorEastAsia" w:hAnsi="Cambria Math"/>
          </w:rPr>
          <m:t>y</m:t>
        </m:r>
      </m:oMath>
      <w:r w:rsidR="009A155E">
        <w:rPr>
          <w:rFonts w:eastAsiaTheme="minorEastAsia"/>
        </w:rPr>
        <w:t xml:space="preserve"> is the complete string that is generated by S.</w:t>
      </w:r>
    </w:p>
    <w:p w:rsidR="009A155E" w:rsidRDefault="009A155E" w:rsidP="009A155E">
      <w:pPr>
        <w:rPr>
          <w:rFonts w:eastAsiaTheme="minorEastAsia"/>
        </w:rPr>
      </w:pPr>
      <w:r>
        <w:rPr>
          <w:rFonts w:eastAsiaTheme="minorEastAsia"/>
        </w:rPr>
        <w:t xml:space="preserve">Query 2: What is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r>
              <m:rPr>
                <m:nor/>
              </m:rPr>
              <w:rPr>
                <w:rFonts w:ascii="Cambria Math" w:eastAsiaTheme="minorEastAsia" w:hAnsi="Cambria Math"/>
              </w:rPr>
              <m:t>cddb"</m:t>
            </m:r>
          </m:e>
        </m:d>
        <m:r>
          <m:rPr>
            <m:sty m:val="p"/>
          </m:rPr>
          <w:rPr>
            <w:rFonts w:ascii="Cambria Math" w:eastAsiaTheme="minorEastAsia" w:hAnsi="Cambria Math"/>
          </w:rPr>
          <m:t>prefix</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"cd"</m:t>
        </m:r>
        <m:r>
          <w:rPr>
            <w:rFonts w:ascii="Cambria Math" w:eastAsiaTheme="minorEastAsia" w:hAnsi="Cambria Math"/>
          </w:rPr>
          <m:t xml:space="preserve">) </m:t>
        </m:r>
      </m:oMath>
      <w:r>
        <w:rPr>
          <w:rFonts w:eastAsiaTheme="minorEastAsia"/>
        </w:rPr>
        <w:t>?</w:t>
      </w:r>
    </w:p>
    <w:p w:rsidR="00AB7B71" w:rsidRDefault="009A155E" w:rsidP="007A1537">
      <w:pPr>
        <w:rPr>
          <w:rFonts w:eastAsiaTheme="minorEastAsia"/>
        </w:rPr>
      </w:pPr>
      <w:r>
        <w:rPr>
          <w:rFonts w:eastAsiaTheme="minorEastAsia"/>
        </w:rPr>
        <w:t xml:space="preserve">Metric: Square of the difference in negative log probability (“surprise”) between the true and the computed conditional probability.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e>
                        <m:r>
                          <w:rPr>
                            <w:rFonts w:ascii="Cambria Math" w:eastAsiaTheme="minorEastAsia" w:hAnsi="Cambria Math"/>
                          </w:rPr>
                          <m:t>x</m:t>
                        </m:r>
                      </m:e>
                    </m:d>
                  </m:e>
                </m:func>
              </m:e>
            </m:d>
          </m:e>
          <m:sup>
            <m:r>
              <w:rPr>
                <w:rFonts w:ascii="Cambria Math" w:eastAsiaTheme="minorEastAsia" w:hAnsi="Cambria Math"/>
              </w:rPr>
              <m:t>2</m:t>
            </m:r>
          </m:sup>
        </m:sSup>
      </m:oMath>
      <w:r>
        <w:rPr>
          <w:rFonts w:eastAsiaTheme="minorEastAsia"/>
        </w:rPr>
        <w:t xml:space="preserve">. </w:t>
      </w:r>
    </w:p>
    <w:p w:rsidR="00EA2584" w:rsidRDefault="00EA2584" w:rsidP="00EA2584">
      <w:pPr>
        <w:keepNext/>
        <w:keepLines/>
        <w:suppressAutoHyphens/>
        <w:spacing w:before="200" w:after="0"/>
        <w:outlineLvl w:val="1"/>
        <w:rPr>
          <w:rFonts w:eastAsiaTheme="minorEastAsia"/>
        </w:rPr>
      </w:pPr>
      <w:r>
        <w:rPr>
          <w:rFonts w:ascii="Cambria" w:eastAsia="WenQuanYi Micro Hei" w:hAnsi="Cambria" w:cs="Calibri"/>
          <w:b/>
          <w:bCs/>
          <w:sz w:val="26"/>
          <w:szCs w:val="26"/>
        </w:rPr>
        <w:t>Submission:</w:t>
      </w:r>
    </w:p>
    <w:p w:rsidR="007A1537" w:rsidRPr="00671576" w:rsidRDefault="007A1537" w:rsidP="007A1537">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7A1537" w:rsidRPr="00671576" w:rsidRDefault="007A1537" w:rsidP="007A1537">
      <w:r w:rsidRPr="00671576">
        <w:t>For further details regarding submission of the metric and your code, please refer to the main CP4 problem description document, e.g. PPAML-Challenge-Problem-4.pdf.</w:t>
      </w:r>
    </w:p>
    <w:p w:rsidR="007A1537" w:rsidRPr="00671576" w:rsidRDefault="007A1537" w:rsidP="007A1537">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7A1537" w:rsidRDefault="007A1537" w:rsidP="007A1537">
      <w:pPr>
        <w:rPr>
          <w:rFonts w:ascii="Courier New" w:hAnsi="Courier New" w:cs="Courier New"/>
        </w:rPr>
      </w:pPr>
      <w:proofErr w:type="gramStart"/>
      <w:r>
        <w:rPr>
          <w:rFonts w:ascii="Courier New" w:hAnsi="Courier New" w:cs="Courier New"/>
        </w:rPr>
        <w:t>problem-5</w:t>
      </w:r>
      <w:r>
        <w:rPr>
          <w:rFonts w:ascii="Courier New" w:hAnsi="Courier New" w:cs="Courier New"/>
        </w:rPr>
        <w:t>-query-1-metric-1</w:t>
      </w:r>
      <w:r w:rsidRPr="00671576">
        <w:rPr>
          <w:rFonts w:ascii="Courier New" w:hAnsi="Courier New" w:cs="Courier New"/>
        </w:rPr>
        <w:t>.csv</w:t>
      </w:r>
      <w:proofErr w:type="gramEnd"/>
    </w:p>
    <w:p w:rsidR="007A1537" w:rsidRPr="00671576" w:rsidRDefault="007A1537" w:rsidP="007A1537">
      <w:pPr>
        <w:rPr>
          <w:rFonts w:ascii="Courier New" w:hAnsi="Courier New" w:cs="Courier New"/>
        </w:rPr>
      </w:pPr>
      <w:proofErr w:type="gramStart"/>
      <w:r>
        <w:rPr>
          <w:rFonts w:ascii="Courier New" w:hAnsi="Courier New" w:cs="Courier New"/>
        </w:rPr>
        <w:t>problem-5</w:t>
      </w:r>
      <w:r>
        <w:rPr>
          <w:rFonts w:ascii="Courier New" w:hAnsi="Courier New" w:cs="Courier New"/>
        </w:rPr>
        <w:t>-query-2-metric-</w:t>
      </w:r>
      <w:r>
        <w:rPr>
          <w:rFonts w:ascii="Courier New" w:hAnsi="Courier New" w:cs="Courier New"/>
        </w:rPr>
        <w:t>1</w:t>
      </w:r>
      <w:r w:rsidRPr="00671576">
        <w:rPr>
          <w:rFonts w:ascii="Courier New" w:hAnsi="Courier New" w:cs="Courier New"/>
        </w:rPr>
        <w:t>.csv</w:t>
      </w:r>
      <w:proofErr w:type="gramEnd"/>
    </w:p>
    <w:p w:rsidR="007A1537" w:rsidRPr="007A1537" w:rsidRDefault="007A1537" w:rsidP="007A1537">
      <w:pPr>
        <w:rPr>
          <w:rFonts w:eastAsiaTheme="minorEastAsia"/>
        </w:rPr>
      </w:pPr>
      <w:r w:rsidRPr="00BD4E96">
        <w:t xml:space="preserve">Further details </w:t>
      </w:r>
      <w:r>
        <w:t>on this problem can be found in th</w:t>
      </w:r>
      <w:r w:rsidR="00EA2584">
        <w:t>e provided sample solution</w:t>
      </w:r>
      <w:proofErr w:type="gramStart"/>
      <w:r w:rsidR="00EA2584">
        <w:t>:</w:t>
      </w:r>
      <w:proofErr w:type="gramEnd"/>
      <w:r w:rsidR="00EA2584">
        <w:br/>
      </w:r>
      <w:r w:rsidRPr="00BD4E96">
        <w:rPr>
          <w:rFonts w:ascii="Courier New" w:hAnsi="Courier New" w:cs="Courier New"/>
          <w:sz w:val="20"/>
        </w:rPr>
        <w:t>ppaml-cp4/solutions/problem</w:t>
      </w:r>
      <w:r>
        <w:rPr>
          <w:rFonts w:ascii="Courier New" w:hAnsi="Courier New" w:cs="Courier New"/>
          <w:sz w:val="20"/>
        </w:rPr>
        <w:t>5</w:t>
      </w:r>
      <w:bookmarkStart w:id="0" w:name="_GoBack"/>
      <w:bookmarkEnd w:id="0"/>
    </w:p>
    <w:sectPr w:rsidR="007A1537" w:rsidRPr="007A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452BC"/>
    <w:rsid w:val="0005698B"/>
    <w:rsid w:val="000627B8"/>
    <w:rsid w:val="000F23AE"/>
    <w:rsid w:val="0014524A"/>
    <w:rsid w:val="00157853"/>
    <w:rsid w:val="00171A7F"/>
    <w:rsid w:val="00191267"/>
    <w:rsid w:val="00215631"/>
    <w:rsid w:val="00274087"/>
    <w:rsid w:val="002A3EC2"/>
    <w:rsid w:val="002A586A"/>
    <w:rsid w:val="002C4A56"/>
    <w:rsid w:val="002F57BB"/>
    <w:rsid w:val="00302112"/>
    <w:rsid w:val="003044B6"/>
    <w:rsid w:val="00342893"/>
    <w:rsid w:val="00344F38"/>
    <w:rsid w:val="0036527C"/>
    <w:rsid w:val="00382B5A"/>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47D9F"/>
    <w:rsid w:val="006700EB"/>
    <w:rsid w:val="00682A44"/>
    <w:rsid w:val="00697C35"/>
    <w:rsid w:val="006A093E"/>
    <w:rsid w:val="006C7F7A"/>
    <w:rsid w:val="006D15A4"/>
    <w:rsid w:val="006D7D27"/>
    <w:rsid w:val="0070169B"/>
    <w:rsid w:val="007075D8"/>
    <w:rsid w:val="0075648E"/>
    <w:rsid w:val="00776021"/>
    <w:rsid w:val="0079180C"/>
    <w:rsid w:val="007A1537"/>
    <w:rsid w:val="007A52BB"/>
    <w:rsid w:val="007B1169"/>
    <w:rsid w:val="008230C5"/>
    <w:rsid w:val="008610AE"/>
    <w:rsid w:val="00915F9F"/>
    <w:rsid w:val="00973A2A"/>
    <w:rsid w:val="009A155E"/>
    <w:rsid w:val="009A4DC4"/>
    <w:rsid w:val="009A738C"/>
    <w:rsid w:val="009B02E7"/>
    <w:rsid w:val="009E2033"/>
    <w:rsid w:val="00A075A4"/>
    <w:rsid w:val="00A13BFD"/>
    <w:rsid w:val="00A70FF6"/>
    <w:rsid w:val="00A8459A"/>
    <w:rsid w:val="00A85822"/>
    <w:rsid w:val="00AA3401"/>
    <w:rsid w:val="00AB7B71"/>
    <w:rsid w:val="00AF3B37"/>
    <w:rsid w:val="00B02C3E"/>
    <w:rsid w:val="00B35719"/>
    <w:rsid w:val="00B52708"/>
    <w:rsid w:val="00B9151F"/>
    <w:rsid w:val="00BF361A"/>
    <w:rsid w:val="00BF5FDF"/>
    <w:rsid w:val="00BF637F"/>
    <w:rsid w:val="00C308DF"/>
    <w:rsid w:val="00C66843"/>
    <w:rsid w:val="00C93C07"/>
    <w:rsid w:val="00D10BA2"/>
    <w:rsid w:val="00D15EAC"/>
    <w:rsid w:val="00D30C94"/>
    <w:rsid w:val="00D338BE"/>
    <w:rsid w:val="00D44398"/>
    <w:rsid w:val="00D576E3"/>
    <w:rsid w:val="00D7128E"/>
    <w:rsid w:val="00D82EB2"/>
    <w:rsid w:val="00DB4AB2"/>
    <w:rsid w:val="00DC1B46"/>
    <w:rsid w:val="00DC2B0C"/>
    <w:rsid w:val="00DC5995"/>
    <w:rsid w:val="00DD610A"/>
    <w:rsid w:val="00DE251B"/>
    <w:rsid w:val="00E0066A"/>
    <w:rsid w:val="00E060F9"/>
    <w:rsid w:val="00E52E94"/>
    <w:rsid w:val="00E65E80"/>
    <w:rsid w:val="00E70B6A"/>
    <w:rsid w:val="00EA2584"/>
    <w:rsid w:val="00EE4C23"/>
    <w:rsid w:val="00F12561"/>
    <w:rsid w:val="00F31021"/>
    <w:rsid w:val="00F77EBB"/>
    <w:rsid w:val="00F80C59"/>
    <w:rsid w:val="00F847D7"/>
    <w:rsid w:val="00F92094"/>
    <w:rsid w:val="00FB1CC6"/>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006DC-E85E-433D-B933-F2967E99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5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A155E"/>
    <w:pPr>
      <w:spacing w:after="0" w:line="240" w:lineRule="auto"/>
    </w:pPr>
  </w:style>
  <w:style w:type="character" w:customStyle="1" w:styleId="Heading2Char">
    <w:name w:val="Heading 2 Char"/>
    <w:basedOn w:val="DefaultParagraphFont"/>
    <w:link w:val="Heading2"/>
    <w:uiPriority w:val="9"/>
    <w:rsid w:val="00A8459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F6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Michael Slater</cp:lastModifiedBy>
  <cp:revision>11</cp:revision>
  <cp:lastPrinted>2014-07-04T06:13:00Z</cp:lastPrinted>
  <dcterms:created xsi:type="dcterms:W3CDTF">2014-11-21T01:25:00Z</dcterms:created>
  <dcterms:modified xsi:type="dcterms:W3CDTF">2015-03-09T01:00:00Z</dcterms:modified>
</cp:coreProperties>
</file>