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Contact Us</w:t>
      </w:r>
    </w:p>
    <w:p>
      <w:r>
        <w:t>If you have any questions, recommendations, or would like to receive additional information about Dajavshne, please contact us using the following details:</w:t>
      </w:r>
    </w:p>
    <w:p>
      <w:r>
        <w:t>Company: AI Solutions Georgia (Dajavshne)</w:t>
      </w:r>
    </w:p>
    <w:p>
      <w:r>
        <w:t>Address: Georgia, Tbilisi, Leo and Nodar Gabuniia II Turn, No. 3, Apartment 27</w:t>
      </w:r>
    </w:p>
    <w:p>
      <w:r>
        <w:t>Phone: +995 555 54 99 88</w:t>
      </w:r>
    </w:p>
    <w:p>
      <w:r>
        <w:t>Email: support@dajavshne.io</w:t>
      </w:r>
    </w:p>
    <w:p>
      <w:r>
        <w:t>Our team is available to assist you on working days from 10:00 AM to 6:00 PM.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