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TitlePage"/>
        <w:rPr/>
      </w:pPr>
      <w:r>
        <w:rPr/>
        <w:t xml:space="preserve">Документ предоставлен </w:t>
      </w:r>
      <w:hyperlink r:id="rId2">
        <w:r>
          <w:rPr>
            <w:color w:val="0000FF"/>
          </w:rPr>
          <w:t>КонсультантПлюс</w:t>
        </w:r>
      </w:hyperlink>
      <w:r>
        <w:rPr/>
        <w:br/>
      </w:r>
    </w:p>
    <w:p>
      <w:pPr>
        <w:pStyle w:val="ConsPlusNormal"/>
        <w:numPr>
          <w:ilvl w:val="0"/>
          <w:numId w:val="0"/>
        </w:numPr>
        <w:jc w:val="both"/>
        <w:outlineLvl w:val="0"/>
        <w:rPr/>
      </w:pPr>
      <w:r>
        <w:rPr/>
      </w:r>
    </w:p>
    <w:p>
      <w:pPr>
        <w:pStyle w:val="ConsPlusTitle"/>
        <w:numPr>
          <w:ilvl w:val="0"/>
          <w:numId w:val="0"/>
        </w:numPr>
        <w:jc w:val="center"/>
        <w:outlineLvl w:val="0"/>
        <w:rPr/>
      </w:pPr>
      <w:r>
        <w:rPr/>
        <w:t>ПРАВИТЕЛЬСТВО РОССИЙСКОЙ ФЕДЕРАЦИИ</w:t>
      </w:r>
    </w:p>
    <w:p>
      <w:pPr>
        <w:pStyle w:val="ConsPlusTitle"/>
        <w:jc w:val="center"/>
        <w:rPr/>
      </w:pPr>
      <w:r>
        <w:rPr/>
      </w:r>
    </w:p>
    <w:p>
      <w:pPr>
        <w:pStyle w:val="ConsPlusTitle"/>
        <w:jc w:val="center"/>
        <w:rPr/>
      </w:pPr>
      <w:r>
        <w:rPr/>
        <w:t>ПОСТАНОВЛЕНИЕ</w:t>
      </w:r>
    </w:p>
    <w:p>
      <w:pPr>
        <w:pStyle w:val="ConsPlusTitle"/>
        <w:jc w:val="center"/>
        <w:rPr/>
      </w:pPr>
      <w:r>
        <w:rPr/>
        <w:t>от 17 марта 2022 г. N 392</w:t>
      </w:r>
    </w:p>
    <w:p>
      <w:pPr>
        <w:pStyle w:val="ConsPlusTitle"/>
        <w:jc w:val="center"/>
        <w:rPr/>
      </w:pPr>
      <w:r>
        <w:rPr/>
      </w:r>
    </w:p>
    <w:p>
      <w:pPr>
        <w:pStyle w:val="ConsPlusTitle"/>
        <w:jc w:val="center"/>
        <w:rPr/>
      </w:pPr>
      <w:r>
        <w:rPr/>
        <w:t>ОБ УТВЕРЖДЕНИИ ПРАВИЛ</w:t>
      </w:r>
    </w:p>
    <w:p>
      <w:pPr>
        <w:pStyle w:val="ConsPlusTitle"/>
        <w:jc w:val="center"/>
        <w:rPr/>
      </w:pPr>
      <w:r>
        <w:rPr/>
        <w:t>ПРЕДОСТАВЛЕНИЯ СУБСИДИИ ИЗ ФЕДЕРАЛЬНОГО БЮДЖЕТА АВТОНОМНОЙ</w:t>
      </w:r>
    </w:p>
    <w:p>
      <w:pPr>
        <w:pStyle w:val="ConsPlusTitle"/>
        <w:jc w:val="center"/>
        <w:rPr/>
      </w:pPr>
      <w:r>
        <w:rPr/>
        <w:t>НЕКОММЕРЧЕСКОЙ ОРГАНИЗАЦИИ "ЦЕНТР ПОДДЕРЖКИ ИНЖИНИРИНГА</w:t>
      </w:r>
    </w:p>
    <w:p>
      <w:pPr>
        <w:pStyle w:val="ConsPlusTitle"/>
        <w:jc w:val="center"/>
        <w:rPr/>
      </w:pPr>
      <w:r>
        <w:rPr/>
        <w:t>И ИННОВАЦИЙ" В ЦЕЛЯХ СОЗДАНИЯ ИНСТРУМЕНТОВ ДОРАБОТКИ</w:t>
      </w:r>
    </w:p>
    <w:p>
      <w:pPr>
        <w:pStyle w:val="ConsPlusTitle"/>
        <w:jc w:val="center"/>
        <w:rPr/>
      </w:pPr>
      <w:r>
        <w:rPr/>
        <w:t>ПРОДУКЦИИ ТЕХНОЛОГИЧЕСКИХ КОМПАНИЙ ПОД ТРЕБОВАНИЯ</w:t>
      </w:r>
    </w:p>
    <w:p>
      <w:pPr>
        <w:pStyle w:val="ConsPlusTitle"/>
        <w:jc w:val="center"/>
        <w:rPr/>
      </w:pPr>
      <w:r>
        <w:rPr/>
        <w:t>КРУПНЫХ КОРПОРАЦИЙ</w:t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  <w:t>Правительство Российской Федерации постановляет: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 xml:space="preserve">Утвердить прилагаемые </w:t>
      </w:r>
      <w:hyperlink w:anchor="P29">
        <w:r>
          <w:rPr>
            <w:color w:val="0000FF"/>
          </w:rPr>
          <w:t>Правила</w:t>
        </w:r>
      </w:hyperlink>
      <w:r>
        <w:rPr/>
        <w:t xml:space="preserve"> предоставления субсидии из федерального бюджета автономной некоммерческой организации "Центр поддержки инжиниринга и инноваций" в целях создания инструментов доработки продукции технологических компаний под требования крупных корпораций.</w:t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jc w:val="right"/>
        <w:rPr/>
      </w:pPr>
      <w:r>
        <w:rPr/>
        <w:t>Председатель Правительства</w:t>
      </w:r>
    </w:p>
    <w:p>
      <w:pPr>
        <w:pStyle w:val="ConsPlusNormal"/>
        <w:jc w:val="right"/>
        <w:rPr/>
      </w:pPr>
      <w:r>
        <w:rPr/>
        <w:t>Российской Федерации</w:t>
      </w:r>
    </w:p>
    <w:p>
      <w:pPr>
        <w:pStyle w:val="ConsPlusNormal"/>
        <w:jc w:val="right"/>
        <w:rPr/>
      </w:pPr>
      <w:r>
        <w:rPr/>
        <w:t>М.МИШУСТИН</w:t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numPr>
          <w:ilvl w:val="0"/>
          <w:numId w:val="0"/>
        </w:numPr>
        <w:jc w:val="right"/>
        <w:outlineLvl w:val="0"/>
        <w:rPr/>
      </w:pPr>
      <w:r>
        <w:rPr/>
        <w:t>Утверждены</w:t>
      </w:r>
    </w:p>
    <w:p>
      <w:pPr>
        <w:pStyle w:val="ConsPlusNormal"/>
        <w:jc w:val="right"/>
        <w:rPr/>
      </w:pPr>
      <w:r>
        <w:rPr/>
        <w:t>постановлением Правительства</w:t>
      </w:r>
    </w:p>
    <w:p>
      <w:pPr>
        <w:pStyle w:val="ConsPlusNormal"/>
        <w:jc w:val="right"/>
        <w:rPr/>
      </w:pPr>
      <w:r>
        <w:rPr/>
        <w:t>Российской Федерации</w:t>
      </w:r>
    </w:p>
    <w:p>
      <w:pPr>
        <w:pStyle w:val="ConsPlusNormal"/>
        <w:jc w:val="right"/>
        <w:rPr/>
      </w:pPr>
      <w:r>
        <w:rPr/>
        <w:t>от 17 марта 2022 г. N 392</w:t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Title"/>
        <w:jc w:val="center"/>
        <w:rPr/>
      </w:pPr>
      <w:bookmarkStart w:id="0" w:name="P29"/>
      <w:bookmarkEnd w:id="0"/>
      <w:r>
        <w:rPr/>
        <w:t>ПРАВИЛА</w:t>
      </w:r>
    </w:p>
    <w:p>
      <w:pPr>
        <w:pStyle w:val="ConsPlusTitle"/>
        <w:jc w:val="center"/>
        <w:rPr/>
      </w:pPr>
      <w:r>
        <w:rPr/>
        <w:t>ПРЕДОСТАВЛЕНИЯ СУБСИДИИ ИЗ ФЕДЕРАЛЬНОГО БЮДЖЕТА АВТОНОМНОЙ</w:t>
      </w:r>
    </w:p>
    <w:p>
      <w:pPr>
        <w:pStyle w:val="ConsPlusTitle"/>
        <w:jc w:val="center"/>
        <w:rPr/>
      </w:pPr>
      <w:r>
        <w:rPr/>
        <w:t>НЕКОММЕРЧЕСКОЙ ОРГАНИЗАЦИИ "ЦЕНТР ПОДДЕРЖКИ ИНЖИНИРИНГА</w:t>
      </w:r>
    </w:p>
    <w:p>
      <w:pPr>
        <w:pStyle w:val="ConsPlusTitle"/>
        <w:jc w:val="center"/>
        <w:rPr/>
      </w:pPr>
      <w:r>
        <w:rPr/>
        <w:t>И ИННОВАЦИЙ" В ЦЕЛЯХ СОЗДАНИЯ ИНСТРУМЕНТОВ ДОРАБОТКИ</w:t>
      </w:r>
    </w:p>
    <w:p>
      <w:pPr>
        <w:pStyle w:val="ConsPlusTitle"/>
        <w:jc w:val="center"/>
        <w:rPr/>
      </w:pPr>
      <w:r>
        <w:rPr/>
        <w:t>ПРОДУКЦИИ ТЕХНОЛОГИЧЕСКИХ КОМПАНИЙ ПОД ТРЕБОВАНИЯ</w:t>
      </w:r>
    </w:p>
    <w:p>
      <w:pPr>
        <w:pStyle w:val="ConsPlusTitle"/>
        <w:jc w:val="center"/>
        <w:rPr/>
      </w:pPr>
      <w:r>
        <w:rPr/>
        <w:t>КРУПНЫХ КОРПОРАЦИЙ</w:t>
      </w:r>
    </w:p>
    <w:p>
      <w:pPr>
        <w:pStyle w:val="Normal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  <w:t xml:space="preserve">1.  Настоящие Правила устанавливают цели, условия и порядок предоставления из федерального бюджета субсидии  автономной некоммерческой организации "Центр поддержки инжиниринга и инноваций" в целях создания инструментов доработки продукции технологических компаний под требования крупных корпораций в рамках реализации федерального проекта "Взлет - от стартапа до IPO" государственной </w:t>
      </w:r>
      <w:hyperlink r:id="rId3">
        <w:r>
          <w:rPr>
            <w:color w:val="0000FF"/>
          </w:rPr>
          <w:t>программы</w:t>
        </w:r>
      </w:hyperlink>
      <w:r>
        <w:rPr/>
        <w:t xml:space="preserve"> Российской Федерации "Экономическое развитие и инновационная экономика" (далее соответственно - оператор, федеральный проект, субсидия). 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 xml:space="preserve">2. Субсидия предоставляется на финансовое обеспечение следующих затрат на проведение конкурсного отбора, поддержку и мониторинг реализации проектов, направленных на доработку технологических продуктов (далее - проекты), связанных с достижением целей, указанных в </w:t>
      </w:r>
      <w:hyperlink w:anchor="P36">
        <w:r>
          <w:rPr>
            <w:color w:val="0000FF"/>
          </w:rPr>
          <w:t>пункте 1</w:t>
        </w:r>
      </w:hyperlink>
      <w:r>
        <w:rPr/>
        <w:t xml:space="preserve"> настоящих Правил: 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 xml:space="preserve">а) затраты оператора на поддержку проектов посредством предоставления грантов технологическим компаниям на их реализацию (далее - гранты); 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 xml:space="preserve">б)  затраты оператора на организационно-методическое и информационно-аналитическое сопровождение реализации проектов, включая поиск проектов, консультирование по вопросам подготовки и реализации проектов, экспертизу заявок, конкурсный отбор, обеспечение финансирования поддержанных проектов, мониторинг реализации поддержанных проектов и информационное сопровождение технологических продуктов и апробации (внедрения) таких продуктов, а также информационное сопровождение поиска проектов и конкурсного отбора (далее - услуги и работы оператора). </w:t>
      </w:r>
    </w:p>
    <w:p>
      <w:pPr>
        <w:pStyle w:val="Normal"/>
        <w:rPr/>
      </w:pPr>
      <w:r>
        <w:rPr/>
      </w:r>
    </w:p>
    <w:p>
      <w:pPr>
        <w:pStyle w:val="Normal"/>
        <w:pBdr/>
        <w:shd w:fill="2B2B2B"/>
        <w:rPr>
          <w:color w:val="000000"/>
          <w:sz w:val="22"/>
          <w:szCs w:val="22"/>
          <w:highlight w:val="white"/>
        </w:rPr>
      </w:pPr>
      <w:r>
        <w:rPr>
          <w:rFonts w:ascii="DejaVu Sans Mono" w:hAnsi="DejaVu Sans Mono"/>
          <w:b w:val="false"/>
          <w:i w:val="false"/>
          <w:color w:val="000000"/>
          <w:sz w:val="22"/>
          <w:szCs w:val="22"/>
          <w:highlight w:val="white"/>
        </w:rPr>
        <w:t>необходимых для осуществления деятельности в области обращения с отходами, в том числе комплексных объектов обращения с отходами, подключение таких объектов к сетям инженерно-технической инфраструктуры и транспортной инфраструктуры, который профинансирован российским экологическим оператором в 2021 - 2022 годах, но не позднее 1 ноября 2022 г., в соответствии с правилами предоставления из федерального бюджета субсидии в виде имущественного взноса российской федерации в публично-правовую компанию по формированию комплексной системы обращения</w:t>
      </w:r>
    </w:p>
    <w:p>
      <w:pPr>
        <w:pStyle w:val="Normal"/>
        <w:spacing w:before="0" w:after="16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 w:customStyle="1">
    <w:name w:val="ConsPlusNormal"/>
    <w:qFormat/>
    <w:rsid w:val="00865e48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eastAsia="ru-RU" w:val="ru-RU" w:bidi="ar-SA"/>
    </w:rPr>
  </w:style>
  <w:style w:type="paragraph" w:styleId="ConsPlusTitle" w:customStyle="1">
    <w:name w:val="ConsPlusTitle"/>
    <w:qFormat/>
    <w:rsid w:val="00865e48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b/>
      <w:color w:val="auto"/>
      <w:kern w:val="0"/>
      <w:sz w:val="22"/>
      <w:szCs w:val="20"/>
      <w:lang w:eastAsia="ru-RU" w:val="ru-RU" w:bidi="ar-SA"/>
    </w:rPr>
  </w:style>
  <w:style w:type="paragraph" w:styleId="ConsPlusTitlePage" w:customStyle="1">
    <w:name w:val="ConsPlusTitlePage"/>
    <w:qFormat/>
    <w:rsid w:val="00865e48"/>
    <w:pPr>
      <w:widowControl w:val="false"/>
      <w:bidi w:val="0"/>
      <w:spacing w:lineRule="auto" w:line="240"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nsultant.ru/" TargetMode="External"/><Relationship Id="rId3" Type="http://schemas.openxmlformats.org/officeDocument/2006/relationships/hyperlink" Target="consultantplus://offline/ref=9EF496AA4D173986578E42A9B07F9EB883C715FE683BEB5D524D80BC1BDAD6B0D775E960A05519B1EFECF65FE0F97D0D457215ACB924EE3AL4K8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2</Pages>
  <Words>353</Words>
  <Characters>2775</Characters>
  <CharactersWithSpaces>3106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2022-08-28T09:11:00Z</dcterms:created>
  <dc:creator>examp</dc:creator>
  <dc:description/>
  <dc:language>ru-RU</dc:language>
  <cp:lastModifiedBy/>
  <dcterms:modified xsi:type="dcterms:W3CDTF">2022-08-28T12:39:07Z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