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08D57"/>
          <w:sz w:val="28"/>
          <w:szCs w:val="28"/>
        </w:rPr>
        <w:t xml:space="preserve">THUCHOCVN</w:t>
      </w:r>
    </w:p>
    <w:p>
      <w:pPr>
        <w:pBdr>
          <w:bottom w:val="single" w:color="1F3864" w:sz="8"/>
        </w:pBdr>
        <w:spacing w:after="100"/>
      </w:pPr>
      <w:r>
        <w:rPr>
          <w:b/>
          <w:bCs/>
          <w:color w:val="1F3864"/>
          <w:sz w:val="44"/>
          <w:szCs w:val="44"/>
        </w:rPr>
        <w:t xml:space="preserve">CONSULTANT SUMMARY</w:t>
      </w:r>
    </w:p>
    <w:p>
      <w:pPr>
        <w:spacing w:after="100"/>
      </w:pPr>
      <w:r>
        <w:rPr>
          <w:i/>
          <w:iCs/>
          <w:color w:val="555555"/>
          <w:sz w:val="20"/>
          <w:szCs w:val="20"/>
        </w:rPr>
        <w:t xml:space="preserve">Phần M của TPS Canvas · Cầu nối giữa dữ liệu thô và Executive Report</w:t>
      </w:r>
    </w:p>
    <w:p>
      <w:pPr>
        <w:spacing w:after="260"/>
      </w:pPr>
      <w:r>
        <w:rPr>
          <w:b/>
          <w:bCs/>
          <w:color w:val="C0654A"/>
          <w:sz w:val="18"/>
          <w:szCs w:val="18"/>
        </w:rPr>
        <w:t xml:space="preserve">⚠ Tài liệu nội bộ — KHÔNG gửi cho khách hàng dưới dạng này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Doanh nghiệp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</w:tcPr>
          <w:p>
            <w:r>
              <w:rPr>
                <w:i/>
                <w:iCs/>
                <w:color w:val="8C8C8C"/>
                <w:sz w:val="20"/>
                <w:szCs w:val="20"/>
              </w:rPr>
              <w:t xml:space="preserve">......................................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Ngày làm việc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</w:tcPr>
          <w:p>
            <w:r>
              <w:rPr>
                <w:i/>
                <w:iCs/>
                <w:color w:val="8C8C8C"/>
                <w:sz w:val="20"/>
                <w:szCs w:val="20"/>
              </w:rPr>
              <w:t xml:space="preserve">......................................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Chuyên gia phụ trách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</w:tcPr>
          <w:p>
            <w:r>
              <w:rPr>
                <w:i/>
                <w:iCs/>
                <w:color w:val="8C8C8C"/>
                <w:sz w:val="20"/>
                <w:szCs w:val="20"/>
              </w:rPr>
              <w:t xml:space="preserve">......................................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C8C4A" w:sz="4"/>
              <w:left w:val="single" w:color="4C8C4A" w:sz="24"/>
              <w:bottom w:val="single" w:color="4C8C4A" w:sz="4"/>
              <w:right w:val="single" w:color="4C8C4A" w:sz="4"/>
            </w:tcBorders>
            <w:shd w:fill="EAF3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sz w:val="19"/>
                <w:szCs w:val="19"/>
              </w:rPr>
              <w:t xml:space="preserve">Viết tài liệu này trong vòng 24h sau buổi làm việc, khi trí nhớ còn tươi mới. Đây là nơi bạn đưa ra đánh giá chuyên môn của MÌNH — có thể khác với những gì khách hàng tự nhận định, đó chính là giá trị mà bạn mang lại.</w:t>
            </w:r>
          </w:p>
        </w:tc>
      </w:tr>
    </w:tbl>
    <w:p>
      <w:pPr>
        <w:shd w:fill="1F3864" w:val="clear"/>
        <w:spacing w:after="140" w:before="300"/>
      </w:pPr>
      <w:r>
        <w:rPr>
          <w:b/>
          <w:bCs/>
          <w:color w:val="FFFFFF"/>
          <w:sz w:val="24"/>
          <w:szCs w:val="24"/>
        </w:rPr>
        <w:t xml:space="preserve">  1. TÓM TẮT NHANH</w:t>
      </w:r>
    </w:p>
    <w:p>
      <w:pPr>
        <w:spacing w:after="140"/>
      </w:pPr>
      <w:r>
        <w:rPr>
          <w:i/>
          <w:iCs/>
          <w:color w:val="666666"/>
          <w:sz w:val="19"/>
          <w:szCs w:val="19"/>
        </w:rPr>
        <w:t xml:space="preserve">2-3 câu: bối cảnh nổi bật nhất và ấn tượng chuyên môn ban đầu của bạn sau buổi làm việc — viết tự nhiên, chưa cần trau chuốt.</w:t>
      </w:r>
    </w:p>
    <w:p>
      <w:pPr>
        <w:pBdr>
          <w:bottom w:val="single" w:color="999999" w:sz="4"/>
        </w:pBdr>
        <w:spacing w:after="1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1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100"/>
      </w:pPr>
      <w:r>
        <w:rPr>
          <w:sz w:val="20"/>
          <w:szCs w:val="20"/>
        </w:rPr>
        <w:t xml:space="preserve"> </w:t>
      </w:r>
    </w:p>
    <w:p>
      <w:pPr>
        <w:shd w:fill="1F3864" w:val="clear"/>
        <w:spacing w:after="140" w:before="300"/>
      </w:pPr>
      <w:r>
        <w:rPr>
          <w:b/>
          <w:bCs/>
          <w:color w:val="FFFFFF"/>
          <w:sz w:val="24"/>
          <w:szCs w:val="24"/>
        </w:rPr>
        <w:t xml:space="preserve">  2. PHÂN TÍCH TỪNG VẤN ĐỀ</w:t>
      </w:r>
    </w:p>
    <w:p>
      <w:pPr>
        <w:spacing w:after="140"/>
      </w:pPr>
      <w:r>
        <w:rPr>
          <w:i/>
          <w:iCs/>
          <w:color w:val="666666"/>
          <w:sz w:val="19"/>
          <w:szCs w:val="19"/>
        </w:rPr>
        <w:t xml:space="preserve">Lấy từ Phần D/E/F của Canvas. Cột “Đánh giá của chuyên gia” có thể khác với nguyên nhân khách hàng tự nêu — đây là nơi thể hiện chuyên môn của bạn.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Vấn đề</w:t>
            </w:r>
          </w:p>
        </w:tc>
        <w:tc>
          <w:tcPr>
            <w:tcW w:type="dxa" w:w="2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Nguyên nhân khách nêu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Đánh giá của chuyên gia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Phân loại</w:t>
            </w:r>
          </w:p>
        </w:tc>
      </w:tr>
      <w:tr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/>
                <w:iCs/>
                <w:color w:val="8C8C8C"/>
                <w:sz w:val="20"/>
                <w:szCs w:val="20"/>
              </w:rPr>
              <w:t xml:space="preserve">[Vấn đề 1]</w:t>
            </w:r>
          </w:p>
        </w:tc>
        <w:tc>
          <w:tcPr>
            <w:tcW w:type="dxa" w:w="2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/>
                <w:iCs/>
                <w:color w:val="8C8C8C"/>
                <w:sz w:val="20"/>
                <w:szCs w:val="20"/>
              </w:rPr>
              <w:t xml:space="preserve">[Theo khách hàng]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/>
                <w:iCs/>
                <w:color w:val="8C8C8C"/>
                <w:sz w:val="20"/>
                <w:szCs w:val="20"/>
              </w:rPr>
              <w:t xml:space="preserve">[Nhận định riêng của bạn — nếu khác]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/>
                <w:iCs/>
                <w:color w:val="8C8C8C"/>
                <w:sz w:val="20"/>
                <w:szCs w:val="20"/>
              </w:rPr>
              <w:t xml:space="preserve">Process/People/...</w:t>
            </w:r>
          </w:p>
        </w:tc>
      </w:tr>
      <w:tr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/>
                <w:iCs/>
                <w:color w:val="8C8C8C"/>
                <w:sz w:val="20"/>
                <w:szCs w:val="20"/>
              </w:rPr>
              <w:t xml:space="preserve">[Vấn đề 2]</w:t>
            </w:r>
          </w:p>
        </w:tc>
        <w:tc>
          <w:tcPr>
            <w:tcW w:type="dxa" w:w="2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/>
                <w:iCs/>
                <w:color w:val="8C8C8C"/>
                <w:sz w:val="20"/>
                <w:szCs w:val="20"/>
              </w:rPr>
              <w:t xml:space="preserve">[Theo khách hàng]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/>
                <w:iCs/>
                <w:color w:val="8C8C8C"/>
                <w:sz w:val="20"/>
                <w:szCs w:val="20"/>
              </w:rPr>
              <w:t xml:space="preserve">[Nhận định riêng của bạn — nếu khác]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/>
                <w:iCs/>
                <w:color w:val="8C8C8C"/>
                <w:sz w:val="20"/>
                <w:szCs w:val="20"/>
              </w:rPr>
              <w:t xml:space="preserve">Process/People/...</w:t>
            </w:r>
          </w:p>
        </w:tc>
      </w:tr>
      <w:tr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/>
                <w:iCs/>
                <w:color w:val="8C8C8C"/>
                <w:sz w:val="20"/>
                <w:szCs w:val="20"/>
              </w:rPr>
              <w:t xml:space="preserve">[Vấn đề 3]</w:t>
            </w:r>
          </w:p>
        </w:tc>
        <w:tc>
          <w:tcPr>
            <w:tcW w:type="dxa" w:w="2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/>
                <w:iCs/>
                <w:color w:val="8C8C8C"/>
                <w:sz w:val="20"/>
                <w:szCs w:val="20"/>
              </w:rPr>
              <w:t xml:space="preserve">[Theo khách hàng]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/>
                <w:iCs/>
                <w:color w:val="8C8C8C"/>
                <w:sz w:val="20"/>
                <w:szCs w:val="20"/>
              </w:rPr>
              <w:t xml:space="preserve">[Nhận định riêng của bạn — nếu khác]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/>
                <w:iCs/>
                <w:color w:val="8C8C8C"/>
                <w:sz w:val="20"/>
                <w:szCs w:val="20"/>
              </w:rPr>
              <w:t xml:space="preserve">Process/People/...</w:t>
            </w:r>
          </w:p>
        </w:tc>
      </w:tr>
    </w:tbl>
    <w:p>
      <w:pPr>
        <w:shd w:fill="1F3864" w:val="clear"/>
        <w:spacing w:after="140" w:before="300"/>
      </w:pPr>
      <w:r>
        <w:rPr>
          <w:b/>
          <w:bCs/>
          <w:color w:val="FFFFFF"/>
          <w:sz w:val="24"/>
          <w:szCs w:val="24"/>
        </w:rPr>
        <w:t xml:space="preserve">  3. ROOT CAUSE TỔNG THỂ</w:t>
      </w:r>
    </w:p>
    <w:p>
      <w:pPr>
        <w:spacing w:after="140"/>
      </w:pPr>
      <w:r>
        <w:rPr>
          <w:i/>
          <w:iCs/>
          <w:color w:val="666666"/>
          <w:sz w:val="19"/>
          <w:szCs w:val="19"/>
        </w:rPr>
        <w:t xml:space="preserve">Nếu phải chọn MỘT nguyên nhân gốc rễ bao trùm phần lớn các vấn đề ở trên, đó là gì? Đây là câu trả lời quan trọng nhất của cả tài liệu này.</w:t>
      </w:r>
    </w:p>
    <w:p>
      <w:pPr>
        <w:pBdr>
          <w:bottom w:val="single" w:color="999999" w:sz="4"/>
        </w:pBdr>
        <w:spacing w:after="1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1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100"/>
      </w:pPr>
      <w:r>
        <w:rPr>
          <w:sz w:val="20"/>
          <w:szCs w:val="20"/>
        </w:rPr>
        <w:t xml:space="preserve"> </w:t>
      </w:r>
    </w:p>
    <w:p>
      <w:r>
        <w:br w:type="page"/>
      </w:r>
    </w:p>
    <w:p>
      <w:pPr>
        <w:shd w:fill="1F3864" w:val="clear"/>
        <w:spacing w:after="140" w:before="300"/>
      </w:pPr>
      <w:r>
        <w:rPr>
          <w:b/>
          <w:bCs/>
          <w:color w:val="FFFFFF"/>
          <w:sz w:val="24"/>
          <w:szCs w:val="24"/>
        </w:rPr>
        <w:t xml:space="preserve">  4. KHUYẾN NGHỊ ƯU TIÊN (TOP 3)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Ưu tiên</w:t>
            </w:r>
          </w:p>
        </w:tc>
        <w:tc>
          <w:tcPr>
            <w:tcW w:type="dxa" w:w="41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Khuyến nghị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Vì sao chọn trước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/>
                <w:iCs/>
                <w:color w:val="8C8C8C"/>
                <w:sz w:val="20"/>
                <w:szCs w:val="20"/>
              </w:rPr>
              <w:t xml:space="preserve">1</w:t>
            </w:r>
          </w:p>
        </w:tc>
        <w:tc>
          <w:tcPr>
            <w:tcW w:type="dxa" w:w="41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/>
                <w:iCs/>
                <w:color w:val="8C8C8C"/>
                <w:sz w:val="20"/>
                <w:szCs w:val="20"/>
              </w:rPr>
              <w:t xml:space="preserve">[Khuyến nghị cụ thể]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/>
                <w:iCs/>
                <w:color w:val="8C8C8C"/>
                <w:sz w:val="20"/>
                <w:szCs w:val="20"/>
              </w:rPr>
              <w:t xml:space="preserve">[Ảnh hưởng cao / dễ triển khai / rủi ro nếu không làm]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/>
                <w:iCs/>
                <w:color w:val="8C8C8C"/>
                <w:sz w:val="20"/>
                <w:szCs w:val="20"/>
              </w:rPr>
              <w:t xml:space="preserve">2</w:t>
            </w:r>
          </w:p>
        </w:tc>
        <w:tc>
          <w:tcPr>
            <w:tcW w:type="dxa" w:w="41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/>
                <w:iCs/>
                <w:color w:val="8C8C8C"/>
                <w:sz w:val="20"/>
                <w:szCs w:val="20"/>
              </w:rPr>
              <w:t xml:space="preserve">[Khuyến nghị cụ thể]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/>
                <w:iCs/>
                <w:color w:val="8C8C8C"/>
                <w:sz w:val="20"/>
                <w:szCs w:val="20"/>
              </w:rPr>
              <w:t xml:space="preserve">[Lý do]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/>
                <w:iCs/>
                <w:color w:val="8C8C8C"/>
                <w:sz w:val="20"/>
                <w:szCs w:val="20"/>
              </w:rPr>
              <w:t xml:space="preserve">3</w:t>
            </w:r>
          </w:p>
        </w:tc>
        <w:tc>
          <w:tcPr>
            <w:tcW w:type="dxa" w:w="41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/>
                <w:iCs/>
                <w:color w:val="8C8C8C"/>
                <w:sz w:val="20"/>
                <w:szCs w:val="20"/>
              </w:rPr>
              <w:t xml:space="preserve">[Khuyến nghị cụ thể]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/>
                <w:iCs/>
                <w:color w:val="8C8C8C"/>
                <w:sz w:val="20"/>
                <w:szCs w:val="20"/>
              </w:rPr>
              <w:t xml:space="preserve">[Lý do]</w:t>
            </w:r>
          </w:p>
        </w:tc>
      </w:tr>
    </w:tbl>
    <w:p>
      <w:pPr>
        <w:shd w:fill="1F3864" w:val="clear"/>
        <w:spacing w:after="140" w:before="300"/>
      </w:pPr>
      <w:r>
        <w:rPr>
          <w:b/>
          <w:bCs/>
          <w:color w:val="FFFFFF"/>
          <w:sz w:val="24"/>
          <w:szCs w:val="24"/>
        </w:rPr>
        <w:t xml:space="preserve">  5. AI / CÔNG NGHỆ CÓ THỂ HỖ TRỢ</w:t>
      </w:r>
    </w:p>
    <w:p>
      <w:pPr>
        <w:spacing w:after="140"/>
      </w:pPr>
      <w:r>
        <w:rPr>
          <w:i/>
          <w:iCs/>
          <w:color w:val="666666"/>
          <w:sz w:val="19"/>
          <w:szCs w:val="19"/>
        </w:rPr>
        <w:t xml:space="preserve">Từ Phần I của Canvas — chọn lọc, không liệt kê hết. Ưu tiên việc cụ thể, dễ hình dung, có thể triển khai trong 30 ngày.</w:t>
      </w:r>
    </w:p>
    <w:p>
      <w:pPr>
        <w:pBdr>
          <w:bottom w:val="single" w:color="999999" w:sz="4"/>
        </w:pBdr>
        <w:spacing w:after="1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100"/>
      </w:pPr>
      <w:r>
        <w:rPr>
          <w:sz w:val="20"/>
          <w:szCs w:val="20"/>
        </w:rPr>
        <w:t xml:space="preserve"> </w:t>
      </w:r>
    </w:p>
    <w:p>
      <w:pPr>
        <w:shd w:fill="1F3864" w:val="clear"/>
        <w:spacing w:after="140" w:before="300"/>
      </w:pPr>
      <w:r>
        <w:rPr>
          <w:b/>
          <w:bCs/>
          <w:color w:val="FFFFFF"/>
          <w:sz w:val="24"/>
          <w:szCs w:val="24"/>
        </w:rPr>
        <w:t xml:space="preserve">  6. ĐÁNH GIÁ MỨC ĐỘ SẴN SÀNG TRIỂN KHAI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Yếu tố</w:t>
            </w:r>
          </w:p>
        </w:tc>
        <w:tc>
          <w:tcPr>
            <w:tcW w:type="dxa" w:w="25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Đánh giá (Cao / TB / Thấp)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Ghi chú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/>
                <w:iCs/>
                <w:color w:val="8C8C8C"/>
                <w:sz w:val="20"/>
                <w:szCs w:val="20"/>
              </w:rPr>
              <w:t xml:space="preserve">Ngân sách</w:t>
            </w:r>
          </w:p>
        </w:tc>
        <w:tc>
          <w:tcPr>
            <w:tcW w:type="dxa" w:w="25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/>
                <w:iCs/>
                <w:color w:val="8C8C8C"/>
                <w:sz w:val="20"/>
                <w:szCs w:val="20"/>
              </w:rPr>
              <w:t xml:space="preserve">...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/>
                <w:iCs/>
                <w:color w:val="8C8C8C"/>
                <w:sz w:val="20"/>
                <w:szCs w:val="20"/>
              </w:rPr>
              <w:t xml:space="preserve">[Ghi chú]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/>
                <w:iCs/>
                <w:color w:val="8C8C8C"/>
                <w:sz w:val="20"/>
                <w:szCs w:val="20"/>
              </w:rPr>
              <w:t xml:space="preserve">Thái độ lãnh đạo</w:t>
            </w:r>
          </w:p>
        </w:tc>
        <w:tc>
          <w:tcPr>
            <w:tcW w:type="dxa" w:w="25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/>
                <w:iCs/>
                <w:color w:val="8C8C8C"/>
                <w:sz w:val="20"/>
                <w:szCs w:val="20"/>
              </w:rPr>
              <w:t xml:space="preserve">...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/>
                <w:iCs/>
                <w:color w:val="8C8C8C"/>
                <w:sz w:val="20"/>
                <w:szCs w:val="20"/>
              </w:rPr>
              <w:t xml:space="preserve">[Ghi chú]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/>
                <w:iCs/>
                <w:color w:val="8C8C8C"/>
                <w:sz w:val="20"/>
                <w:szCs w:val="20"/>
              </w:rPr>
              <w:t xml:space="preserve">Năng lực nội bộ</w:t>
            </w:r>
          </w:p>
        </w:tc>
        <w:tc>
          <w:tcPr>
            <w:tcW w:type="dxa" w:w="25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/>
                <w:iCs/>
                <w:color w:val="8C8C8C"/>
                <w:sz w:val="20"/>
                <w:szCs w:val="20"/>
              </w:rPr>
              <w:t xml:space="preserve">...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i/>
                <w:iCs/>
                <w:color w:val="8C8C8C"/>
                <w:sz w:val="20"/>
                <w:szCs w:val="20"/>
              </w:rPr>
              <w:t xml:space="preserve">[Ghi chú]</w:t>
            </w:r>
          </w:p>
        </w:tc>
      </w:tr>
    </w:tbl>
    <w:p>
      <w:pPr>
        <w:spacing w:after="60" w:before="140"/>
      </w:pPr>
      <w:r>
        <w:rPr>
          <w:b/>
          <w:bCs/>
          <w:sz w:val="20"/>
          <w:szCs w:val="20"/>
        </w:rPr>
        <w:t xml:space="preserve">Tổng thể: </w:t>
      </w:r>
      <w:r>
        <w:rPr>
          <w:sz w:val="20"/>
          <w:szCs w:val="20"/>
        </w:rPr>
        <w:t xml:space="preserve">☐ Cao        ☐ Trung bình        ☐ Thấp</w:t>
      </w:r>
    </w:p>
    <w:p>
      <w:pPr>
        <w:shd w:fill="1F3864" w:val="clear"/>
        <w:spacing w:after="140" w:before="300"/>
      </w:pPr>
      <w:r>
        <w:rPr>
          <w:b/>
          <w:bCs/>
          <w:color w:val="FFFFFF"/>
          <w:sz w:val="24"/>
          <w:szCs w:val="24"/>
        </w:rPr>
        <w:t xml:space="preserve">  7. RỦI RO CẦN LƯU Ý</w:t>
      </w:r>
    </w:p>
    <w:p>
      <w:pPr>
        <w:spacing w:after="140"/>
      </w:pPr>
      <w:r>
        <w:rPr>
          <w:i/>
          <w:iCs/>
          <w:color w:val="666666"/>
          <w:sz w:val="19"/>
          <w:szCs w:val="19"/>
        </w:rPr>
        <w:t xml:space="preserve">Điều gì có thể khiến dự án không thành công, hoặc khách hàng không quay lại? (ví dụ: thiếu người phụ trách nội bộ, ngân sách chưa duyệt, nội bộ chưa đồng thuận...)</w:t>
      </w:r>
    </w:p>
    <w:p>
      <w:pPr>
        <w:pBdr>
          <w:bottom w:val="single" w:color="999999" w:sz="4"/>
        </w:pBdr>
        <w:spacing w:after="1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100"/>
      </w:pPr>
      <w:r>
        <w:rPr>
          <w:sz w:val="20"/>
          <w:szCs w:val="20"/>
        </w:rPr>
        <w:t xml:space="preserve"> </w:t>
      </w:r>
    </w:p>
    <w:p>
      <w:pPr>
        <w:shd w:fill="1F3864" w:val="clear"/>
        <w:spacing w:after="140" w:before="300"/>
      </w:pPr>
      <w:r>
        <w:rPr>
          <w:b/>
          <w:bCs/>
          <w:color w:val="FFFFFF"/>
          <w:sz w:val="24"/>
          <w:szCs w:val="24"/>
        </w:rPr>
        <w:t xml:space="preserve">  8. GHI CHÚ CHO EXECUTIVE REPORT</w:t>
      </w:r>
    </w:p>
    <w:p>
      <w:pPr>
        <w:spacing w:after="140"/>
      </w:pPr>
      <w:r>
        <w:rPr>
          <w:i/>
          <w:iCs/>
          <w:color w:val="666666"/>
          <w:sz w:val="19"/>
          <w:szCs w:val="19"/>
        </w:rPr>
        <w:t xml:space="preserve">Những câu nói, con số, hoặc chi tiết quan trọng cần nhớ diễn giải lại (không trích nguyên văn) khi viết Executive Report.</w:t>
      </w:r>
    </w:p>
    <w:p>
      <w:pPr>
        <w:pBdr>
          <w:bottom w:val="single" w:color="999999" w:sz="4"/>
        </w:pBdr>
        <w:spacing w:after="1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1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100"/>
      </w:pPr>
      <w:r>
        <w:rPr>
          <w:sz w:val="20"/>
          <w:szCs w:val="20"/>
        </w:rPr>
        <w:t xml:space="preserve"> </w:t>
      </w:r>
    </w:p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Trang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/ </w:t>
    </w:r>
    <w:r>
      <w:rPr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THUCHOCVN · Consultant Summary (nội bộ)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2026-07-05T07:38:49.066Z</dcterms:created>
  <dcterms:modified xsi:type="dcterms:W3CDTF">2026-07-05T07:38:49.066Z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