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23"/>
      </w:tblGrid>
      <w:tr w:rsidR="00CB7BBD" w:rsidRPr="005B4597" w14:paraId="059CEC72" w14:textId="77777777" w:rsidTr="00F312AC">
        <w:trPr>
          <w:trHeight w:val="693"/>
        </w:trPr>
        <w:tc>
          <w:tcPr>
            <w:tcW w:w="9323" w:type="dxa"/>
            <w:vAlign w:val="center"/>
          </w:tcPr>
          <w:p w14:paraId="1D98AFCC" w14:textId="77777777" w:rsidR="00CB7BBD" w:rsidRPr="005B4597" w:rsidRDefault="000A3168" w:rsidP="005B4597">
            <w:pPr>
              <w:pStyle w:val="Default"/>
              <w:jc w:val="center"/>
              <w:rPr>
                <w:rFonts w:eastAsia="標楷體"/>
                <w:sz w:val="32"/>
                <w:szCs w:val="32"/>
              </w:rPr>
            </w:pPr>
            <w:r>
              <w:rPr>
                <w:rFonts w:eastAsia="標楷體"/>
                <w:sz w:val="32"/>
                <w:szCs w:val="32"/>
              </w:rPr>
              <w:t>20</w:t>
            </w:r>
            <w:r>
              <w:rPr>
                <w:rFonts w:eastAsia="標楷體" w:hint="eastAsia"/>
                <w:sz w:val="32"/>
                <w:szCs w:val="32"/>
              </w:rPr>
              <w:t>26</w:t>
            </w:r>
            <w:r>
              <w:rPr>
                <w:rFonts w:eastAsia="標楷體"/>
                <w:sz w:val="32"/>
                <w:szCs w:val="32"/>
              </w:rPr>
              <w:t>年全國大專校院智慧創新暨跨域整合創作</w:t>
            </w:r>
            <w:r>
              <w:rPr>
                <w:rFonts w:eastAsia="標楷體" w:hint="eastAsia"/>
                <w:sz w:val="32"/>
                <w:szCs w:val="32"/>
              </w:rPr>
              <w:t>競賽企劃書</w:t>
            </w:r>
          </w:p>
        </w:tc>
      </w:tr>
      <w:tr w:rsidR="00CB7BBD" w:rsidRPr="005B4597" w14:paraId="1E86F7D4" w14:textId="77777777" w:rsidTr="00F312AC">
        <w:tc>
          <w:tcPr>
            <w:tcW w:w="9323" w:type="dxa"/>
          </w:tcPr>
          <w:p w14:paraId="702781E4" w14:textId="77777777" w:rsidR="00CB7BBD" w:rsidRPr="005B4597" w:rsidRDefault="00CB7BBD" w:rsidP="005B4597">
            <w:pPr>
              <w:pStyle w:val="Default"/>
              <w:spacing w:beforeLines="50" w:before="120" w:line="360" w:lineRule="auto"/>
              <w:rPr>
                <w:rFonts w:eastAsia="標楷體"/>
                <w:sz w:val="28"/>
                <w:szCs w:val="28"/>
              </w:rPr>
            </w:pPr>
            <w:r>
              <w:rPr>
                <w:rFonts w:eastAsia="標楷體" w:hint="eastAsia"/>
                <w:sz w:val="28"/>
                <w:szCs w:val="28"/>
              </w:rPr>
              <w:t>競賽主題：</w:t>
            </w:r>
          </w:p>
          <w:p w14:paraId="36AEF5AD" w14:textId="77777777" w:rsidR="00CB7BBD" w:rsidRDefault="00CB7BBD" w:rsidP="005B4597">
            <w:pPr>
              <w:pStyle w:val="Default"/>
              <w:spacing w:beforeLines="50" w:before="120" w:line="360" w:lineRule="auto"/>
              <w:rPr>
                <w:rFonts w:eastAsia="標楷體"/>
                <w:sz w:val="28"/>
                <w:szCs w:val="28"/>
              </w:rPr>
            </w:pPr>
            <w:r>
              <w:rPr>
                <w:rFonts w:ascii="新細明體" w:hint="eastAsia"/>
                <w:sz w:val="28"/>
                <w:szCs w:val="28"/>
              </w:rPr>
              <w:t xml:space="preserve">□ </w:t>
            </w:r>
            <w:r>
              <w:rPr>
                <w:rFonts w:eastAsia="標楷體"/>
                <w:sz w:val="28"/>
                <w:szCs w:val="28"/>
              </w:rPr>
              <w:t>1.</w:t>
            </w:r>
            <w:r>
              <w:rPr>
                <w:rFonts w:eastAsia="標楷體" w:hint="eastAsia"/>
                <w:sz w:val="28"/>
                <w:szCs w:val="28"/>
              </w:rPr>
              <w:t xml:space="preserve"> </w:t>
            </w:r>
            <w:r>
              <w:rPr>
                <w:rFonts w:eastAsia="標楷體" w:hint="eastAsia"/>
                <w:sz w:val="28"/>
                <w:szCs w:val="28"/>
              </w:rPr>
              <w:t>智慧機器科技組</w:t>
            </w:r>
          </w:p>
          <w:p w14:paraId="7113AC43" w14:textId="77777777" w:rsidR="00F312AC" w:rsidRDefault="00F312AC" w:rsidP="00F312AC">
            <w:pPr>
              <w:pStyle w:val="Default"/>
              <w:spacing w:beforeLines="50" w:before="120" w:line="360" w:lineRule="auto"/>
              <w:rPr>
                <w:rFonts w:eastAsia="標楷體"/>
                <w:sz w:val="28"/>
                <w:szCs w:val="28"/>
              </w:rPr>
            </w:pPr>
            <w:r>
              <w:rPr>
                <w:rFonts w:ascii="新細明體" w:hint="eastAsia"/>
                <w:sz w:val="28"/>
                <w:szCs w:val="28"/>
              </w:rPr>
              <w:t>□</w:t>
            </w:r>
            <w:r>
              <w:rPr>
                <w:rFonts w:eastAsia="標楷體" w:hint="eastAsia"/>
                <w:sz w:val="28"/>
                <w:szCs w:val="28"/>
              </w:rPr>
              <w:t xml:space="preserve"> 2. </w:t>
            </w:r>
            <w:r>
              <w:rPr>
                <w:rFonts w:eastAsia="標楷體" w:hint="eastAsia"/>
                <w:sz w:val="28"/>
                <w:szCs w:val="28"/>
              </w:rPr>
              <w:t>數位永續科技組</w:t>
            </w:r>
          </w:p>
          <w:p w14:paraId="1AC46BF2" w14:textId="77777777" w:rsidR="00DF2B7D" w:rsidRDefault="00F312AC" w:rsidP="00F312AC">
            <w:pPr>
              <w:pStyle w:val="Default"/>
              <w:spacing w:beforeLines="50" w:before="120" w:line="360" w:lineRule="auto"/>
              <w:rPr>
                <w:rFonts w:eastAsia="標楷體"/>
                <w:sz w:val="28"/>
                <w:szCs w:val="28"/>
              </w:rPr>
            </w:pPr>
            <w:r>
              <w:rPr>
                <w:rFonts w:ascii="新細明體" w:hint="eastAsia"/>
                <w:sz w:val="28"/>
                <w:szCs w:val="28"/>
              </w:rPr>
              <w:t>□</w:t>
            </w:r>
            <w:r>
              <w:rPr>
                <w:rFonts w:eastAsia="標楷體" w:hint="eastAsia"/>
                <w:sz w:val="28"/>
                <w:szCs w:val="28"/>
              </w:rPr>
              <w:t xml:space="preserve"> </w:t>
            </w:r>
            <w:r>
              <w:rPr>
                <w:rFonts w:eastAsia="標楷體"/>
                <w:sz w:val="28"/>
                <w:szCs w:val="28"/>
              </w:rPr>
              <w:t>3.</w:t>
            </w:r>
            <w:r>
              <w:rPr>
                <w:rFonts w:eastAsia="標楷體" w:hint="eastAsia"/>
                <w:sz w:val="28"/>
                <w:szCs w:val="28"/>
              </w:rPr>
              <w:t xml:space="preserve"> </w:t>
            </w:r>
            <w:r>
              <w:rPr>
                <w:rFonts w:eastAsia="標楷體"/>
                <w:sz w:val="28"/>
                <w:szCs w:val="28"/>
              </w:rPr>
              <w:t>體感互動科技</w:t>
            </w:r>
            <w:r>
              <w:rPr>
                <w:rFonts w:eastAsia="標楷體" w:hint="eastAsia"/>
                <w:sz w:val="28"/>
                <w:szCs w:val="28"/>
              </w:rPr>
              <w:t>與多媒體</w:t>
            </w:r>
            <w:r>
              <w:rPr>
                <w:rFonts w:eastAsia="標楷體"/>
                <w:sz w:val="28"/>
                <w:szCs w:val="28"/>
              </w:rPr>
              <w:t>組</w:t>
            </w:r>
          </w:p>
          <w:p w14:paraId="7C6DE213" w14:textId="77777777" w:rsidR="00F312AC" w:rsidRPr="005B4597" w:rsidRDefault="00F312AC" w:rsidP="00F312AC">
            <w:pPr>
              <w:pStyle w:val="Default"/>
              <w:spacing w:beforeLines="50" w:before="120" w:line="360" w:lineRule="auto"/>
              <w:rPr>
                <w:rFonts w:eastAsia="標楷體"/>
                <w:sz w:val="28"/>
                <w:szCs w:val="28"/>
              </w:rPr>
            </w:pPr>
            <w:r>
              <w:rPr>
                <w:rFonts w:ascii="新細明體" w:hint="eastAsia"/>
                <w:sz w:val="28"/>
                <w:szCs w:val="28"/>
              </w:rPr>
              <w:t>☑</w:t>
            </w:r>
            <w:r>
              <w:rPr>
                <w:rFonts w:eastAsia="標楷體" w:hint="eastAsia"/>
                <w:sz w:val="28"/>
                <w:szCs w:val="28"/>
              </w:rPr>
              <w:t xml:space="preserve"> 4</w:t>
            </w:r>
            <w:r>
              <w:rPr>
                <w:rFonts w:eastAsia="標楷體"/>
                <w:sz w:val="28"/>
                <w:szCs w:val="28"/>
              </w:rPr>
              <w:t>.</w:t>
            </w:r>
            <w:r>
              <w:rPr>
                <w:rFonts w:eastAsia="標楷體" w:hint="eastAsia"/>
                <w:sz w:val="28"/>
                <w:szCs w:val="28"/>
              </w:rPr>
              <w:t xml:space="preserve"> </w:t>
            </w:r>
            <w:r>
              <w:rPr>
                <w:rFonts w:eastAsia="標楷體" w:hint="eastAsia"/>
                <w:sz w:val="28"/>
                <w:szCs w:val="28"/>
              </w:rPr>
              <w:t>數位運算科技與創新應用組</w:t>
            </w:r>
          </w:p>
        </w:tc>
      </w:tr>
      <w:tr w:rsidR="00CB7BBD" w:rsidRPr="005B4597" w14:paraId="7B51F5AB" w14:textId="77777777" w:rsidTr="00F312AC">
        <w:tc>
          <w:tcPr>
            <w:tcW w:w="9323" w:type="dxa"/>
          </w:tcPr>
          <w:p w14:paraId="3ADE3C55" w14:textId="77777777" w:rsidR="00CB7BBD" w:rsidRPr="002A31B3" w:rsidRDefault="00DF2B7D" w:rsidP="005B4597">
            <w:pPr>
              <w:pStyle w:val="Default"/>
              <w:numPr>
                <w:ilvl w:val="0"/>
                <w:numId w:val="1"/>
              </w:numPr>
              <w:spacing w:beforeLines="50" w:before="120" w:line="360" w:lineRule="auto"/>
              <w:rPr>
                <w:rFonts w:eastAsia="標楷體"/>
                <w:color w:val="auto"/>
                <w:sz w:val="28"/>
                <w:szCs w:val="28"/>
              </w:rPr>
            </w:pPr>
            <w:r>
              <w:rPr>
                <w:rFonts w:eastAsia="標楷體" w:hint="eastAsia"/>
                <w:color w:val="auto"/>
                <w:sz w:val="28"/>
                <w:szCs w:val="28"/>
              </w:rPr>
              <w:t>創作主題</w:t>
            </w:r>
          </w:p>
          <w:p w14:paraId="7ABD6B2E" w14:textId="77777777" w:rsidR="00DF2B7D" w:rsidRPr="002A31B3" w:rsidRDefault="00DF2B7D" w:rsidP="005B4597">
            <w:pPr>
              <w:pStyle w:val="Default"/>
              <w:numPr>
                <w:ilvl w:val="1"/>
                <w:numId w:val="1"/>
              </w:numPr>
              <w:spacing w:beforeLines="50" w:before="120" w:line="360" w:lineRule="auto"/>
              <w:ind w:left="426"/>
              <w:rPr>
                <w:rFonts w:eastAsia="標楷體"/>
                <w:color w:val="auto"/>
                <w:sz w:val="28"/>
                <w:szCs w:val="28"/>
              </w:rPr>
            </w:pPr>
            <w:r>
              <w:rPr>
                <w:rFonts w:eastAsia="標楷體" w:hint="eastAsia"/>
                <w:color w:val="auto"/>
                <w:sz w:val="28"/>
                <w:szCs w:val="28"/>
              </w:rPr>
              <w:t>題目</w:t>
            </w:r>
          </w:p>
          <w:p w14:paraId="4FC5CFE7" w14:textId="77777777" w:rsidR="00A037F8" w:rsidRPr="002A31B3" w:rsidRDefault="00A037F8" w:rsidP="002A31B3">
            <w:pPr>
              <w:pStyle w:val="Default"/>
              <w:spacing w:beforeLines="50" w:before="120" w:line="360" w:lineRule="auto"/>
              <w:rPr>
                <w:rFonts w:eastAsia="標楷體" w:hint="eastAsia"/>
                <w:color w:val="auto"/>
                <w:sz w:val="28"/>
                <w:szCs w:val="28"/>
              </w:rPr>
            </w:pPr>
          </w:p>
          <w:p w14:paraId="72C5A50F" w14:textId="77777777" w:rsidR="004237B6" w:rsidRDefault="00000000">
            <w:r>
              <w:t xml:space="preserve">Navigator </w:t>
            </w:r>
            <w:r>
              <w:t>領航者</w:t>
            </w:r>
            <w:r>
              <w:t xml:space="preserve"> — </w:t>
            </w:r>
            <w:r>
              <w:t>可信旅遊</w:t>
            </w:r>
            <w:r>
              <w:t xml:space="preserve"> AI </w:t>
            </w:r>
            <w:r>
              <w:t>決策系統</w:t>
            </w:r>
          </w:p>
          <w:p w14:paraId="235A2FFB" w14:textId="77777777" w:rsidR="004237B6" w:rsidRDefault="00000000">
            <w:r>
              <w:t>Navigator: A Trustworthy AI Decision System for Travel</w:t>
            </w:r>
          </w:p>
          <w:p w14:paraId="30508462" w14:textId="77777777" w:rsidR="00DA7140" w:rsidRDefault="00DA7140" w:rsidP="00DA7140">
            <w:pPr>
              <w:pStyle w:val="pdq2pgselectionanchorcontainer"/>
            </w:pPr>
            <w:r>
              <w:t>「Navigator（領航者）」象徵本作品對 AI 在旅遊決策中角色的重新定義。AI 不再只是產生推薦結果的工具，而是協助使用者理解資訊、評估選項並做出可靠決策的智慧導航者。</w:t>
            </w:r>
          </w:p>
          <w:p w14:paraId="1BF36790" w14:textId="77777777" w:rsidR="00DA7140" w:rsidRDefault="00DA7140" w:rsidP="00DA7140">
            <w:pPr>
              <w:spacing w:before="100" w:beforeAutospacing="1" w:after="100" w:afterAutospacing="1"/>
            </w:pPr>
            <w:r>
              <w:t>本作品以「可信決策」為核心，透過資料驗證、決策推理與智慧溝通三階段架構，建立一套能提供具依據、可追溯且可理解之旅遊</w:t>
            </w:r>
            <w:r>
              <w:t xml:space="preserve"> AI </w:t>
            </w:r>
            <w:r>
              <w:t>決策流程。</w:t>
            </w:r>
          </w:p>
          <w:p w14:paraId="772EEFE8" w14:textId="77777777" w:rsidR="00DA7140" w:rsidRPr="00DA7140" w:rsidRDefault="00DA7140"/>
          <w:p w14:paraId="55EF6981" w14:textId="77777777" w:rsidR="00DF2B7D" w:rsidRPr="002A31B3" w:rsidRDefault="00DF2B7D" w:rsidP="005B4597">
            <w:pPr>
              <w:pStyle w:val="Default"/>
              <w:numPr>
                <w:ilvl w:val="1"/>
                <w:numId w:val="1"/>
              </w:numPr>
              <w:spacing w:beforeLines="50" w:before="120" w:line="360" w:lineRule="auto"/>
              <w:ind w:left="426"/>
              <w:rPr>
                <w:rFonts w:eastAsia="標楷體"/>
                <w:color w:val="auto"/>
                <w:sz w:val="28"/>
                <w:szCs w:val="28"/>
              </w:rPr>
            </w:pPr>
            <w:r>
              <w:rPr>
                <w:rFonts w:eastAsia="標楷體" w:hint="eastAsia"/>
                <w:color w:val="auto"/>
                <w:sz w:val="28"/>
                <w:szCs w:val="28"/>
              </w:rPr>
              <w:t>實用功能描述</w:t>
            </w:r>
          </w:p>
          <w:p w14:paraId="5CAF51FA" w14:textId="77777777" w:rsidR="00A037F8" w:rsidRPr="002A31B3" w:rsidRDefault="00A037F8" w:rsidP="002A31B3">
            <w:pPr>
              <w:pStyle w:val="Default"/>
              <w:spacing w:beforeLines="50" w:before="120" w:line="360" w:lineRule="auto"/>
              <w:rPr>
                <w:rFonts w:eastAsia="標楷體"/>
                <w:color w:val="auto"/>
                <w:sz w:val="28"/>
                <w:szCs w:val="28"/>
              </w:rPr>
            </w:pPr>
          </w:p>
          <w:p w14:paraId="4CE8D509" w14:textId="77777777" w:rsidR="004237B6" w:rsidRDefault="00000000">
            <w:r>
              <w:t>【問題背景】</w:t>
            </w:r>
          </w:p>
          <w:p w14:paraId="1B41A5B8" w14:textId="77777777" w:rsidR="004237B6" w:rsidRDefault="004237B6"/>
          <w:p w14:paraId="407F4974" w14:textId="77777777" w:rsidR="004237B6" w:rsidRDefault="00000000">
            <w:r>
              <w:t>近年來，生成式</w:t>
            </w:r>
            <w:r>
              <w:t xml:space="preserve"> AI </w:t>
            </w:r>
            <w:r>
              <w:t>已成為旅遊規劃的重要工具。然而，當使用者詢問一個景點是否仍在營業、下雨天有什麼室內替代選擇、或行程該如何臨時調整時，多數旅遊</w:t>
            </w:r>
            <w:r>
              <w:t xml:space="preserve"> AI </w:t>
            </w:r>
            <w:r>
              <w:t>給出的是流暢但無法驗證的答案</w:t>
            </w:r>
            <w:r>
              <w:t>——</w:t>
            </w:r>
            <w:r>
              <w:t>資料來源不透明、說法難以追溯、幻覺景點混入推薦，使用者沒有辦法判斷建議是否可信。</w:t>
            </w:r>
          </w:p>
          <w:p w14:paraId="6E31B729" w14:textId="77777777" w:rsidR="004237B6" w:rsidRDefault="004237B6"/>
          <w:p w14:paraId="044C9FCD" w14:textId="77777777" w:rsidR="004237B6" w:rsidRDefault="00000000">
            <w:r>
              <w:t>本作品歸納出目前旅遊</w:t>
            </w:r>
            <w:r>
              <w:t xml:space="preserve"> AI </w:t>
            </w:r>
            <w:r>
              <w:t>的兩項核心問題：</w:t>
            </w:r>
          </w:p>
          <w:p w14:paraId="0A9B315A" w14:textId="77777777" w:rsidR="004237B6" w:rsidRDefault="004237B6"/>
          <w:p w14:paraId="7EC0EDCF" w14:textId="77777777" w:rsidR="004237B6" w:rsidRDefault="00000000">
            <w:r>
              <w:t>（一）旅遊資訊缺乏可信度：景點資訊分散於官方開放資料、地圖服務、社群平台等多種來源，各平台更新頻率與資料品質不一，同一景點可能出現互相矛盾的說法。使</w:t>
            </w:r>
            <w:r>
              <w:lastRenderedPageBreak/>
              <w:t>用者難以判斷哪一項資訊才是真實且最新的，也無法確認</w:t>
            </w:r>
            <w:r>
              <w:t xml:space="preserve"> AI </w:t>
            </w:r>
            <w:r>
              <w:t>建議的依據是否可靠。</w:t>
            </w:r>
          </w:p>
          <w:p w14:paraId="4A700D2B" w14:textId="77777777" w:rsidR="004237B6" w:rsidRDefault="004237B6"/>
          <w:p w14:paraId="47B604E9" w14:textId="77777777" w:rsidR="004237B6" w:rsidRDefault="00000000">
            <w:r>
              <w:t>（二）行程缺乏即時應變能力：現有旅遊規劃工具多以靜態行程為主，遇到天候變化、景點臨時休園或營業異動時，使用者需要重新搜尋並自行判斷，在不確定的資訊中承擔決策風險。</w:t>
            </w:r>
          </w:p>
          <w:p w14:paraId="2CE733C4" w14:textId="77777777" w:rsidR="004237B6" w:rsidRDefault="004237B6"/>
          <w:p w14:paraId="3CB9A6DE" w14:textId="77777777" w:rsidR="004237B6" w:rsidRDefault="00000000">
            <w:r>
              <w:t>本作品認為，問題不是生成式</w:t>
            </w:r>
            <w:r>
              <w:t xml:space="preserve"> AI </w:t>
            </w:r>
            <w:r>
              <w:t>不夠強，而是</w:t>
            </w:r>
            <w:r>
              <w:t xml:space="preserve"> AI </w:t>
            </w:r>
            <w:r>
              <w:t>在旅遊決策中的角色定位並不合理</w:t>
            </w:r>
            <w:r>
              <w:t>——</w:t>
            </w:r>
            <w:r>
              <w:t>當</w:t>
            </w:r>
            <w:r>
              <w:t xml:space="preserve"> AI </w:t>
            </w:r>
            <w:r>
              <w:t>同時負責資訊取得、決策推理與內容生成時，任何一個環節出錯都會影響最終建議的可信度。</w:t>
            </w:r>
          </w:p>
          <w:p w14:paraId="3943631F" w14:textId="77777777" w:rsidR="004237B6" w:rsidRDefault="004237B6"/>
          <w:p w14:paraId="693E793F" w14:textId="77777777" w:rsidR="004237B6" w:rsidRDefault="00000000">
            <w:r>
              <w:t>【系統說明】</w:t>
            </w:r>
          </w:p>
          <w:p w14:paraId="1CBE4FB0" w14:textId="77777777" w:rsidR="004237B6" w:rsidRDefault="004237B6"/>
          <w:p w14:paraId="4C03D8B2" w14:textId="77777777" w:rsidR="004237B6" w:rsidRDefault="00000000">
            <w:r>
              <w:t xml:space="preserve">Navigator </w:t>
            </w:r>
            <w:r>
              <w:t>是一套以可信旅遊決策為核心的</w:t>
            </w:r>
            <w:r>
              <w:t xml:space="preserve"> AI </w:t>
            </w:r>
            <w:r>
              <w:t>系統，透過重新定義生成式</w:t>
            </w:r>
            <w:r>
              <w:t xml:space="preserve"> AI </w:t>
            </w:r>
            <w:r>
              <w:t>在旅遊決策中的角色，提升</w:t>
            </w:r>
            <w:r>
              <w:t xml:space="preserve"> AI </w:t>
            </w:r>
            <w:r>
              <w:t>建議的可靠性與可解釋性。</w:t>
            </w:r>
          </w:p>
          <w:p w14:paraId="4A9D02A0" w14:textId="77777777" w:rsidR="004237B6" w:rsidRDefault="004237B6"/>
          <w:p w14:paraId="047A856D" w14:textId="77777777" w:rsidR="004237B6" w:rsidRDefault="00000000">
            <w:r>
              <w:t>系統將旅遊決策流程拆分為三個明確分離的階段：可信知識建立（</w:t>
            </w:r>
            <w:r>
              <w:t>Knowledge</w:t>
            </w:r>
            <w:r>
              <w:t>）、決策推理（</w:t>
            </w:r>
            <w:r>
              <w:t>Reasoning</w:t>
            </w:r>
            <w:r>
              <w:t>）與自然語言表達（</w:t>
            </w:r>
            <w:r>
              <w:t>Communication</w:t>
            </w:r>
            <w:r>
              <w:t>）。大型語言模型不再直接決定旅遊建議，而是建立在可信知識與推理結果之上，負責將已完成的決策轉換為使用者能理解的說明。</w:t>
            </w:r>
          </w:p>
          <w:p w14:paraId="6B5D5D25" w14:textId="77777777" w:rsidR="004237B6" w:rsidRDefault="004237B6"/>
          <w:p w14:paraId="77CB3745" w14:textId="77777777" w:rsidR="004237B6" w:rsidRDefault="00000000">
            <w:r>
              <w:t>本系統建立使用者對</w:t>
            </w:r>
            <w:r>
              <w:t xml:space="preserve"> AI </w:t>
            </w:r>
            <w:r>
              <w:t>決策的信任，而非對</w:t>
            </w:r>
            <w:r>
              <w:t xml:space="preserve"> AI </w:t>
            </w:r>
            <w:r>
              <w:t>本身的信任</w:t>
            </w:r>
            <w:r>
              <w:t>——</w:t>
            </w:r>
            <w:r>
              <w:t>每一項建議都有可追溯的資料來源、明確的決策依據，以及自動化的輸出驗證機制，確保</w:t>
            </w:r>
            <w:r>
              <w:t xml:space="preserve"> AI </w:t>
            </w:r>
            <w:r>
              <w:t>的旅遊建議不只是能回答，而是值得信任。</w:t>
            </w:r>
          </w:p>
          <w:p w14:paraId="4A144262" w14:textId="77777777" w:rsidR="004237B6" w:rsidRDefault="004237B6"/>
          <w:p w14:paraId="06438E3C" w14:textId="77777777" w:rsidR="004237B6" w:rsidRDefault="00000000">
            <w:r>
              <w:t>在服務形式上，</w:t>
            </w:r>
            <w:r>
              <w:t xml:space="preserve">Navigator </w:t>
            </w:r>
            <w:r>
              <w:t>同時提供消費者端示範</w:t>
            </w:r>
            <w:r>
              <w:t xml:space="preserve"> App</w:t>
            </w:r>
            <w:r>
              <w:t>（景點探索、天氣應變、行程地圖）作為技術驗證載體，以及兩個</w:t>
            </w:r>
            <w:r>
              <w:t xml:space="preserve"> Plug-in API </w:t>
            </w:r>
            <w:r>
              <w:t>端點（</w:t>
            </w:r>
            <w:r>
              <w:t>/api/poi/search</w:t>
            </w:r>
            <w:r>
              <w:t>、</w:t>
            </w:r>
            <w:r>
              <w:t>/api/contingency</w:t>
            </w:r>
            <w:r>
              <w:t>），旅行社、</w:t>
            </w:r>
            <w:r>
              <w:t xml:space="preserve">OTA </w:t>
            </w:r>
            <w:r>
              <w:t>及訂房平台串接後即可取得可信景點查詢與即時應變建議能力，無需自建景點驗證系統。</w:t>
            </w:r>
          </w:p>
          <w:p w14:paraId="68B44519" w14:textId="77777777" w:rsidR="004237B6" w:rsidRDefault="004237B6"/>
          <w:p w14:paraId="66CBBDDA" w14:textId="77777777" w:rsidR="004237B6" w:rsidRDefault="00000000">
            <w:r>
              <w:t>【核心服務能力】</w:t>
            </w:r>
          </w:p>
          <w:p w14:paraId="313F3202" w14:textId="77777777" w:rsidR="004237B6" w:rsidRDefault="004237B6"/>
          <w:p w14:paraId="606E3A16" w14:textId="00E945D7" w:rsidR="004237B6" w:rsidRDefault="00000000">
            <w:r>
              <w:t>（一）可信景點知識（</w:t>
            </w:r>
            <w:r>
              <w:t>Trusted Knowledge</w:t>
            </w:r>
            <w:r>
              <w:t>）：整合</w:t>
            </w:r>
            <w:r>
              <w:t xml:space="preserve"> TDX </w:t>
            </w:r>
            <w:r>
              <w:t>觀光</w:t>
            </w:r>
            <w:r>
              <w:t xml:space="preserve"> API</w:t>
            </w:r>
            <w:r>
              <w:t>、</w:t>
            </w:r>
            <w:r>
              <w:t>Google Places</w:t>
            </w:r>
            <w:r>
              <w:t>、</w:t>
            </w:r>
            <w:r>
              <w:t>OpenStreetMap</w:t>
            </w:r>
            <w:r>
              <w:t>、部落格、</w:t>
            </w:r>
            <w:r>
              <w:t>PTT</w:t>
            </w:r>
            <w:r>
              <w:t>、</w:t>
            </w:r>
            <w:r>
              <w:t xml:space="preserve">YouTube </w:t>
            </w:r>
            <w:r>
              <w:t>等</w:t>
            </w:r>
            <w:r>
              <w:t xml:space="preserve"> 8 </w:t>
            </w:r>
            <w:r>
              <w:t>個來源，交叉驗證景點存在性與營業狀態，以來源層級與時間衰減計算信任分數。</w:t>
            </w:r>
          </w:p>
          <w:p w14:paraId="7FB74324" w14:textId="77777777" w:rsidR="004237B6" w:rsidRDefault="004237B6"/>
          <w:p w14:paraId="3497C486" w14:textId="77777777" w:rsidR="004237B6" w:rsidRDefault="00000000">
            <w:r>
              <w:t>（二）可信旅遊決策（</w:t>
            </w:r>
            <w:r>
              <w:t>Trusted Reasoning</w:t>
            </w:r>
            <w:r>
              <w:t>）：串接中央氣象署即時降雨機率，以期望值模型判斷是否觸發應變，以</w:t>
            </w:r>
            <w:r>
              <w:t xml:space="preserve"> L0–L3 </w:t>
            </w:r>
            <w:r>
              <w:t>韌性分級約束替換範圍，以多準則評分排序候選景點，確保應變建議有明確的推理依據。</w:t>
            </w:r>
          </w:p>
          <w:p w14:paraId="3D5B19AD" w14:textId="77777777" w:rsidR="004237B6" w:rsidRDefault="004237B6"/>
          <w:p w14:paraId="6AF4E93F" w14:textId="77777777" w:rsidR="004237B6" w:rsidRDefault="00000000">
            <w:r>
              <w:t>（三）可信</w:t>
            </w:r>
            <w:r>
              <w:t xml:space="preserve"> AI </w:t>
            </w:r>
            <w:r>
              <w:t>回應（</w:t>
            </w:r>
            <w:r>
              <w:t>Trusted Response</w:t>
            </w:r>
            <w:r>
              <w:t>）：語言模型僅負責表達已確認的決策結果，輸出前經反思迴路（</w:t>
            </w:r>
            <w:r>
              <w:t>Reflection Loop</w:t>
            </w:r>
            <w:r>
              <w:t>）對照封閉候選集核查，確認未引用幻覺景點或已遭規則淘汰的選項，不合格則帶理由重新生成。</w:t>
            </w:r>
          </w:p>
          <w:p w14:paraId="50A50933" w14:textId="77777777" w:rsidR="00A037F8" w:rsidRPr="002A31B3" w:rsidRDefault="00541DB8" w:rsidP="00541DB8">
            <w:pPr>
              <w:pStyle w:val="Default"/>
              <w:numPr>
                <w:ilvl w:val="1"/>
                <w:numId w:val="1"/>
              </w:numPr>
              <w:spacing w:beforeLines="50" w:before="120" w:line="360" w:lineRule="auto"/>
              <w:ind w:left="426"/>
              <w:rPr>
                <w:rFonts w:eastAsia="標楷體"/>
                <w:color w:val="auto"/>
                <w:sz w:val="28"/>
                <w:szCs w:val="28"/>
              </w:rPr>
            </w:pPr>
            <w:r>
              <w:rPr>
                <w:rFonts w:eastAsia="標楷體" w:hint="eastAsia"/>
                <w:color w:val="auto"/>
                <w:sz w:val="28"/>
                <w:szCs w:val="28"/>
              </w:rPr>
              <w:t>作品與市場相關產品差異</w:t>
            </w:r>
          </w:p>
          <w:p w14:paraId="665ED858" w14:textId="77777777" w:rsidR="00541DB8" w:rsidRPr="002A31B3" w:rsidRDefault="00541DB8" w:rsidP="002A31B3">
            <w:pPr>
              <w:pStyle w:val="Default"/>
              <w:spacing w:beforeLines="50" w:before="120" w:line="360" w:lineRule="auto"/>
              <w:rPr>
                <w:rFonts w:eastAsia="標楷體"/>
                <w:color w:val="auto"/>
                <w:sz w:val="28"/>
                <w:szCs w:val="28"/>
              </w:rPr>
            </w:pPr>
          </w:p>
          <w:p w14:paraId="5F9E9A9C" w14:textId="77777777" w:rsidR="004237B6" w:rsidRDefault="00000000">
            <w:r>
              <w:t>目前多數旅遊</w:t>
            </w:r>
            <w:r>
              <w:t xml:space="preserve"> AI </w:t>
            </w:r>
            <w:r>
              <w:t>著重於快速生成建議，</w:t>
            </w:r>
            <w:r>
              <w:t xml:space="preserve">Navigator </w:t>
            </w:r>
            <w:r>
              <w:t>更重視旅遊決策是否值得信任。兩者的根本差異不在功能多寡，而在</w:t>
            </w:r>
            <w:r>
              <w:t xml:space="preserve"> AI </w:t>
            </w:r>
            <w:r>
              <w:t>角色的設計取向：</w:t>
            </w:r>
          </w:p>
          <w:p w14:paraId="629E2910" w14:textId="77777777" w:rsidR="004237B6" w:rsidRDefault="004237B6"/>
          <w:p w14:paraId="689A3535" w14:textId="77777777" w:rsidR="004237B6" w:rsidRDefault="00000000">
            <w:r>
              <w:lastRenderedPageBreak/>
              <w:t>【景點資訊取得方式】現有旅遊</w:t>
            </w:r>
            <w:r>
              <w:t xml:space="preserve"> AI </w:t>
            </w:r>
            <w:r>
              <w:t>主要依賴語言模型記憶或單一資料來源。</w:t>
            </w:r>
            <w:r>
              <w:t xml:space="preserve">Navigator </w:t>
            </w:r>
            <w:r>
              <w:t>透過</w:t>
            </w:r>
            <w:r>
              <w:t xml:space="preserve"> 8 </w:t>
            </w:r>
            <w:r>
              <w:t>個來源並行交叉驗證，每筆景點保留資料來源、信任分數及衝突記錄，資訊依據可見、可追溯。</w:t>
            </w:r>
          </w:p>
          <w:p w14:paraId="7EF82FC1" w14:textId="77777777" w:rsidR="004237B6" w:rsidRDefault="004237B6"/>
          <w:p w14:paraId="124D08D6" w14:textId="77777777" w:rsidR="004237B6" w:rsidRDefault="00000000">
            <w:r>
              <w:t>【面對資訊衝突】現有工具隱藏不確定性，強迫呈現單一答案。</w:t>
            </w:r>
            <w:r>
              <w:t xml:space="preserve">Navigator </w:t>
            </w:r>
            <w:r>
              <w:t>在來源說法不一致時揭露衝突原因，讓使用者了解資訊的不確定性，而非誤以為系統永遠是對的。</w:t>
            </w:r>
          </w:p>
          <w:p w14:paraId="3058A7AD" w14:textId="77777777" w:rsidR="004237B6" w:rsidRDefault="004237B6"/>
          <w:p w14:paraId="54255896" w14:textId="77777777" w:rsidR="004237B6" w:rsidRDefault="00000000">
            <w:r>
              <w:t>【面對突發事件】現有工具提供靜態行程表，突發狀況需使用者自行判斷。</w:t>
            </w:r>
            <w:r>
              <w:t xml:space="preserve">Navigator </w:t>
            </w:r>
            <w:r>
              <w:t>透過事件偵測與</w:t>
            </w:r>
            <w:r>
              <w:t xml:space="preserve"> L0–L3 </w:t>
            </w:r>
            <w:r>
              <w:t>韌性分級，在保留行程骨架的前提下，精準替換受影響的景點，並附上每項建議的決策依據。</w:t>
            </w:r>
          </w:p>
          <w:p w14:paraId="37C449EF" w14:textId="77777777" w:rsidR="004237B6" w:rsidRDefault="004237B6"/>
          <w:p w14:paraId="00552EB2" w14:textId="77777777" w:rsidR="004237B6" w:rsidRDefault="00000000">
            <w:r>
              <w:t>【</w:t>
            </w:r>
            <w:r>
              <w:t xml:space="preserve">AI </w:t>
            </w:r>
            <w:r>
              <w:t>在決策中的角色】現有旅遊</w:t>
            </w:r>
            <w:r>
              <w:t xml:space="preserve"> AI </w:t>
            </w:r>
            <w:r>
              <w:t>由語言模型同時負責查詢、推理與生成。</w:t>
            </w:r>
            <w:r>
              <w:t xml:space="preserve">Navigator </w:t>
            </w:r>
            <w:r>
              <w:t>的語言模型只負責最後一步的自然語言表達，決策由規則引擎與推理模型完成，語言模型的輸出受反思迴路核查，不能繞過已驗證的候選集。</w:t>
            </w:r>
          </w:p>
          <w:p w14:paraId="5EED001C" w14:textId="77777777" w:rsidR="004237B6" w:rsidRDefault="004237B6"/>
          <w:p w14:paraId="452A1AC6" w14:textId="77777777" w:rsidR="004237B6" w:rsidRDefault="00000000">
            <w:r>
              <w:t>【決策可信度】現有工具提供結果，難以確認依據。</w:t>
            </w:r>
            <w:r>
              <w:t xml:space="preserve">Navigator </w:t>
            </w:r>
            <w:r>
              <w:t>的每一項建議都有來源出處、信任分數、推理過程與輸出驗證軌跡。本作品建立的是使用者對</w:t>
            </w:r>
            <w:r>
              <w:t xml:space="preserve"> AI </w:t>
            </w:r>
            <w:r>
              <w:t>決策流程的信任，而不只是對</w:t>
            </w:r>
            <w:r>
              <w:t xml:space="preserve"> AI </w:t>
            </w:r>
            <w:r>
              <w:t>回答的依賴。</w:t>
            </w:r>
          </w:p>
        </w:tc>
      </w:tr>
      <w:tr w:rsidR="00CB7BBD" w:rsidRPr="005B4597" w14:paraId="479C2549" w14:textId="77777777" w:rsidTr="00F312AC">
        <w:tc>
          <w:tcPr>
            <w:tcW w:w="9323" w:type="dxa"/>
          </w:tcPr>
          <w:p w14:paraId="124A95DD" w14:textId="77777777" w:rsidR="00CB7BBD" w:rsidRPr="002A31B3" w:rsidRDefault="00DF2B7D" w:rsidP="005B4597">
            <w:pPr>
              <w:pStyle w:val="Default"/>
              <w:numPr>
                <w:ilvl w:val="0"/>
                <w:numId w:val="1"/>
              </w:numPr>
              <w:spacing w:beforeLines="50" w:before="120" w:line="360" w:lineRule="auto"/>
              <w:rPr>
                <w:rFonts w:eastAsia="標楷體"/>
                <w:color w:val="auto"/>
                <w:sz w:val="28"/>
                <w:szCs w:val="28"/>
              </w:rPr>
            </w:pPr>
            <w:r>
              <w:rPr>
                <w:rFonts w:eastAsia="標楷體" w:hint="eastAsia"/>
                <w:color w:val="auto"/>
                <w:sz w:val="28"/>
                <w:szCs w:val="28"/>
              </w:rPr>
              <w:lastRenderedPageBreak/>
              <w:t>創意構想</w:t>
            </w:r>
          </w:p>
          <w:p w14:paraId="5263F29C" w14:textId="77777777" w:rsidR="00541DB8" w:rsidRPr="002A31B3" w:rsidRDefault="00541DB8" w:rsidP="00541DB8">
            <w:pPr>
              <w:pStyle w:val="Default"/>
              <w:numPr>
                <w:ilvl w:val="1"/>
                <w:numId w:val="1"/>
              </w:numPr>
              <w:spacing w:beforeLines="50" w:before="120" w:line="360" w:lineRule="auto"/>
              <w:ind w:left="426"/>
              <w:rPr>
                <w:rFonts w:eastAsia="標楷體"/>
                <w:color w:val="auto"/>
                <w:sz w:val="28"/>
                <w:szCs w:val="28"/>
              </w:rPr>
            </w:pPr>
            <w:r>
              <w:rPr>
                <w:rFonts w:eastAsia="標楷體" w:hint="eastAsia"/>
                <w:color w:val="auto"/>
                <w:sz w:val="28"/>
                <w:szCs w:val="28"/>
              </w:rPr>
              <w:t>理論基礎</w:t>
            </w:r>
          </w:p>
          <w:p w14:paraId="5F5F34C5" w14:textId="77777777" w:rsidR="00541DB8" w:rsidRPr="002A31B3" w:rsidRDefault="00541DB8" w:rsidP="002A31B3">
            <w:pPr>
              <w:pStyle w:val="Default"/>
              <w:spacing w:beforeLines="50" w:before="120" w:line="360" w:lineRule="auto"/>
              <w:rPr>
                <w:rFonts w:eastAsia="標楷體"/>
                <w:color w:val="auto"/>
                <w:sz w:val="28"/>
                <w:szCs w:val="28"/>
              </w:rPr>
            </w:pPr>
          </w:p>
          <w:p w14:paraId="62784B32" w14:textId="77777777" w:rsidR="004237B6" w:rsidRDefault="00000000">
            <w:r>
              <w:t>本系統結合資訊品質理論、決策分析與</w:t>
            </w:r>
            <w:r>
              <w:t xml:space="preserve"> AI </w:t>
            </w:r>
            <w:r>
              <w:t>工程方法，建立可驗證、可解釋的旅遊決策流程：</w:t>
            </w:r>
          </w:p>
          <w:p w14:paraId="3BE9B101" w14:textId="77777777" w:rsidR="004237B6" w:rsidRDefault="004237B6"/>
          <w:p w14:paraId="0F38462A" w14:textId="77777777" w:rsidR="004237B6" w:rsidRDefault="00000000">
            <w:r>
              <w:t>資訊品質理論（</w:t>
            </w:r>
            <w:r>
              <w:t>Information Quality</w:t>
            </w:r>
            <w:r>
              <w:t>）：以來源層級（官方／半官方／社群）乘以時間衰減函數計算景點信任分數，量化「哪個來源更可信」，是多來源知識建立的評估基礎。</w:t>
            </w:r>
          </w:p>
          <w:p w14:paraId="7CE861B7" w14:textId="77777777" w:rsidR="004237B6" w:rsidRDefault="004237B6"/>
          <w:p w14:paraId="79F9ACFA" w14:textId="77777777" w:rsidR="004237B6" w:rsidRDefault="00000000">
            <w:r>
              <w:t>期望值模型（</w:t>
            </w:r>
            <w:r>
              <w:t>Expected Value</w:t>
            </w:r>
            <w:r>
              <w:t>）：</w:t>
            </w:r>
            <w:r>
              <w:t>EV = P_</w:t>
            </w:r>
            <w:r>
              <w:t>晴</w:t>
            </w:r>
            <w:r>
              <w:t xml:space="preserve"> × </w:t>
            </w:r>
            <w:r>
              <w:t>景點效益</w:t>
            </w:r>
            <w:r>
              <w:t xml:space="preserve"> + P_</w:t>
            </w:r>
            <w:r>
              <w:t>雨</w:t>
            </w:r>
            <w:r>
              <w:t xml:space="preserve"> × (</w:t>
            </w:r>
            <w:r>
              <w:t>景點效益</w:t>
            </w:r>
            <w:r>
              <w:t xml:space="preserve"> × </w:t>
            </w:r>
            <w:r>
              <w:t>折損係數</w:t>
            </w:r>
            <w:r>
              <w:t>)</w:t>
            </w:r>
            <w:r>
              <w:t>，以預期效益落差決定是否觸發應變，避免為小機率天氣風險頻繁打擾使用者。</w:t>
            </w:r>
          </w:p>
          <w:p w14:paraId="7A6DEAA1" w14:textId="77777777" w:rsidR="004237B6" w:rsidRDefault="004237B6"/>
          <w:p w14:paraId="65CF0D69" w14:textId="77777777" w:rsidR="004237B6" w:rsidRDefault="00000000">
            <w:r>
              <w:t>多準則決策分析（</w:t>
            </w:r>
            <w:r>
              <w:t>MCDA</w:t>
            </w:r>
            <w:r>
              <w:t>）：根據事件類型動態調整候選景點的各評分維度權重，輸出有依據、可追溯的排序結果，而非</w:t>
            </w:r>
            <w:r>
              <w:t xml:space="preserve"> AI </w:t>
            </w:r>
            <w:r>
              <w:t>的主觀推薦。</w:t>
            </w:r>
          </w:p>
          <w:p w14:paraId="534256C6" w14:textId="77777777" w:rsidR="004237B6" w:rsidRDefault="004237B6"/>
          <w:p w14:paraId="3307DDC5" w14:textId="77777777" w:rsidR="004237B6" w:rsidRDefault="00000000">
            <w:r>
              <w:t>孔祥重（</w:t>
            </w:r>
            <w:r>
              <w:t>H.T. Kung</w:t>
            </w:r>
            <w:r>
              <w:t>）五階段方法論：先釐清人的決策流程再導入</w:t>
            </w:r>
            <w:r>
              <w:t xml:space="preserve"> AI</w:t>
            </w:r>
            <w:r>
              <w:t>，</w:t>
            </w:r>
            <w:r>
              <w:t xml:space="preserve">AI </w:t>
            </w:r>
            <w:r>
              <w:t>輔助判斷而非取代判斷，使用者保留最終決定權。本系統的三層架構（</w:t>
            </w:r>
            <w:r>
              <w:t>Knowledge → Reasoning → Communication</w:t>
            </w:r>
            <w:r>
              <w:t>）直接對應此框架。</w:t>
            </w:r>
          </w:p>
          <w:p w14:paraId="4FD3A15D" w14:textId="77777777" w:rsidR="004237B6" w:rsidRDefault="004237B6"/>
          <w:p w14:paraId="04E23B9D" w14:textId="77777777" w:rsidR="004237B6" w:rsidRDefault="00000000">
            <w:r>
              <w:t xml:space="preserve">Harness Engineering </w:t>
            </w:r>
            <w:r>
              <w:t>與</w:t>
            </w:r>
            <w:r>
              <w:t xml:space="preserve"> Evaluation &amp; Reflection</w:t>
            </w:r>
            <w:r>
              <w:t>：每個</w:t>
            </w:r>
            <w:r>
              <w:t xml:space="preserve"> LLM </w:t>
            </w:r>
            <w:r>
              <w:t>呼叫被程式框架包裹並受規則引擎覆蓋；生成前七項規則過濾加上生成後反思迴路核查，確保語言模型的輸出不偏離已驗證的決策結果。</w:t>
            </w:r>
          </w:p>
          <w:p w14:paraId="7615ACCE" w14:textId="77777777" w:rsidR="00DF2B7D" w:rsidRPr="002A31B3" w:rsidRDefault="002B4F14" w:rsidP="005B4597">
            <w:pPr>
              <w:pStyle w:val="Default"/>
              <w:numPr>
                <w:ilvl w:val="1"/>
                <w:numId w:val="1"/>
              </w:numPr>
              <w:spacing w:beforeLines="50" w:before="120" w:line="360" w:lineRule="auto"/>
              <w:ind w:left="426"/>
              <w:rPr>
                <w:rFonts w:eastAsia="標楷體"/>
                <w:color w:val="auto"/>
                <w:sz w:val="28"/>
                <w:szCs w:val="28"/>
              </w:rPr>
            </w:pPr>
            <w:r>
              <w:rPr>
                <w:rFonts w:eastAsia="標楷體" w:hint="eastAsia"/>
                <w:color w:val="auto"/>
                <w:sz w:val="28"/>
                <w:szCs w:val="28"/>
              </w:rPr>
              <w:t>設計創新說明</w:t>
            </w:r>
          </w:p>
          <w:p w14:paraId="38935292" w14:textId="77777777" w:rsidR="002B4F14" w:rsidRPr="002A31B3" w:rsidRDefault="002B4F14" w:rsidP="002B4F14">
            <w:pPr>
              <w:pStyle w:val="Default"/>
              <w:spacing w:beforeLines="50" w:before="120" w:line="360" w:lineRule="auto"/>
              <w:rPr>
                <w:rFonts w:eastAsia="標楷體"/>
                <w:color w:val="auto"/>
                <w:sz w:val="28"/>
                <w:szCs w:val="28"/>
              </w:rPr>
            </w:pPr>
          </w:p>
          <w:p w14:paraId="06D38EEC" w14:textId="77777777" w:rsidR="004237B6" w:rsidRDefault="00000000">
            <w:r>
              <w:t>【核心設計理念】</w:t>
            </w:r>
          </w:p>
          <w:p w14:paraId="7D1EAC14" w14:textId="77777777" w:rsidR="004237B6" w:rsidRDefault="004237B6"/>
          <w:p w14:paraId="1CBC6BE3" w14:textId="77777777" w:rsidR="004237B6" w:rsidRDefault="00000000">
            <w:r>
              <w:t xml:space="preserve">Navigator </w:t>
            </w:r>
            <w:r>
              <w:t>的核心創新，不是使用了生成式</w:t>
            </w:r>
            <w:r>
              <w:t xml:space="preserve"> AI</w:t>
            </w:r>
            <w:r>
              <w:t>，而是重新設計</w:t>
            </w:r>
            <w:r>
              <w:t xml:space="preserve"> AI </w:t>
            </w:r>
            <w:r>
              <w:t>在旅遊決策中的角色。</w:t>
            </w:r>
          </w:p>
          <w:p w14:paraId="0383973F" w14:textId="77777777" w:rsidR="004237B6" w:rsidRDefault="004237B6"/>
          <w:p w14:paraId="6A4DECB4" w14:textId="77777777" w:rsidR="004237B6" w:rsidRDefault="00000000">
            <w:r>
              <w:t>目前旅遊</w:t>
            </w:r>
            <w:r>
              <w:t xml:space="preserve"> AI </w:t>
            </w:r>
            <w:r>
              <w:t>的主流設計讓語言模型同時扮演三個角色：資訊來源、決策推理者、建議生成者。這樣的設計讓整個決策鏈都暴露在</w:t>
            </w:r>
            <w:r>
              <w:t xml:space="preserve"> AI </w:t>
            </w:r>
            <w:r>
              <w:t>幻覺的風險下</w:t>
            </w:r>
            <w:r>
              <w:t>——</w:t>
            </w:r>
            <w:r>
              <w:t>模型不知道景點已停業，也不知道現在正在下雨，但它給出的建議聽起來毫無保留。</w:t>
            </w:r>
          </w:p>
          <w:p w14:paraId="4A7EA4A9" w14:textId="77777777" w:rsidR="004237B6" w:rsidRDefault="004237B6"/>
          <w:p w14:paraId="777FB71D" w14:textId="77777777" w:rsidR="004237B6" w:rsidRDefault="00000000">
            <w:r>
              <w:t>本作品主張：問題不是</w:t>
            </w:r>
            <w:r>
              <w:t xml:space="preserve"> AI </w:t>
            </w:r>
            <w:r>
              <w:t>不夠強，而是這三個角色不應該由同一個模型承擔。</w:t>
            </w:r>
          </w:p>
          <w:p w14:paraId="79A0DDED" w14:textId="77777777" w:rsidR="004237B6" w:rsidRDefault="004237B6"/>
          <w:p w14:paraId="2B6EB9D2" w14:textId="77777777" w:rsidR="004237B6" w:rsidRDefault="00000000">
            <w:r>
              <w:t xml:space="preserve">Navigator </w:t>
            </w:r>
            <w:r>
              <w:t>因此將旅遊決策重新分工為三個階段</w:t>
            </w:r>
            <w:r>
              <w:t>——</w:t>
            </w:r>
            <w:r>
              <w:t>先建立可信知識，再完成決策推理，最後才讓語言模型說話</w:t>
            </w:r>
            <w:r>
              <w:t>——</w:t>
            </w:r>
            <w:r>
              <w:t>使</w:t>
            </w:r>
            <w:r>
              <w:t xml:space="preserve"> AI </w:t>
            </w:r>
            <w:r>
              <w:t>的角色從「決策制定者」轉變為「決策說明者」。</w:t>
            </w:r>
          </w:p>
          <w:p w14:paraId="51DB7658" w14:textId="77777777" w:rsidR="004237B6" w:rsidRDefault="004237B6"/>
          <w:p w14:paraId="6B57EBA0" w14:textId="77777777" w:rsidR="004237B6" w:rsidRDefault="00000000">
            <w:r>
              <w:t>本作品希望建立的，是使用者對</w:t>
            </w:r>
            <w:r>
              <w:t xml:space="preserve"> AI </w:t>
            </w:r>
            <w:r>
              <w:t>決策的信任，而非對</w:t>
            </w:r>
            <w:r>
              <w:t xml:space="preserve"> AI </w:t>
            </w:r>
            <w:r>
              <w:t>本身的信任。</w:t>
            </w:r>
          </w:p>
          <w:p w14:paraId="26F75B47" w14:textId="77777777" w:rsidR="004237B6" w:rsidRDefault="004237B6"/>
          <w:p w14:paraId="7A7579E6" w14:textId="77777777" w:rsidR="004237B6" w:rsidRDefault="00000000">
            <w:r>
              <w:t>【創新一：可信知識先於</w:t>
            </w:r>
            <w:r>
              <w:t xml:space="preserve"> AI</w:t>
            </w:r>
            <w:r>
              <w:t>（</w:t>
            </w:r>
            <w:r>
              <w:t>Trusted Knowledge First</w:t>
            </w:r>
            <w:r>
              <w:t>）】</w:t>
            </w:r>
          </w:p>
          <w:p w14:paraId="07D254DC" w14:textId="77777777" w:rsidR="004237B6" w:rsidRDefault="004237B6"/>
          <w:p w14:paraId="2B0E2968" w14:textId="77777777" w:rsidR="004237B6" w:rsidRDefault="00000000">
            <w:r>
              <w:t>多數旅遊</w:t>
            </w:r>
            <w:r>
              <w:t xml:space="preserve"> AI </w:t>
            </w:r>
            <w:r>
              <w:t>把語言模型的訓練記憶當作景點知識庫。</w:t>
            </w:r>
            <w:r>
              <w:t xml:space="preserve">Navigator </w:t>
            </w:r>
            <w:r>
              <w:t>選擇相反的方向：在語言模型開口之前，先建立一套來自真實來源、經過交叉驗證的可信知識庫。</w:t>
            </w:r>
          </w:p>
          <w:p w14:paraId="59573812" w14:textId="77777777" w:rsidR="004237B6" w:rsidRDefault="004237B6"/>
          <w:p w14:paraId="020EFAB6" w14:textId="77777777" w:rsidR="004237B6" w:rsidRDefault="00000000">
            <w:r>
              <w:t>系統整合</w:t>
            </w:r>
            <w:r>
              <w:t xml:space="preserve"> 8 </w:t>
            </w:r>
            <w:r>
              <w:t>個來源並行驗證每一筆景點資料。當不同來源說法不一致時，系統依來源層級與時效判斷</w:t>
            </w:r>
            <w:r>
              <w:t>——</w:t>
            </w:r>
            <w:r>
              <w:t>能澄清的就自動選擇更可信的版本，無法判定的則保留所有版本並標記衝突，前端逐欄位揭露各來源說法與採用理由。景點一旦確認不存在或永久歇業，流程立即終止，這筆景點不會進入任何後續推薦流程。</w:t>
            </w:r>
          </w:p>
          <w:p w14:paraId="13B4C860" w14:textId="77777777" w:rsidR="004237B6" w:rsidRDefault="004237B6"/>
          <w:p w14:paraId="1977BD75" w14:textId="77777777" w:rsidR="004237B6" w:rsidRDefault="00000000">
            <w:r>
              <w:t>這個設計的本質是：不讓語言模型在沒有可信資料的情況下開口說話。</w:t>
            </w:r>
          </w:p>
          <w:p w14:paraId="21ABECED" w14:textId="77777777" w:rsidR="004237B6" w:rsidRDefault="004237B6"/>
          <w:p w14:paraId="5BACF525" w14:textId="77777777" w:rsidR="004237B6" w:rsidRDefault="00000000">
            <w:r>
              <w:t>【創新二：決策與生成分離（</w:t>
            </w:r>
            <w:r>
              <w:t>Decision-first AI</w:t>
            </w:r>
            <w:r>
              <w:t>）】</w:t>
            </w:r>
          </w:p>
          <w:p w14:paraId="15457D5C" w14:textId="77777777" w:rsidR="004237B6" w:rsidRDefault="004237B6"/>
          <w:p w14:paraId="25E701FF" w14:textId="77777777" w:rsidR="004237B6" w:rsidRDefault="00000000">
            <w:r>
              <w:t>在本系統中，語言模型不做決策。</w:t>
            </w:r>
          </w:p>
          <w:p w14:paraId="2A4469BB" w14:textId="77777777" w:rsidR="004237B6" w:rsidRDefault="004237B6"/>
          <w:p w14:paraId="1D98F976" w14:textId="77777777" w:rsidR="004237B6" w:rsidRDefault="00000000">
            <w:r>
              <w:t>要不要應變，由期望值模型根據真實降雨機率計算；換哪些景點，由</w:t>
            </w:r>
            <w:r>
              <w:t xml:space="preserve"> L0–L3 </w:t>
            </w:r>
            <w:r>
              <w:t>韌性分級與多準則評分排序決定；候選景點在進入語言模型之前，必須先通過七項硬性規則過濾（歇業、即將打烊、評分過低、戶外景點遇雨等，任一命中即淘汰）。語言模型只在最後一步出現，把已經確定好的方案寫成使用者能讀的文字，而且這個輸出還要接受反思迴路的後驗核查。</w:t>
            </w:r>
          </w:p>
          <w:p w14:paraId="10A6E522" w14:textId="77777777" w:rsidR="004237B6" w:rsidRDefault="004237B6"/>
          <w:p w14:paraId="6DB104D8" w14:textId="77777777" w:rsidR="004237B6" w:rsidRDefault="00000000">
            <w:r>
              <w:t>規則引擎對語言模型具有覆蓋權：</w:t>
            </w:r>
            <w:r>
              <w:t xml:space="preserve">L0–L3 </w:t>
            </w:r>
            <w:r>
              <w:t>分級一旦由規則判定即為最終結果，語言模型的建議不能推翻它。這保證了核心決策邏輯永遠在程式的控制之下，不受模型的創意或幻覺影響。</w:t>
            </w:r>
          </w:p>
          <w:p w14:paraId="3B13B4DA" w14:textId="77777777" w:rsidR="004237B6" w:rsidRDefault="004237B6"/>
          <w:p w14:paraId="7E0DD5B3" w14:textId="77777777" w:rsidR="004237B6" w:rsidRDefault="00000000">
            <w:r>
              <w:t>【創新三：可解釋的旅遊應變（</w:t>
            </w:r>
            <w:r>
              <w:t>Accountable Contingency</w:t>
            </w:r>
            <w:r>
              <w:t>）】</w:t>
            </w:r>
          </w:p>
          <w:p w14:paraId="73CC314E" w14:textId="77777777" w:rsidR="004237B6" w:rsidRDefault="004237B6"/>
          <w:p w14:paraId="7B8C7225" w14:textId="77777777" w:rsidR="004237B6" w:rsidRDefault="00000000">
            <w:r>
              <w:t>現有旅遊工具的「應變」通常是重新生成一份新行程，使用者拿到的是一個答案，不是一個決策。</w:t>
            </w:r>
            <w:r>
              <w:t xml:space="preserve">Navigator </w:t>
            </w:r>
            <w:r>
              <w:t>的設計目標更高：每一項應變建議都必須說得清楚「為什麼換」、「為什麼是這個景點」、「這筆景點資料多可信」。</w:t>
            </w:r>
          </w:p>
          <w:p w14:paraId="5603FC89" w14:textId="77777777" w:rsidR="004237B6" w:rsidRDefault="004237B6"/>
          <w:p w14:paraId="71FC00CA" w14:textId="77777777" w:rsidR="004237B6" w:rsidRDefault="00000000">
            <w:r>
              <w:t>應變建議呈現的不只是替換結果，而是完整的決策依據：原景點受影響的原因與嚴重程度、替代景點的信任分數與來源、</w:t>
            </w:r>
            <w:r>
              <w:t xml:space="preserve">L0–L3 </w:t>
            </w:r>
            <w:r>
              <w:t>韌性等級、以及反思迴路通過幾次核查後才輸出。使用者可以在完整資訊下決定接受或拒絕建議，而不是被迫相信一個黑盒子的推薦。</w:t>
            </w:r>
          </w:p>
          <w:p w14:paraId="6BB72A3C" w14:textId="77777777" w:rsidR="004237B6" w:rsidRDefault="004237B6"/>
          <w:p w14:paraId="6CDC2C5E" w14:textId="77777777" w:rsidR="004237B6" w:rsidRDefault="00000000">
            <w:r>
              <w:t>這不只是</w:t>
            </w:r>
            <w:r>
              <w:t xml:space="preserve"> Explainable AI</w:t>
            </w:r>
            <w:r>
              <w:t>（我說明我怎麼想的），而是</w:t>
            </w:r>
            <w:r>
              <w:t xml:space="preserve"> Accountable AI</w:t>
            </w:r>
            <w:r>
              <w:t>（我保證我沒有亂講）。</w:t>
            </w:r>
          </w:p>
          <w:p w14:paraId="559EF3A1" w14:textId="77777777" w:rsidR="00DF2B7D" w:rsidRPr="002A31B3" w:rsidRDefault="00DF2B7D" w:rsidP="005B4597">
            <w:pPr>
              <w:pStyle w:val="Default"/>
              <w:numPr>
                <w:ilvl w:val="1"/>
                <w:numId w:val="1"/>
              </w:numPr>
              <w:spacing w:beforeLines="50" w:before="120" w:line="360" w:lineRule="auto"/>
              <w:ind w:left="426"/>
              <w:rPr>
                <w:rFonts w:eastAsia="標楷體"/>
                <w:color w:val="auto"/>
                <w:sz w:val="28"/>
                <w:szCs w:val="28"/>
              </w:rPr>
            </w:pPr>
            <w:r>
              <w:rPr>
                <w:rFonts w:eastAsia="標楷體" w:hint="eastAsia"/>
                <w:color w:val="auto"/>
                <w:sz w:val="28"/>
                <w:szCs w:val="28"/>
              </w:rPr>
              <w:t>特殊功能描述</w:t>
            </w:r>
          </w:p>
          <w:p w14:paraId="4DF54D77" w14:textId="77777777" w:rsidR="002B4F14" w:rsidRPr="002A31B3" w:rsidRDefault="002B4F14" w:rsidP="002A31B3">
            <w:pPr>
              <w:pStyle w:val="Default"/>
              <w:spacing w:beforeLines="50" w:before="120" w:line="360" w:lineRule="auto"/>
              <w:rPr>
                <w:rFonts w:eastAsia="標楷體"/>
                <w:color w:val="auto"/>
                <w:sz w:val="28"/>
                <w:szCs w:val="28"/>
              </w:rPr>
            </w:pPr>
          </w:p>
          <w:p w14:paraId="56A9B03C" w14:textId="10290739" w:rsidR="004237B6" w:rsidRDefault="00000000">
            <w:r>
              <w:t>（一）多來源交叉驗證與可信景點知識庫：並行查詢</w:t>
            </w:r>
            <w:r>
              <w:t xml:space="preserve"> 8 </w:t>
            </w:r>
            <w:r>
              <w:t>個來源，依來源層級與時間衰減計算信任分數，衝突資訊揭露給使用者。驗證通過的景點寫入</w:t>
            </w:r>
            <w:r>
              <w:t xml:space="preserve"> </w:t>
            </w:r>
            <w:proofErr w:type="spellStart"/>
            <w:r>
              <w:t>Supabase</w:t>
            </w:r>
            <w:proofErr w:type="spellEnd"/>
            <w:r>
              <w:t>（</w:t>
            </w:r>
            <w:r>
              <w:t xml:space="preserve">PostgreSQL + </w:t>
            </w:r>
            <w:proofErr w:type="spellStart"/>
            <w:r>
              <w:t>pgvector</w:t>
            </w:r>
            <w:proofErr w:type="spellEnd"/>
            <w:r>
              <w:t>），支援自然語言語意搜尋與結構化過濾的混合查詢（</w:t>
            </w:r>
            <w:r>
              <w:t xml:space="preserve">RRF </w:t>
            </w:r>
            <w:r>
              <w:t>融合重排）。景點確認不存在或永久歇業，流程立即終止，不進入後續推薦。</w:t>
            </w:r>
          </w:p>
          <w:p w14:paraId="46DADE1D" w14:textId="77777777" w:rsidR="004237B6" w:rsidRDefault="004237B6"/>
          <w:p w14:paraId="5587E317" w14:textId="77777777" w:rsidR="004237B6" w:rsidRDefault="00000000">
            <w:r>
              <w:t>（二）即時天氣旅遊應變：串接中央氣象署</w:t>
            </w:r>
            <w:r>
              <w:t xml:space="preserve"> CWA </w:t>
            </w:r>
            <w:r>
              <w:t>鄉鎮降雨機率，以期望值模型判斷是否觸發應變，從知識庫撈出符合條件的備案景點，以多準則評分排序，生成應變建議後附上決策依據與信度標示。前端以</w:t>
            </w:r>
            <w:r>
              <w:t xml:space="preserve"> Bottom Sheet </w:t>
            </w:r>
            <w:r>
              <w:t>並排呈現「原景點</w:t>
            </w:r>
            <w:r>
              <w:t xml:space="preserve"> → </w:t>
            </w:r>
            <w:r>
              <w:t>替代景點」，使用者可接受替換或保留原計畫，最終決定權在使用者手中。</w:t>
            </w:r>
          </w:p>
          <w:p w14:paraId="591FBA0D" w14:textId="77777777" w:rsidR="004237B6" w:rsidRDefault="004237B6"/>
          <w:p w14:paraId="3131769D" w14:textId="77777777" w:rsidR="004237B6" w:rsidRDefault="00000000">
            <w:r>
              <w:t>（三）</w:t>
            </w:r>
            <w:r>
              <w:t xml:space="preserve">L0–L3 </w:t>
            </w:r>
            <w:r>
              <w:t>景點韌性分級：依景點重要程度分為四個等級</w:t>
            </w:r>
            <w:r>
              <w:t>——L0</w:t>
            </w:r>
            <w:r>
              <w:t>（絕對錨點，如已預訂餐廳，禁止自動替換）、</w:t>
            </w:r>
            <w:r>
              <w:t>L1</w:t>
            </w:r>
            <w:r>
              <w:t>（彈性錨點，可平移時段）、</w:t>
            </w:r>
            <w:r>
              <w:t>L2</w:t>
            </w:r>
            <w:r>
              <w:t>（條件變動，天氣不佳優先替換）、</w:t>
            </w:r>
            <w:r>
              <w:t>L3</w:t>
            </w:r>
            <w:r>
              <w:t>（水位調節，最先被跳過）。應變時只在同等級或更低等級內挑選備案，保留行程的整體骨架，避免因一個景點受影響而大幅重排整日行程。</w:t>
            </w:r>
          </w:p>
          <w:p w14:paraId="51A04278" w14:textId="77777777" w:rsidR="004237B6" w:rsidRDefault="004237B6"/>
          <w:p w14:paraId="0C22E2D8" w14:textId="77777777" w:rsidR="004237B6" w:rsidRDefault="00000000">
            <w:r>
              <w:t>（四）反思式輸出驗證（</w:t>
            </w:r>
            <w:r>
              <w:t>Reflection Loop</w:t>
            </w:r>
            <w:r>
              <w:t>）：語言模型生成建議後，系統自動對照已通過審查的封閉候選集逐項核查，確認建議未引用幻覺景點、未提及已遭規則淘汰的候選，格式符合規範。不合格時以具體違規理由回填提示詞重新生成，用完重試次數後退回確定性保底文字，系統永遠有可用輸出。每次應變回應附帶審查軌跡（生成幾次後通過），可選擇對使用者呈現。</w:t>
            </w:r>
          </w:p>
          <w:p w14:paraId="31652580" w14:textId="77777777" w:rsidR="004237B6" w:rsidRDefault="004237B6"/>
          <w:p w14:paraId="105C7FB6" w14:textId="77777777" w:rsidR="004237B6" w:rsidRDefault="00000000">
            <w:r>
              <w:t>（五）衝突透明化介面：景點探索頁面直接在卡片層級顯示信任分數、通過來源徽章與衝突標記，有資料分歧的景點標示警示徽章。點開詳情面板可逐欄位查看各來源版本、來源層級與系統採用理由（依權威度澄清、依時效澄清、或多版本並存）。使用者看到的是有脈絡的資訊，不是系統猜測偽裝成的唯一答案。</w:t>
            </w:r>
          </w:p>
        </w:tc>
      </w:tr>
      <w:tr w:rsidR="00CB7BBD" w:rsidRPr="005B4597" w14:paraId="06B714B5" w14:textId="77777777" w:rsidTr="00F312AC">
        <w:tc>
          <w:tcPr>
            <w:tcW w:w="9323" w:type="dxa"/>
          </w:tcPr>
          <w:p w14:paraId="4C4F35E3" w14:textId="77777777" w:rsidR="00CB7BBD" w:rsidRPr="005B4597" w:rsidRDefault="00DF2B7D" w:rsidP="005B4597">
            <w:pPr>
              <w:pStyle w:val="Default"/>
              <w:numPr>
                <w:ilvl w:val="0"/>
                <w:numId w:val="1"/>
              </w:numPr>
              <w:spacing w:beforeLines="50" w:before="120" w:line="360" w:lineRule="auto"/>
              <w:rPr>
                <w:rFonts w:eastAsia="標楷體"/>
                <w:sz w:val="28"/>
                <w:szCs w:val="28"/>
              </w:rPr>
            </w:pPr>
            <w:r>
              <w:rPr>
                <w:rFonts w:eastAsia="標楷體" w:hint="eastAsia"/>
                <w:sz w:val="28"/>
                <w:szCs w:val="28"/>
              </w:rPr>
              <w:lastRenderedPageBreak/>
              <w:t>系統架構</w:t>
            </w:r>
          </w:p>
          <w:p w14:paraId="15D3338A" w14:textId="77777777" w:rsidR="00A037F8" w:rsidRDefault="002A31B3" w:rsidP="002A31B3">
            <w:pPr>
              <w:pStyle w:val="Default"/>
              <w:numPr>
                <w:ilvl w:val="1"/>
                <w:numId w:val="1"/>
              </w:numPr>
              <w:spacing w:beforeLines="50" w:before="120" w:line="360" w:lineRule="auto"/>
              <w:ind w:left="447"/>
              <w:rPr>
                <w:rFonts w:eastAsia="標楷體"/>
                <w:sz w:val="28"/>
                <w:szCs w:val="28"/>
              </w:rPr>
            </w:pPr>
            <w:r>
              <w:rPr>
                <w:rFonts w:eastAsia="標楷體" w:hint="eastAsia"/>
                <w:sz w:val="28"/>
                <w:szCs w:val="28"/>
              </w:rPr>
              <w:t>架構說明</w:t>
            </w:r>
          </w:p>
          <w:p w14:paraId="626CE217" w14:textId="77777777" w:rsidR="002A31B3" w:rsidRDefault="002A31B3" w:rsidP="002A31B3">
            <w:pPr>
              <w:pStyle w:val="Default"/>
              <w:spacing w:beforeLines="50" w:before="120" w:line="360" w:lineRule="auto"/>
              <w:rPr>
                <w:rFonts w:eastAsia="標楷體"/>
                <w:sz w:val="28"/>
                <w:szCs w:val="28"/>
              </w:rPr>
            </w:pPr>
          </w:p>
          <w:p w14:paraId="062A6599" w14:textId="77777777" w:rsidR="004237B6" w:rsidRDefault="00000000">
            <w:r>
              <w:t xml:space="preserve">Navigator </w:t>
            </w:r>
            <w:r>
              <w:t>的系統架構直接對應</w:t>
            </w:r>
            <w:r>
              <w:t xml:space="preserve"> Decision-first AI </w:t>
            </w:r>
            <w:r>
              <w:t>的三層分工：知識層（</w:t>
            </w:r>
            <w:r>
              <w:t>Knowledge</w:t>
            </w:r>
            <w:r>
              <w:t>）、推理層（</w:t>
            </w:r>
            <w:r>
              <w:t>Reasoning</w:t>
            </w:r>
            <w:r>
              <w:t>）、表達層（</w:t>
            </w:r>
            <w:r>
              <w:t>Communication</w:t>
            </w:r>
            <w:r>
              <w:t>），資料依序流過這三層，語言模型只在第三層出現。</w:t>
            </w:r>
          </w:p>
          <w:p w14:paraId="23885EDF" w14:textId="77777777" w:rsidR="004237B6" w:rsidRDefault="004237B6"/>
          <w:p w14:paraId="41AC6502" w14:textId="77777777" w:rsidR="004237B6" w:rsidRDefault="00000000">
            <w:r>
              <w:lastRenderedPageBreak/>
              <w:t>【知識層：建立可信景點資料（已實作）】</w:t>
            </w:r>
          </w:p>
          <w:p w14:paraId="0DABC8F5" w14:textId="77777777" w:rsidR="004237B6" w:rsidRDefault="004237B6"/>
          <w:p w14:paraId="12492092" w14:textId="77777777" w:rsidR="004237B6" w:rsidRDefault="00000000">
            <w:r>
              <w:t>外部資料來源（</w:t>
            </w:r>
            <w:r>
              <w:t xml:space="preserve">8 </w:t>
            </w:r>
            <w:r>
              <w:t>個）：</w:t>
            </w:r>
            <w:r>
              <w:t xml:space="preserve">TDX </w:t>
            </w:r>
            <w:r>
              <w:t>觀光</w:t>
            </w:r>
            <w:r>
              <w:t xml:space="preserve"> API</w:t>
            </w:r>
            <w:r>
              <w:t>、景點官方網站（官方層）；</w:t>
            </w:r>
            <w:r>
              <w:t>Google Places API</w:t>
            </w:r>
            <w:r>
              <w:t>、</w:t>
            </w:r>
            <w:r>
              <w:t>OpenStreetMap</w:t>
            </w:r>
            <w:r>
              <w:t>（半官方層）；部落格搜尋、</w:t>
            </w:r>
            <w:r>
              <w:t>PTT</w:t>
            </w:r>
            <w:r>
              <w:t>、</w:t>
            </w:r>
            <w:r>
              <w:t>YouTube</w:t>
            </w:r>
            <w:r>
              <w:t>（社群層）；中央氣象署</w:t>
            </w:r>
            <w:r>
              <w:t xml:space="preserve"> CWA</w:t>
            </w:r>
            <w:r>
              <w:t>（即時天氣）。</w:t>
            </w:r>
          </w:p>
          <w:p w14:paraId="1A73320B" w14:textId="77777777" w:rsidR="004237B6" w:rsidRDefault="004237B6"/>
          <w:p w14:paraId="5053A1E4" w14:textId="77777777" w:rsidR="004237B6" w:rsidRDefault="00000000">
            <w:r>
              <w:t>景點驗證代理（</w:t>
            </w:r>
            <w:r>
              <w:t>POI Verifier Agent</w:t>
            </w:r>
            <w:r>
              <w:t>）以程式框架驅動，執行四步驟流水線：多來源並行交叉驗證</w:t>
            </w:r>
            <w:r>
              <w:t xml:space="preserve"> → </w:t>
            </w:r>
            <w:r>
              <w:t>衝突解析（依來源層級或時效自動澄清，或多版本並存標記）</w:t>
            </w:r>
            <w:r>
              <w:t xml:space="preserve">→ </w:t>
            </w:r>
            <w:r>
              <w:t>信任分數計算</w:t>
            </w:r>
            <w:r>
              <w:t xml:space="preserve"> → L0–L3 </w:t>
            </w:r>
            <w:r>
              <w:t>韌性分級。景點確認不存在即終止流程，不進入推理層或表達層。</w:t>
            </w:r>
          </w:p>
          <w:p w14:paraId="33769620" w14:textId="77777777" w:rsidR="004237B6" w:rsidRDefault="004237B6"/>
          <w:p w14:paraId="676A0B7C" w14:textId="4FB6A6D6" w:rsidR="004237B6" w:rsidRDefault="00000000">
            <w:r>
              <w:t>可信景點知識庫（</w:t>
            </w:r>
            <w:r>
              <w:t>poi_catalog</w:t>
            </w:r>
            <w:r>
              <w:t>）：驗證通過的景點寫入</w:t>
            </w:r>
            <w:r>
              <w:t xml:space="preserve"> Supabase</w:t>
            </w:r>
            <w:r>
              <w:t>（</w:t>
            </w:r>
            <w:r>
              <w:t>PostgreSQL</w:t>
            </w:r>
            <w:r>
              <w:t>），文字描述以</w:t>
            </w:r>
            <w:r>
              <w:t xml:space="preserve"> Gemini Embedding </w:t>
            </w:r>
            <w:r>
              <w:t>生成</w:t>
            </w:r>
            <w:r>
              <w:t xml:space="preserve"> 768 </w:t>
            </w:r>
            <w:r>
              <w:t>維向量並建立</w:t>
            </w:r>
            <w:r>
              <w:t xml:space="preserve"> pgvector HNSW </w:t>
            </w:r>
            <w:r>
              <w:t>索引。查詢以混合搜尋</w:t>
            </w:r>
            <w:r>
              <w:t xml:space="preserve"> RPC </w:t>
            </w:r>
            <w:r>
              <w:t>執行（結構化過濾</w:t>
            </w:r>
            <w:r>
              <w:t xml:space="preserve"> + </w:t>
            </w:r>
            <w:r>
              <w:t>語意向量</w:t>
            </w:r>
            <w:r>
              <w:t xml:space="preserve"> + </w:t>
            </w:r>
            <w:r>
              <w:t>關鍵字</w:t>
            </w:r>
            <w:r>
              <w:t xml:space="preserve"> RRF </w:t>
            </w:r>
            <w:r>
              <w:t>融合），每筆景點保留信任分數、來源清單、衝突標記與韌性等級。</w:t>
            </w:r>
          </w:p>
          <w:p w14:paraId="6A478749" w14:textId="77777777" w:rsidR="004237B6" w:rsidRDefault="004237B6"/>
          <w:p w14:paraId="551DE34B" w14:textId="486811F3" w:rsidR="004237B6" w:rsidRDefault="00000000">
            <w:r>
              <w:t>【推理層：完成決策】</w:t>
            </w:r>
          </w:p>
          <w:p w14:paraId="76A5A409" w14:textId="77777777" w:rsidR="004237B6" w:rsidRDefault="004237B6"/>
          <w:p w14:paraId="4B92EDC5" w14:textId="77777777" w:rsidR="004237B6" w:rsidRDefault="00000000">
            <w:r>
              <w:t>推理層不使用語言模型，完全由規則與量化模型完成決策：事件偵測（</w:t>
            </w:r>
            <w:r>
              <w:t xml:space="preserve">CWA </w:t>
            </w:r>
            <w:r>
              <w:t>鄉鎮降雨機率輸入）</w:t>
            </w:r>
            <w:r>
              <w:t xml:space="preserve">→ </w:t>
            </w:r>
            <w:r>
              <w:t>期望值推理（判斷是否值得觸發應變）</w:t>
            </w:r>
            <w:r>
              <w:t xml:space="preserve">→ </w:t>
            </w:r>
            <w:r>
              <w:t>候選景點</w:t>
            </w:r>
            <w:r>
              <w:t xml:space="preserve"> RAG </w:t>
            </w:r>
            <w:r>
              <w:t>檢索（從知識庫撈出同區段景點）</w:t>
            </w:r>
            <w:r>
              <w:t xml:space="preserve">→ </w:t>
            </w:r>
            <w:r>
              <w:t>嚴格規則過濾（七項硬性條件，任一命中即淘汰，並記錄淘汰理由）</w:t>
            </w:r>
            <w:r>
              <w:t xml:space="preserve">→ </w:t>
            </w:r>
            <w:r>
              <w:t>多準則評分排序（依事件類型動態調整各維度權重）。推理層的輸出是一個已通過所有規則、已完成排序的候選集</w:t>
            </w:r>
            <w:r>
              <w:t>——</w:t>
            </w:r>
            <w:r>
              <w:t>而不是</w:t>
            </w:r>
            <w:r>
              <w:t xml:space="preserve"> AI </w:t>
            </w:r>
            <w:r>
              <w:t>的猜測。</w:t>
            </w:r>
          </w:p>
          <w:p w14:paraId="5EB88C2F" w14:textId="77777777" w:rsidR="004237B6" w:rsidRDefault="004237B6"/>
          <w:p w14:paraId="68E6DD4F" w14:textId="71055CB6" w:rsidR="004237B6" w:rsidRDefault="00000000">
            <w:r>
              <w:t>【表達層：語言模型說話】</w:t>
            </w:r>
          </w:p>
          <w:p w14:paraId="7BC511A9" w14:textId="77777777" w:rsidR="004237B6" w:rsidRDefault="004237B6"/>
          <w:p w14:paraId="52438B29" w14:textId="77777777" w:rsidR="004237B6" w:rsidRDefault="00000000">
            <w:r>
              <w:t>語言模型（</w:t>
            </w:r>
            <w:r>
              <w:t>Gemini 2.5/1.5 Flash</w:t>
            </w:r>
            <w:r>
              <w:t>，備援</w:t>
            </w:r>
            <w:r>
              <w:t xml:space="preserve"> Claude Haiku</w:t>
            </w:r>
            <w:r>
              <w:t>）接收已確定的候選集，將決策結果轉為使用者能讀的自然語言建議。輸出前由反思迴路（</w:t>
            </w:r>
            <w:r>
              <w:t>Reflection Loop</w:t>
            </w:r>
            <w:r>
              <w:t>）核查：對照封閉候選集確認沒有幻覺景點或已淘汰候選混入；不合格帶具體違規理由重新生成；用完重試次數退回確定性保底文字。</w:t>
            </w:r>
          </w:p>
          <w:p w14:paraId="043E8D06" w14:textId="77777777" w:rsidR="004237B6" w:rsidRDefault="004237B6"/>
          <w:p w14:paraId="6EB4CC95" w14:textId="77777777" w:rsidR="004237B6" w:rsidRDefault="00000000">
            <w:r>
              <w:t>每次輸出帶</w:t>
            </w:r>
            <w:r>
              <w:t xml:space="preserve"> narrative_reflection </w:t>
            </w:r>
            <w:r>
              <w:t>欄位，記錄幾次生成後通過核查，使</w:t>
            </w:r>
            <w:r>
              <w:t xml:space="preserve"> AI </w:t>
            </w:r>
            <w:r>
              <w:t>回應的可靠程度本身就是可查核的。</w:t>
            </w:r>
          </w:p>
          <w:p w14:paraId="2919732E" w14:textId="77777777" w:rsidR="004237B6" w:rsidRDefault="004237B6"/>
          <w:p w14:paraId="506479B6" w14:textId="77777777" w:rsidR="004237B6" w:rsidRDefault="00000000">
            <w:r>
              <w:t>【服務接口】</w:t>
            </w:r>
          </w:p>
          <w:p w14:paraId="399E1854" w14:textId="77777777" w:rsidR="004237B6" w:rsidRDefault="004237B6"/>
          <w:p w14:paraId="011826DC" w14:textId="77777777" w:rsidR="004237B6" w:rsidRDefault="00000000">
            <w:r>
              <w:t>使用者介面：</w:t>
            </w:r>
            <w:r>
              <w:t>Next.js 16</w:t>
            </w:r>
            <w:r>
              <w:t>（</w:t>
            </w:r>
            <w:r>
              <w:t>App Router</w:t>
            </w:r>
            <w:r>
              <w:t>）</w:t>
            </w:r>
            <w:r>
              <w:t>+ React 19 + TypeScript + TailwindCSS v4 + shadcn/ui</w:t>
            </w:r>
            <w:r>
              <w:t>，提供景點探索（</w:t>
            </w:r>
            <w:r>
              <w:t>/explore</w:t>
            </w:r>
            <w:r>
              <w:t>）、天氣應變（</w:t>
            </w:r>
            <w:r>
              <w:t>/weather</w:t>
            </w:r>
            <w:r>
              <w:t>）、行程地圖（</w:t>
            </w:r>
            <w:r>
              <w:t>/map</w:t>
            </w:r>
            <w:r>
              <w:t>）三個主要視圖，行動裝置優先設計。</w:t>
            </w:r>
          </w:p>
          <w:p w14:paraId="16977F52" w14:textId="77777777" w:rsidR="004237B6" w:rsidRDefault="004237B6"/>
          <w:p w14:paraId="4CFC2583" w14:textId="77777777" w:rsidR="004237B6" w:rsidRDefault="00000000">
            <w:r>
              <w:t>Plug-in API</w:t>
            </w:r>
            <w:r>
              <w:t>：</w:t>
            </w:r>
            <w:r>
              <w:t>/api/poi/search</w:t>
            </w:r>
            <w:r>
              <w:t>（語意景點查詢）與</w:t>
            </w:r>
            <w:r>
              <w:t xml:space="preserve"> /api/contingency</w:t>
            </w:r>
            <w:r>
              <w:t>（即時應變建議）兩個</w:t>
            </w:r>
            <w:r>
              <w:t xml:space="preserve"> Route Handler </w:t>
            </w:r>
            <w:r>
              <w:t>以</w:t>
            </w:r>
            <w:r>
              <w:t xml:space="preserve"> Next.js BFF </w:t>
            </w:r>
            <w:r>
              <w:t>層提供，</w:t>
            </w:r>
            <w:r>
              <w:t xml:space="preserve">AI </w:t>
            </w:r>
            <w:r>
              <w:t>金鑰僅存伺服器端。旅行社、</w:t>
            </w:r>
            <w:r>
              <w:t xml:space="preserve">OTA </w:t>
            </w:r>
            <w:r>
              <w:t>及訂房平台串接後即可在既有服務中加入可信景點查詢與應變建議能力。</w:t>
            </w:r>
          </w:p>
          <w:p w14:paraId="0037E4D4" w14:textId="77777777" w:rsidR="004237B6" w:rsidRDefault="004237B6"/>
          <w:p w14:paraId="7B5246CB" w14:textId="77777777" w:rsidR="004237B6" w:rsidRDefault="00000000">
            <w:r>
              <w:t>知識庫與</w:t>
            </w:r>
            <w:r>
              <w:t xml:space="preserve"> AI</w:t>
            </w:r>
            <w:r>
              <w:t>：後端</w:t>
            </w:r>
            <w:r>
              <w:t xml:space="preserve"> Supabase</w:t>
            </w:r>
            <w:r>
              <w:t>（</w:t>
            </w:r>
            <w:r>
              <w:t>PostgreSQL + pgvector</w:t>
            </w:r>
            <w:r>
              <w:t>）</w:t>
            </w:r>
            <w:r>
              <w:t>+ Redis</w:t>
            </w:r>
            <w:r>
              <w:t>；</w:t>
            </w:r>
            <w:r>
              <w:t xml:space="preserve">AI </w:t>
            </w:r>
            <w:r>
              <w:t>主力</w:t>
            </w:r>
            <w:r>
              <w:t xml:space="preserve"> Google Gemini 2.5/1.5 Flash</w:t>
            </w:r>
            <w:r>
              <w:t>，備援</w:t>
            </w:r>
            <w:r>
              <w:t xml:space="preserve"> Anthropic Claude Haiku</w:t>
            </w:r>
            <w:r>
              <w:t>；地圖</w:t>
            </w:r>
            <w:r>
              <w:t xml:space="preserve"> Mapbox GL JS / react-map-gl</w:t>
            </w:r>
            <w:r>
              <w:t>；狀態管理</w:t>
            </w:r>
            <w:r>
              <w:t xml:space="preserve"> TanStack Query 5 + Zustand 5</w:t>
            </w:r>
            <w:r>
              <w:t>。</w:t>
            </w:r>
          </w:p>
          <w:p w14:paraId="1E72D947" w14:textId="77777777" w:rsidR="002A31B3" w:rsidRPr="005B4597" w:rsidRDefault="002A31B3" w:rsidP="002A31B3">
            <w:pPr>
              <w:pStyle w:val="Default"/>
              <w:numPr>
                <w:ilvl w:val="1"/>
                <w:numId w:val="1"/>
              </w:numPr>
              <w:spacing w:beforeLines="50" w:before="120" w:line="360" w:lineRule="auto"/>
              <w:ind w:left="447"/>
              <w:rPr>
                <w:rFonts w:eastAsia="標楷體"/>
                <w:sz w:val="28"/>
                <w:szCs w:val="28"/>
              </w:rPr>
            </w:pPr>
            <w:r>
              <w:rPr>
                <w:rFonts w:eastAsia="標楷體"/>
                <w:sz w:val="28"/>
                <w:szCs w:val="28"/>
              </w:rPr>
              <w:t>「人機介面設計」</w:t>
            </w:r>
            <w:r>
              <w:rPr>
                <w:rFonts w:eastAsia="標楷體" w:hint="eastAsia"/>
                <w:sz w:val="28"/>
                <w:szCs w:val="28"/>
              </w:rPr>
              <w:t>（</w:t>
            </w:r>
            <w:r>
              <w:rPr>
                <w:rFonts w:eastAsia="標楷體" w:hint="eastAsia"/>
                <w:sz w:val="28"/>
                <w:szCs w:val="28"/>
              </w:rPr>
              <w:t>UI</w:t>
            </w:r>
            <w:r>
              <w:rPr>
                <w:rFonts w:eastAsia="標楷體" w:hint="eastAsia"/>
                <w:sz w:val="28"/>
                <w:szCs w:val="28"/>
              </w:rPr>
              <w:t>）</w:t>
            </w:r>
            <w:r>
              <w:rPr>
                <w:rFonts w:eastAsia="標楷體"/>
                <w:sz w:val="28"/>
                <w:szCs w:val="28"/>
              </w:rPr>
              <w:t>與「使用者體驗」</w:t>
            </w:r>
            <w:r>
              <w:rPr>
                <w:rFonts w:eastAsia="標楷體" w:hint="eastAsia"/>
                <w:sz w:val="28"/>
                <w:szCs w:val="28"/>
              </w:rPr>
              <w:t>（</w:t>
            </w:r>
            <w:r>
              <w:rPr>
                <w:rFonts w:eastAsia="標楷體" w:hint="eastAsia"/>
                <w:sz w:val="28"/>
                <w:szCs w:val="28"/>
              </w:rPr>
              <w:t>UX</w:t>
            </w:r>
            <w:r>
              <w:rPr>
                <w:rFonts w:eastAsia="標楷體" w:hint="eastAsia"/>
                <w:sz w:val="28"/>
                <w:szCs w:val="28"/>
              </w:rPr>
              <w:t>）設計</w:t>
            </w:r>
          </w:p>
          <w:p w14:paraId="37064080" w14:textId="77777777" w:rsidR="002A31B3" w:rsidRPr="005B4597" w:rsidRDefault="002A31B3" w:rsidP="009470CD">
            <w:pPr>
              <w:pStyle w:val="Default"/>
              <w:spacing w:beforeLines="50" w:before="120" w:line="360" w:lineRule="auto"/>
              <w:rPr>
                <w:rFonts w:eastAsia="標楷體"/>
                <w:sz w:val="28"/>
                <w:szCs w:val="28"/>
              </w:rPr>
            </w:pPr>
          </w:p>
          <w:p w14:paraId="05E541D3" w14:textId="77777777" w:rsidR="004237B6" w:rsidRDefault="00000000">
            <w:r>
              <w:t>介面設計以三個原則為基礎：行動裝置優先（底部導覽列，</w:t>
            </w:r>
            <w:r>
              <w:t xml:space="preserve">tap target </w:t>
            </w:r>
            <w:r>
              <w:t>最小</w:t>
            </w:r>
            <w:r>
              <w:t xml:space="preserve"> 56px</w:t>
            </w:r>
            <w:r>
              <w:t>）、透明度優先（信任分數與來源徽章直接顯示在卡片層級，不需點入）、使用者保留最終決定權（</w:t>
            </w:r>
            <w:r>
              <w:t xml:space="preserve">AI </w:t>
            </w:r>
            <w:r>
              <w:t>建議永遠是選項，不是命令）。</w:t>
            </w:r>
          </w:p>
          <w:p w14:paraId="471AEE87" w14:textId="77777777" w:rsidR="004237B6" w:rsidRDefault="004237B6"/>
          <w:p w14:paraId="6F3D97B1" w14:textId="77777777" w:rsidR="004237B6" w:rsidRDefault="00000000">
            <w:r>
              <w:t>【景點探索視圖（</w:t>
            </w:r>
            <w:r>
              <w:t>/explore</w:t>
            </w:r>
            <w:r>
              <w:t>）】卡片直接顯示信任分數、通過來源徽章、衝突標記。點開滑入式詳情面板可查看各來源的逐欄位版本對照，以及系統採用哪個版本、理由是什麼。使用者可在此將景點加入行程，系統即時以規則排序（區域分群</w:t>
            </w:r>
            <w:r>
              <w:t xml:space="preserve"> + </w:t>
            </w:r>
            <w:r>
              <w:t>最近鄰</w:t>
            </w:r>
            <w:r>
              <w:t xml:space="preserve"> + </w:t>
            </w:r>
            <w:r>
              <w:t>依停留時間切天）組成逐日行程骨架。</w:t>
            </w:r>
          </w:p>
          <w:p w14:paraId="28F15BA9" w14:textId="77777777" w:rsidR="004237B6" w:rsidRDefault="004237B6"/>
          <w:p w14:paraId="4E562DB2" w14:textId="77777777" w:rsidR="004237B6" w:rsidRDefault="00000000">
            <w:r>
              <w:t>【天氣應變視圖（</w:t>
            </w:r>
            <w:r>
              <w:t>/weather</w:t>
            </w:r>
            <w:r>
              <w:t>）】當降雨機率觸發應變門檻，顯示受影響景點與應變提示。</w:t>
            </w:r>
            <w:r>
              <w:t xml:space="preserve">Bottom Sheet </w:t>
            </w:r>
            <w:r>
              <w:t>並排呈現「原景點（受影響原因與嚴重程度）</w:t>
            </w:r>
            <w:r>
              <w:t xml:space="preserve">→ </w:t>
            </w:r>
            <w:r>
              <w:t>替代景點（室內屬性、韌性等級、推薦依據、信任分數）」，「接受替換」與「保留原計畫」兩個選項並列。應變建議附反思審查軌跡，可選擇是否對使用者顯示。</w:t>
            </w:r>
          </w:p>
          <w:p w14:paraId="5B23F48E" w14:textId="77777777" w:rsidR="004237B6" w:rsidRDefault="004237B6"/>
          <w:p w14:paraId="0D69E533" w14:textId="77777777" w:rsidR="004237B6" w:rsidRDefault="00000000">
            <w:r>
              <w:t>【行程地圖視圖（</w:t>
            </w:r>
            <w:r>
              <w:t>/map</w:t>
            </w:r>
            <w:r>
              <w:t>）】</w:t>
            </w:r>
            <w:r>
              <w:t xml:space="preserve">Mapbox </w:t>
            </w:r>
            <w:r>
              <w:t>繪出當日行程路線與依序編號圖釘，受天氣影響的景點以不同視覺標記區分。支援拖拉調整景點順序（</w:t>
            </w:r>
            <w:r>
              <w:t>@dnd-kit</w:t>
            </w:r>
            <w:r>
              <w:t>），系統即時重算路線。</w:t>
            </w:r>
          </w:p>
          <w:p w14:paraId="328A8170" w14:textId="77777777" w:rsidR="004237B6" w:rsidRDefault="004237B6"/>
          <w:p w14:paraId="06946A1A" w14:textId="77777777" w:rsidR="004237B6" w:rsidRDefault="00000000">
            <w:r>
              <w:t>全站以深森林綠（</w:t>
            </w:r>
            <w:r>
              <w:t>#1B4332</w:t>
            </w:r>
            <w:r>
              <w:t>）為主色調，</w:t>
            </w:r>
            <w:r>
              <w:t xml:space="preserve">L0–L3 </w:t>
            </w:r>
            <w:r>
              <w:t>各等級對應固定色碼，跨視圖視覺語彙一致，降低使用者的認知負擔。</w:t>
            </w:r>
          </w:p>
        </w:tc>
      </w:tr>
      <w:tr w:rsidR="00CB7BBD" w:rsidRPr="005B4597" w14:paraId="434CA4C6" w14:textId="77777777" w:rsidTr="00F312AC">
        <w:trPr>
          <w:trHeight w:val="10820"/>
        </w:trPr>
        <w:tc>
          <w:tcPr>
            <w:tcW w:w="9323" w:type="dxa"/>
          </w:tcPr>
          <w:p w14:paraId="38A20C24" w14:textId="77777777" w:rsidR="00A037F8" w:rsidRPr="005B4597" w:rsidRDefault="00DF2B7D" w:rsidP="005B4597">
            <w:pPr>
              <w:pStyle w:val="Default"/>
              <w:numPr>
                <w:ilvl w:val="0"/>
                <w:numId w:val="1"/>
              </w:numPr>
              <w:spacing w:beforeLines="50" w:before="120" w:line="360" w:lineRule="auto"/>
              <w:rPr>
                <w:rFonts w:eastAsia="標楷體"/>
                <w:sz w:val="28"/>
                <w:szCs w:val="28"/>
              </w:rPr>
            </w:pPr>
            <w:r>
              <w:rPr>
                <w:rFonts w:eastAsia="標楷體" w:hint="eastAsia"/>
                <w:sz w:val="28"/>
                <w:szCs w:val="28"/>
              </w:rPr>
              <w:lastRenderedPageBreak/>
              <w:t>計劃管理</w:t>
            </w:r>
          </w:p>
          <w:tbl>
            <w:tblPr>
              <w:tblW w:w="0" w:type="auto"/>
              <w:tblInd w:w="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1984"/>
              <w:gridCol w:w="4678"/>
            </w:tblGrid>
            <w:tr w:rsidR="00A037F8" w:rsidRPr="005B4597" w14:paraId="4BE58041" w14:textId="77777777" w:rsidTr="005B4597">
              <w:tc>
                <w:tcPr>
                  <w:tcW w:w="1500" w:type="dxa"/>
                  <w:tcBorders>
                    <w:top w:val="single" w:sz="4" w:space="0" w:color="auto"/>
                    <w:left w:val="single" w:sz="4" w:space="0" w:color="auto"/>
                    <w:bottom w:val="single" w:sz="4" w:space="0" w:color="auto"/>
                    <w:right w:val="single" w:sz="4" w:space="0" w:color="auto"/>
                  </w:tcBorders>
                  <w:vAlign w:val="center"/>
                </w:tcPr>
                <w:p w14:paraId="3BB8973F" w14:textId="77777777" w:rsidR="00A037F8" w:rsidRPr="005B4597" w:rsidRDefault="00A037F8" w:rsidP="005B4597">
                  <w:pPr>
                    <w:pStyle w:val="Default"/>
                    <w:spacing w:beforeLines="50" w:before="120" w:line="360" w:lineRule="auto"/>
                    <w:jc w:val="center"/>
                    <w:rPr>
                      <w:rFonts w:eastAsia="標楷體"/>
                      <w:sz w:val="28"/>
                      <w:szCs w:val="28"/>
                    </w:rPr>
                  </w:pPr>
                  <w:r>
                    <w:rPr>
                      <w:rFonts w:eastAsia="標楷體" w:hint="eastAsia"/>
                      <w:sz w:val="28"/>
                      <w:szCs w:val="28"/>
                    </w:rPr>
                    <w:t>工作階段</w:t>
                  </w:r>
                </w:p>
              </w:tc>
              <w:tc>
                <w:tcPr>
                  <w:tcW w:w="1984" w:type="dxa"/>
                  <w:tcBorders>
                    <w:top w:val="single" w:sz="4" w:space="0" w:color="auto"/>
                    <w:left w:val="single" w:sz="4" w:space="0" w:color="auto"/>
                    <w:bottom w:val="single" w:sz="4" w:space="0" w:color="auto"/>
                    <w:right w:val="single" w:sz="4" w:space="0" w:color="auto"/>
                  </w:tcBorders>
                  <w:vAlign w:val="center"/>
                </w:tcPr>
                <w:p w14:paraId="338F2162" w14:textId="77777777" w:rsidR="00A037F8" w:rsidRPr="005B4597" w:rsidRDefault="00A037F8" w:rsidP="005B4597">
                  <w:pPr>
                    <w:pStyle w:val="Default"/>
                    <w:spacing w:beforeLines="50" w:before="120" w:line="360" w:lineRule="auto"/>
                    <w:jc w:val="center"/>
                    <w:rPr>
                      <w:rFonts w:eastAsia="標楷體"/>
                      <w:sz w:val="28"/>
                      <w:szCs w:val="28"/>
                    </w:rPr>
                  </w:pPr>
                  <w:r>
                    <w:rPr>
                      <w:rFonts w:eastAsia="標楷體" w:hint="eastAsia"/>
                      <w:sz w:val="28"/>
                      <w:szCs w:val="28"/>
                    </w:rPr>
                    <w:t>工作日數</w:t>
                  </w:r>
                </w:p>
              </w:tc>
              <w:tc>
                <w:tcPr>
                  <w:tcW w:w="4678" w:type="dxa"/>
                  <w:tcBorders>
                    <w:top w:val="single" w:sz="4" w:space="0" w:color="auto"/>
                    <w:left w:val="single" w:sz="4" w:space="0" w:color="auto"/>
                    <w:bottom w:val="single" w:sz="4" w:space="0" w:color="auto"/>
                    <w:right w:val="single" w:sz="4" w:space="0" w:color="auto"/>
                  </w:tcBorders>
                  <w:vAlign w:val="center"/>
                </w:tcPr>
                <w:p w14:paraId="150069BF" w14:textId="77777777" w:rsidR="00A037F8" w:rsidRPr="005B4597" w:rsidRDefault="00A037F8" w:rsidP="005B4597">
                  <w:pPr>
                    <w:pStyle w:val="Default"/>
                    <w:spacing w:beforeLines="50" w:before="120" w:line="360" w:lineRule="auto"/>
                    <w:jc w:val="center"/>
                    <w:rPr>
                      <w:rFonts w:eastAsia="標楷體"/>
                      <w:sz w:val="28"/>
                      <w:szCs w:val="28"/>
                    </w:rPr>
                  </w:pPr>
                  <w:r>
                    <w:rPr>
                      <w:rFonts w:eastAsia="標楷體" w:hint="eastAsia"/>
                      <w:sz w:val="28"/>
                      <w:szCs w:val="28"/>
                    </w:rPr>
                    <w:t>工作內容</w:t>
                  </w:r>
                </w:p>
              </w:tc>
            </w:tr>
            <w:tr w:rsidR="00A037F8" w:rsidRPr="005B4597" w14:paraId="72634E73" w14:textId="77777777" w:rsidTr="005B4597">
              <w:tc>
                <w:tcPr>
                  <w:tcW w:w="1500" w:type="dxa"/>
                  <w:tcBorders>
                    <w:top w:val="single" w:sz="4" w:space="0" w:color="auto"/>
                    <w:left w:val="single" w:sz="4" w:space="0" w:color="auto"/>
                    <w:bottom w:val="single" w:sz="4" w:space="0" w:color="auto"/>
                    <w:right w:val="single" w:sz="4" w:space="0" w:color="auto"/>
                  </w:tcBorders>
                  <w:vAlign w:val="center"/>
                </w:tcPr>
                <w:p w14:paraId="3E761C79" w14:textId="77777777" w:rsidR="00A037F8" w:rsidRPr="005B4597" w:rsidRDefault="00A037F8" w:rsidP="005B4597">
                  <w:pPr>
                    <w:pStyle w:val="Default"/>
                    <w:spacing w:beforeLines="50" w:before="120" w:line="360" w:lineRule="auto"/>
                    <w:jc w:val="center"/>
                    <w:rPr>
                      <w:rFonts w:eastAsia="標楷體"/>
                      <w:sz w:val="28"/>
                      <w:szCs w:val="28"/>
                    </w:rPr>
                  </w:pPr>
                  <w:r>
                    <w:rPr>
                      <w:rFonts w:eastAsia="標楷體"/>
                      <w:sz w:val="28"/>
                      <w:szCs w:val="28"/>
                    </w:rPr>
                    <w:t>1</w:t>
                  </w:r>
                </w:p>
              </w:tc>
              <w:tc>
                <w:tcPr>
                  <w:tcW w:w="1984" w:type="dxa"/>
                  <w:tcBorders>
                    <w:top w:val="single" w:sz="4" w:space="0" w:color="auto"/>
                    <w:left w:val="single" w:sz="4" w:space="0" w:color="auto"/>
                    <w:bottom w:val="single" w:sz="4" w:space="0" w:color="auto"/>
                    <w:right w:val="single" w:sz="4" w:space="0" w:color="auto"/>
                  </w:tcBorders>
                </w:tcPr>
                <w:p w14:paraId="542F2626" w14:textId="77777777" w:rsidR="00A037F8" w:rsidRPr="005B4597" w:rsidRDefault="00A037F8" w:rsidP="005B4597">
                  <w:pPr>
                    <w:pStyle w:val="Default"/>
                    <w:spacing w:beforeLines="50" w:before="120" w:line="360" w:lineRule="auto"/>
                    <w:rPr>
                      <w:rFonts w:eastAsia="標楷體"/>
                      <w:sz w:val="28"/>
                      <w:szCs w:val="28"/>
                    </w:rPr>
                  </w:pPr>
                  <w:r>
                    <w:t>10</w:t>
                  </w:r>
                </w:p>
              </w:tc>
              <w:tc>
                <w:tcPr>
                  <w:tcW w:w="4678" w:type="dxa"/>
                  <w:tcBorders>
                    <w:top w:val="single" w:sz="4" w:space="0" w:color="auto"/>
                    <w:left w:val="single" w:sz="4" w:space="0" w:color="auto"/>
                    <w:bottom w:val="single" w:sz="4" w:space="0" w:color="auto"/>
                    <w:right w:val="single" w:sz="4" w:space="0" w:color="auto"/>
                  </w:tcBorders>
                </w:tcPr>
                <w:p w14:paraId="2FD751A1" w14:textId="77777777" w:rsidR="00A037F8" w:rsidRPr="005B4597" w:rsidRDefault="00A037F8" w:rsidP="005B4597">
                  <w:pPr>
                    <w:pStyle w:val="Default"/>
                    <w:spacing w:beforeLines="50" w:before="120" w:line="360" w:lineRule="auto"/>
                    <w:rPr>
                      <w:rFonts w:eastAsia="標楷體"/>
                      <w:sz w:val="28"/>
                      <w:szCs w:val="28"/>
                    </w:rPr>
                  </w:pPr>
                  <w:r>
                    <w:t xml:space="preserve">TDX </w:t>
                  </w:r>
                  <w:r>
                    <w:t>觀光</w:t>
                  </w:r>
                  <w:r>
                    <w:t xml:space="preserve"> API </w:t>
                  </w:r>
                  <w:r>
                    <w:t>匯入規模決議與正式入庫；回填</w:t>
                  </w:r>
                  <w:r>
                    <w:t xml:space="preserve"> poi_catalog </w:t>
                  </w:r>
                  <w:r>
                    <w:t>新欄位（</w:t>
                  </w:r>
                  <w:r>
                    <w:t>category</w:t>
                  </w:r>
                  <w:r>
                    <w:t>、</w:t>
                  </w:r>
                  <w:r>
                    <w:t>images</w:t>
                  </w:r>
                  <w:r>
                    <w:t>、</w:t>
                  </w:r>
                  <w:r>
                    <w:t>website_url</w:t>
                  </w:r>
                  <w:r>
                    <w:t>）；</w:t>
                  </w:r>
                  <w:r>
                    <w:t xml:space="preserve">knowledge base schema migration 009 </w:t>
                  </w:r>
                  <w:r>
                    <w:t>驗證</w:t>
                  </w:r>
                </w:p>
              </w:tc>
            </w:tr>
            <w:tr w:rsidR="00A037F8" w:rsidRPr="005B4597" w14:paraId="5DF727C5" w14:textId="77777777" w:rsidTr="005B4597">
              <w:tc>
                <w:tcPr>
                  <w:tcW w:w="1500" w:type="dxa"/>
                  <w:tcBorders>
                    <w:top w:val="single" w:sz="4" w:space="0" w:color="auto"/>
                    <w:left w:val="single" w:sz="4" w:space="0" w:color="auto"/>
                    <w:bottom w:val="single" w:sz="4" w:space="0" w:color="auto"/>
                    <w:right w:val="single" w:sz="4" w:space="0" w:color="auto"/>
                  </w:tcBorders>
                  <w:vAlign w:val="center"/>
                </w:tcPr>
                <w:p w14:paraId="66C57E1F" w14:textId="77777777" w:rsidR="00A037F8" w:rsidRPr="005B4597" w:rsidRDefault="00A037F8" w:rsidP="005B4597">
                  <w:pPr>
                    <w:pStyle w:val="Default"/>
                    <w:spacing w:beforeLines="50" w:before="120" w:line="360" w:lineRule="auto"/>
                    <w:jc w:val="center"/>
                    <w:rPr>
                      <w:rFonts w:eastAsia="標楷體"/>
                      <w:sz w:val="28"/>
                      <w:szCs w:val="28"/>
                    </w:rPr>
                  </w:pPr>
                  <w:r>
                    <w:rPr>
                      <w:rFonts w:eastAsia="標楷體"/>
                      <w:sz w:val="28"/>
                      <w:szCs w:val="28"/>
                    </w:rPr>
                    <w:t>2</w:t>
                  </w:r>
                </w:p>
              </w:tc>
              <w:tc>
                <w:tcPr>
                  <w:tcW w:w="1984" w:type="dxa"/>
                  <w:tcBorders>
                    <w:top w:val="single" w:sz="4" w:space="0" w:color="auto"/>
                    <w:left w:val="single" w:sz="4" w:space="0" w:color="auto"/>
                    <w:bottom w:val="single" w:sz="4" w:space="0" w:color="auto"/>
                    <w:right w:val="single" w:sz="4" w:space="0" w:color="auto"/>
                  </w:tcBorders>
                </w:tcPr>
                <w:p w14:paraId="41845E21" w14:textId="77777777" w:rsidR="00A037F8" w:rsidRPr="005B4597" w:rsidRDefault="00A037F8" w:rsidP="005B4597">
                  <w:pPr>
                    <w:pStyle w:val="Default"/>
                    <w:spacing w:beforeLines="50" w:before="120" w:line="360" w:lineRule="auto"/>
                    <w:rPr>
                      <w:rFonts w:eastAsia="標楷體"/>
                      <w:sz w:val="28"/>
                      <w:szCs w:val="28"/>
                    </w:rPr>
                  </w:pPr>
                  <w:r>
                    <w:t>10</w:t>
                  </w:r>
                </w:p>
              </w:tc>
              <w:tc>
                <w:tcPr>
                  <w:tcW w:w="4678" w:type="dxa"/>
                  <w:tcBorders>
                    <w:top w:val="single" w:sz="4" w:space="0" w:color="auto"/>
                    <w:left w:val="single" w:sz="4" w:space="0" w:color="auto"/>
                    <w:bottom w:val="single" w:sz="4" w:space="0" w:color="auto"/>
                    <w:right w:val="single" w:sz="4" w:space="0" w:color="auto"/>
                  </w:tcBorders>
                </w:tcPr>
                <w:p w14:paraId="0E1BDCED" w14:textId="77777777" w:rsidR="00A037F8" w:rsidRPr="005B4597" w:rsidRDefault="00A037F8" w:rsidP="005B4597">
                  <w:pPr>
                    <w:pStyle w:val="Default"/>
                    <w:spacing w:beforeLines="50" w:before="120" w:line="360" w:lineRule="auto"/>
                    <w:rPr>
                      <w:rFonts w:eastAsia="標楷體"/>
                      <w:sz w:val="28"/>
                      <w:szCs w:val="28"/>
                    </w:rPr>
                  </w:pPr>
                  <w:r>
                    <w:t>知識庫端到端驗證：</w:t>
                  </w:r>
                  <w:r>
                    <w:t xml:space="preserve">explore </w:t>
                  </w:r>
                  <w:r>
                    <w:t>頁混合搜尋正確性確認、衝突呈現無誤、信任分數計算驗證</w:t>
                  </w:r>
                </w:p>
              </w:tc>
            </w:tr>
            <w:tr w:rsidR="00A037F8" w:rsidRPr="005B4597" w14:paraId="3D7A7B3F" w14:textId="77777777" w:rsidTr="005B4597">
              <w:tc>
                <w:tcPr>
                  <w:tcW w:w="1500" w:type="dxa"/>
                  <w:tcBorders>
                    <w:top w:val="single" w:sz="4" w:space="0" w:color="auto"/>
                    <w:left w:val="single" w:sz="4" w:space="0" w:color="auto"/>
                    <w:bottom w:val="single" w:sz="4" w:space="0" w:color="auto"/>
                    <w:right w:val="single" w:sz="4" w:space="0" w:color="auto"/>
                  </w:tcBorders>
                  <w:vAlign w:val="center"/>
                </w:tcPr>
                <w:p w14:paraId="6DBD88D4" w14:textId="77777777" w:rsidR="00A037F8" w:rsidRPr="005B4597" w:rsidRDefault="00A037F8" w:rsidP="005B4597">
                  <w:pPr>
                    <w:pStyle w:val="Default"/>
                    <w:spacing w:beforeLines="50" w:before="120" w:line="360" w:lineRule="auto"/>
                    <w:jc w:val="center"/>
                    <w:rPr>
                      <w:rFonts w:eastAsia="標楷體"/>
                      <w:sz w:val="28"/>
                      <w:szCs w:val="28"/>
                    </w:rPr>
                  </w:pPr>
                  <w:r>
                    <w:rPr>
                      <w:rFonts w:eastAsia="標楷體"/>
                      <w:sz w:val="28"/>
                      <w:szCs w:val="28"/>
                    </w:rPr>
                    <w:t>3</w:t>
                  </w:r>
                </w:p>
              </w:tc>
              <w:tc>
                <w:tcPr>
                  <w:tcW w:w="1984" w:type="dxa"/>
                  <w:tcBorders>
                    <w:top w:val="single" w:sz="4" w:space="0" w:color="auto"/>
                    <w:left w:val="single" w:sz="4" w:space="0" w:color="auto"/>
                    <w:bottom w:val="single" w:sz="4" w:space="0" w:color="auto"/>
                    <w:right w:val="single" w:sz="4" w:space="0" w:color="auto"/>
                  </w:tcBorders>
                </w:tcPr>
                <w:p w14:paraId="1B372C2C" w14:textId="77777777" w:rsidR="00A037F8" w:rsidRPr="005B4597" w:rsidRDefault="00A037F8" w:rsidP="005B4597">
                  <w:pPr>
                    <w:pStyle w:val="Default"/>
                    <w:spacing w:beforeLines="50" w:before="120" w:line="360" w:lineRule="auto"/>
                    <w:rPr>
                      <w:rFonts w:eastAsia="標楷體"/>
                      <w:sz w:val="28"/>
                      <w:szCs w:val="28"/>
                    </w:rPr>
                  </w:pPr>
                  <w:r>
                    <w:t>10</w:t>
                  </w:r>
                </w:p>
              </w:tc>
              <w:tc>
                <w:tcPr>
                  <w:tcW w:w="4678" w:type="dxa"/>
                  <w:tcBorders>
                    <w:top w:val="single" w:sz="4" w:space="0" w:color="auto"/>
                    <w:left w:val="single" w:sz="4" w:space="0" w:color="auto"/>
                    <w:bottom w:val="single" w:sz="4" w:space="0" w:color="auto"/>
                    <w:right w:val="single" w:sz="4" w:space="0" w:color="auto"/>
                  </w:tcBorders>
                </w:tcPr>
                <w:p w14:paraId="2EA650E7" w14:textId="77777777" w:rsidR="00A037F8" w:rsidRPr="005B4597" w:rsidRDefault="00A037F8" w:rsidP="005B4597">
                  <w:pPr>
                    <w:pStyle w:val="Default"/>
                    <w:spacing w:beforeLines="50" w:before="120" w:line="360" w:lineRule="auto"/>
                    <w:rPr>
                      <w:rFonts w:eastAsia="標楷體"/>
                      <w:sz w:val="28"/>
                      <w:szCs w:val="28"/>
                    </w:rPr>
                  </w:pPr>
                  <w:r>
                    <w:t xml:space="preserve">/api/contingency </w:t>
                  </w:r>
                  <w:r>
                    <w:t>應變候選池從靜態資料改走</w:t>
                  </w:r>
                  <w:r>
                    <w:t xml:space="preserve"> Supabase RPC </w:t>
                  </w:r>
                  <w:r>
                    <w:t>真實檢索；確認反思迴路在真實資料上正常運作</w:t>
                  </w:r>
                </w:p>
              </w:tc>
            </w:tr>
            <w:tr w:rsidR="00A037F8" w:rsidRPr="005B4597" w14:paraId="544FB375" w14:textId="77777777" w:rsidTr="005B4597">
              <w:tc>
                <w:tcPr>
                  <w:tcW w:w="1500" w:type="dxa"/>
                  <w:tcBorders>
                    <w:top w:val="single" w:sz="4" w:space="0" w:color="auto"/>
                    <w:left w:val="single" w:sz="4" w:space="0" w:color="auto"/>
                    <w:bottom w:val="single" w:sz="4" w:space="0" w:color="auto"/>
                    <w:right w:val="single" w:sz="4" w:space="0" w:color="auto"/>
                  </w:tcBorders>
                  <w:vAlign w:val="center"/>
                </w:tcPr>
                <w:p w14:paraId="1ED6E4C0" w14:textId="77777777" w:rsidR="00A037F8" w:rsidRPr="005B4597" w:rsidRDefault="00A037F8" w:rsidP="005B4597">
                  <w:pPr>
                    <w:pStyle w:val="Default"/>
                    <w:spacing w:beforeLines="50" w:before="120" w:line="360" w:lineRule="auto"/>
                    <w:jc w:val="center"/>
                    <w:rPr>
                      <w:rFonts w:eastAsia="標楷體"/>
                      <w:sz w:val="28"/>
                      <w:szCs w:val="28"/>
                    </w:rPr>
                  </w:pPr>
                  <w:r>
                    <w:rPr>
                      <w:rFonts w:eastAsia="標楷體"/>
                      <w:sz w:val="28"/>
                      <w:szCs w:val="28"/>
                    </w:rPr>
                    <w:t>4</w:t>
                  </w:r>
                </w:p>
              </w:tc>
              <w:tc>
                <w:tcPr>
                  <w:tcW w:w="1984" w:type="dxa"/>
                  <w:tcBorders>
                    <w:top w:val="single" w:sz="4" w:space="0" w:color="auto"/>
                    <w:left w:val="single" w:sz="4" w:space="0" w:color="auto"/>
                    <w:bottom w:val="single" w:sz="4" w:space="0" w:color="auto"/>
                    <w:right w:val="single" w:sz="4" w:space="0" w:color="auto"/>
                  </w:tcBorders>
                </w:tcPr>
                <w:p w14:paraId="35124A74" w14:textId="77777777" w:rsidR="00A037F8" w:rsidRPr="005B4597" w:rsidRDefault="00A037F8" w:rsidP="005B4597">
                  <w:pPr>
                    <w:pStyle w:val="Default"/>
                    <w:spacing w:beforeLines="50" w:before="120" w:line="360" w:lineRule="auto"/>
                    <w:rPr>
                      <w:rFonts w:eastAsia="標楷體"/>
                      <w:sz w:val="28"/>
                      <w:szCs w:val="28"/>
                    </w:rPr>
                  </w:pPr>
                  <w:r>
                    <w:t>10</w:t>
                  </w:r>
                </w:p>
              </w:tc>
              <w:tc>
                <w:tcPr>
                  <w:tcW w:w="4678" w:type="dxa"/>
                  <w:tcBorders>
                    <w:top w:val="single" w:sz="4" w:space="0" w:color="auto"/>
                    <w:left w:val="single" w:sz="4" w:space="0" w:color="auto"/>
                    <w:bottom w:val="single" w:sz="4" w:space="0" w:color="auto"/>
                    <w:right w:val="single" w:sz="4" w:space="0" w:color="auto"/>
                  </w:tcBorders>
                </w:tcPr>
                <w:p w14:paraId="19BF2088" w14:textId="77777777" w:rsidR="00A037F8" w:rsidRPr="005B4597" w:rsidRDefault="00A037F8" w:rsidP="005B4597">
                  <w:pPr>
                    <w:pStyle w:val="Default"/>
                    <w:spacing w:beforeLines="50" w:before="120" w:line="360" w:lineRule="auto"/>
                    <w:rPr>
                      <w:rFonts w:eastAsia="標楷體"/>
                      <w:sz w:val="28"/>
                      <w:szCs w:val="28"/>
                    </w:rPr>
                  </w:pPr>
                  <w:r>
                    <w:t>天氣應變</w:t>
                  </w:r>
                  <w:r>
                    <w:t xml:space="preserve"> Demo </w:t>
                  </w:r>
                  <w:r>
                    <w:t>情境完整打磨：端到端示範（</w:t>
                  </w:r>
                  <w:r>
                    <w:t xml:space="preserve">CWA </w:t>
                  </w:r>
                  <w:r>
                    <w:t>降雨</w:t>
                  </w:r>
                  <w:r>
                    <w:t xml:space="preserve"> → </w:t>
                  </w:r>
                  <w:r>
                    <w:t>觸發</w:t>
                  </w:r>
                  <w:r>
                    <w:t xml:space="preserve"> → </w:t>
                  </w:r>
                  <w:r>
                    <w:t>建議</w:t>
                  </w:r>
                  <w:r>
                    <w:t xml:space="preserve"> → </w:t>
                  </w:r>
                  <w:r>
                    <w:t>接受</w:t>
                  </w:r>
                  <w:r>
                    <w:t>/</w:t>
                  </w:r>
                  <w:r>
                    <w:t>拒絕），含反思審查軌跡呈現</w:t>
                  </w:r>
                </w:p>
              </w:tc>
            </w:tr>
            <w:tr w:rsidR="00A037F8" w:rsidRPr="005B4597" w14:paraId="467DED32" w14:textId="77777777" w:rsidTr="005B4597">
              <w:tc>
                <w:tcPr>
                  <w:tcW w:w="1500" w:type="dxa"/>
                  <w:tcBorders>
                    <w:top w:val="single" w:sz="4" w:space="0" w:color="auto"/>
                    <w:left w:val="single" w:sz="4" w:space="0" w:color="auto"/>
                    <w:bottom w:val="single" w:sz="4" w:space="0" w:color="auto"/>
                    <w:right w:val="single" w:sz="4" w:space="0" w:color="auto"/>
                  </w:tcBorders>
                  <w:vAlign w:val="center"/>
                </w:tcPr>
                <w:p w14:paraId="10A4763C" w14:textId="77777777" w:rsidR="00A037F8" w:rsidRPr="005B4597" w:rsidRDefault="00A037F8" w:rsidP="005B4597">
                  <w:pPr>
                    <w:pStyle w:val="Default"/>
                    <w:spacing w:beforeLines="50" w:before="120" w:line="360" w:lineRule="auto"/>
                    <w:jc w:val="center"/>
                    <w:rPr>
                      <w:rFonts w:eastAsia="標楷體"/>
                      <w:sz w:val="28"/>
                      <w:szCs w:val="28"/>
                    </w:rPr>
                  </w:pPr>
                  <w:r>
                    <w:rPr>
                      <w:rFonts w:eastAsia="標楷體"/>
                      <w:sz w:val="28"/>
                      <w:szCs w:val="28"/>
                    </w:rPr>
                    <w:t>5</w:t>
                  </w:r>
                </w:p>
              </w:tc>
              <w:tc>
                <w:tcPr>
                  <w:tcW w:w="1984" w:type="dxa"/>
                  <w:tcBorders>
                    <w:top w:val="single" w:sz="4" w:space="0" w:color="auto"/>
                    <w:left w:val="single" w:sz="4" w:space="0" w:color="auto"/>
                    <w:bottom w:val="single" w:sz="4" w:space="0" w:color="auto"/>
                    <w:right w:val="single" w:sz="4" w:space="0" w:color="auto"/>
                  </w:tcBorders>
                </w:tcPr>
                <w:p w14:paraId="10589066" w14:textId="77777777" w:rsidR="00A037F8" w:rsidRPr="005B4597" w:rsidRDefault="00A037F8" w:rsidP="005B4597">
                  <w:pPr>
                    <w:pStyle w:val="Default"/>
                    <w:spacing w:beforeLines="50" w:before="120" w:line="360" w:lineRule="auto"/>
                    <w:rPr>
                      <w:rFonts w:eastAsia="標楷體"/>
                      <w:sz w:val="28"/>
                      <w:szCs w:val="28"/>
                    </w:rPr>
                  </w:pPr>
                  <w:r>
                    <w:t>15</w:t>
                  </w:r>
                </w:p>
              </w:tc>
              <w:tc>
                <w:tcPr>
                  <w:tcW w:w="4678" w:type="dxa"/>
                  <w:tcBorders>
                    <w:top w:val="single" w:sz="4" w:space="0" w:color="auto"/>
                    <w:left w:val="single" w:sz="4" w:space="0" w:color="auto"/>
                    <w:bottom w:val="single" w:sz="4" w:space="0" w:color="auto"/>
                    <w:right w:val="single" w:sz="4" w:space="0" w:color="auto"/>
                  </w:tcBorders>
                </w:tcPr>
                <w:p w14:paraId="30A8602A" w14:textId="77777777" w:rsidR="00A037F8" w:rsidRPr="005B4597" w:rsidRDefault="00A037F8" w:rsidP="005B4597">
                  <w:pPr>
                    <w:pStyle w:val="Default"/>
                    <w:spacing w:beforeLines="50" w:before="120" w:line="360" w:lineRule="auto"/>
                    <w:rPr>
                      <w:rFonts w:eastAsia="標楷體"/>
                      <w:sz w:val="28"/>
                      <w:szCs w:val="28"/>
                    </w:rPr>
                  </w:pPr>
                  <w:r>
                    <w:t>主線端到端整合測試（景點驗證</w:t>
                  </w:r>
                  <w:r>
                    <w:t xml:space="preserve"> → </w:t>
                  </w:r>
                  <w:r>
                    <w:t>選點組程</w:t>
                  </w:r>
                  <w:r>
                    <w:t xml:space="preserve"> → </w:t>
                  </w:r>
                  <w:r>
                    <w:t>天氣應變全流程）；</w:t>
                  </w:r>
                  <w:r>
                    <w:t xml:space="preserve">LLM Token </w:t>
                  </w:r>
                  <w:r>
                    <w:t>成本量測；效能調整</w:t>
                  </w:r>
                </w:p>
              </w:tc>
            </w:tr>
            <w:tr w:rsidR="00A037F8" w:rsidRPr="005B4597" w14:paraId="26772866" w14:textId="77777777" w:rsidTr="005B4597">
              <w:tc>
                <w:tcPr>
                  <w:tcW w:w="1500" w:type="dxa"/>
                  <w:tcBorders>
                    <w:top w:val="single" w:sz="4" w:space="0" w:color="auto"/>
                    <w:left w:val="single" w:sz="4" w:space="0" w:color="auto"/>
                    <w:bottom w:val="single" w:sz="4" w:space="0" w:color="auto"/>
                    <w:right w:val="single" w:sz="4" w:space="0" w:color="auto"/>
                  </w:tcBorders>
                  <w:vAlign w:val="center"/>
                </w:tcPr>
                <w:p w14:paraId="68016B02" w14:textId="77777777" w:rsidR="00A037F8" w:rsidRPr="005B4597" w:rsidRDefault="00A037F8" w:rsidP="005B4597">
                  <w:pPr>
                    <w:pStyle w:val="Default"/>
                    <w:spacing w:beforeLines="50" w:before="120" w:line="360" w:lineRule="auto"/>
                    <w:jc w:val="center"/>
                    <w:rPr>
                      <w:rFonts w:eastAsia="標楷體"/>
                      <w:sz w:val="28"/>
                      <w:szCs w:val="28"/>
                    </w:rPr>
                  </w:pPr>
                  <w:r>
                    <w:rPr>
                      <w:rFonts w:eastAsia="標楷體"/>
                      <w:sz w:val="28"/>
                      <w:szCs w:val="28"/>
                    </w:rPr>
                    <w:t>6</w:t>
                  </w:r>
                </w:p>
              </w:tc>
              <w:tc>
                <w:tcPr>
                  <w:tcW w:w="1984" w:type="dxa"/>
                  <w:tcBorders>
                    <w:top w:val="single" w:sz="4" w:space="0" w:color="auto"/>
                    <w:left w:val="single" w:sz="4" w:space="0" w:color="auto"/>
                    <w:bottom w:val="single" w:sz="4" w:space="0" w:color="auto"/>
                    <w:right w:val="single" w:sz="4" w:space="0" w:color="auto"/>
                  </w:tcBorders>
                </w:tcPr>
                <w:p w14:paraId="19730F62" w14:textId="77777777" w:rsidR="00A037F8" w:rsidRPr="005B4597" w:rsidRDefault="00A037F8" w:rsidP="005B4597">
                  <w:pPr>
                    <w:pStyle w:val="Default"/>
                    <w:spacing w:beforeLines="50" w:before="120" w:line="360" w:lineRule="auto"/>
                    <w:rPr>
                      <w:rFonts w:eastAsia="標楷體"/>
                      <w:sz w:val="28"/>
                      <w:szCs w:val="28"/>
                    </w:rPr>
                  </w:pPr>
                  <w:r>
                    <w:t>10</w:t>
                  </w:r>
                </w:p>
              </w:tc>
              <w:tc>
                <w:tcPr>
                  <w:tcW w:w="4678" w:type="dxa"/>
                  <w:tcBorders>
                    <w:top w:val="single" w:sz="4" w:space="0" w:color="auto"/>
                    <w:left w:val="single" w:sz="4" w:space="0" w:color="auto"/>
                    <w:bottom w:val="single" w:sz="4" w:space="0" w:color="auto"/>
                    <w:right w:val="single" w:sz="4" w:space="0" w:color="auto"/>
                  </w:tcBorders>
                </w:tcPr>
                <w:p w14:paraId="6E21EC67" w14:textId="77777777" w:rsidR="00A037F8" w:rsidRPr="005B4597" w:rsidRDefault="00A037F8" w:rsidP="005B4597">
                  <w:pPr>
                    <w:pStyle w:val="Default"/>
                    <w:spacing w:beforeLines="50" w:before="120" w:line="360" w:lineRule="auto"/>
                    <w:rPr>
                      <w:rFonts w:eastAsia="標楷體"/>
                      <w:sz w:val="28"/>
                      <w:szCs w:val="28"/>
                    </w:rPr>
                  </w:pPr>
                  <w:r>
                    <w:t>企劃書、系統需求書定稿；</w:t>
                  </w:r>
                  <w:r>
                    <w:t xml:space="preserve">3 </w:t>
                  </w:r>
                  <w:r>
                    <w:t>分鐘展示影片製作；匿名檢查與生成式</w:t>
                  </w:r>
                  <w:r>
                    <w:t xml:space="preserve"> AI </w:t>
                  </w:r>
                  <w:r>
                    <w:t>揭露確認；系統送件</w:t>
                  </w:r>
                </w:p>
              </w:tc>
            </w:tr>
          </w:tbl>
          <w:p w14:paraId="4455A9FF" w14:textId="77777777" w:rsidR="00A037F8" w:rsidRPr="005B4597" w:rsidRDefault="00A037F8" w:rsidP="005B4597">
            <w:pPr>
              <w:pStyle w:val="Default"/>
              <w:spacing w:beforeLines="50" w:before="120" w:line="360" w:lineRule="auto"/>
              <w:rPr>
                <w:rFonts w:eastAsia="標楷體"/>
                <w:sz w:val="28"/>
                <w:szCs w:val="28"/>
              </w:rPr>
            </w:pPr>
          </w:p>
          <w:tbl>
            <w:tblPr>
              <w:tblW w:w="0" w:type="auto"/>
              <w:tblInd w:w="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1"/>
              <w:gridCol w:w="709"/>
              <w:gridCol w:w="850"/>
              <w:gridCol w:w="851"/>
              <w:gridCol w:w="850"/>
              <w:gridCol w:w="851"/>
              <w:gridCol w:w="850"/>
              <w:gridCol w:w="851"/>
              <w:gridCol w:w="850"/>
              <w:gridCol w:w="851"/>
            </w:tblGrid>
            <w:tr w:rsidR="005B4597" w:rsidRPr="005B4597" w14:paraId="7B232FA6" w14:textId="77777777" w:rsidTr="005B4597">
              <w:tc>
                <w:tcPr>
                  <w:tcW w:w="1500" w:type="dxa"/>
                  <w:gridSpan w:val="2"/>
                  <w:tcBorders>
                    <w:top w:val="single" w:sz="4" w:space="0" w:color="auto"/>
                    <w:left w:val="single" w:sz="4" w:space="0" w:color="auto"/>
                    <w:bottom w:val="single" w:sz="4" w:space="0" w:color="auto"/>
                    <w:right w:val="single" w:sz="4" w:space="0" w:color="auto"/>
                  </w:tcBorders>
                  <w:vAlign w:val="center"/>
                </w:tcPr>
                <w:p w14:paraId="2567666B" w14:textId="77777777" w:rsidR="00A037F8" w:rsidRPr="005B4597" w:rsidRDefault="00A037F8" w:rsidP="005B4597">
                  <w:pPr>
                    <w:pStyle w:val="Default"/>
                    <w:spacing w:beforeLines="50" w:before="120" w:line="360" w:lineRule="auto"/>
                    <w:jc w:val="center"/>
                    <w:rPr>
                      <w:rFonts w:eastAsia="標楷體"/>
                      <w:sz w:val="28"/>
                      <w:szCs w:val="28"/>
                    </w:rPr>
                  </w:pPr>
                  <w:r>
                    <w:rPr>
                      <w:rFonts w:eastAsia="標楷體" w:hint="eastAsia"/>
                      <w:sz w:val="28"/>
                      <w:szCs w:val="28"/>
                    </w:rPr>
                    <w:t>周次</w:t>
                  </w:r>
                </w:p>
              </w:tc>
              <w:tc>
                <w:tcPr>
                  <w:tcW w:w="850" w:type="dxa"/>
                  <w:tcBorders>
                    <w:top w:val="single" w:sz="4" w:space="0" w:color="auto"/>
                    <w:left w:val="single" w:sz="4" w:space="0" w:color="auto"/>
                    <w:bottom w:val="single" w:sz="4" w:space="0" w:color="auto"/>
                    <w:right w:val="single" w:sz="4" w:space="0" w:color="auto"/>
                  </w:tcBorders>
                  <w:vAlign w:val="center"/>
                </w:tcPr>
                <w:p w14:paraId="0AD0D4FD" w14:textId="77777777" w:rsidR="00A037F8" w:rsidRPr="005B4597" w:rsidRDefault="00A037F8" w:rsidP="005B4597">
                  <w:pPr>
                    <w:pStyle w:val="Default"/>
                    <w:spacing w:beforeLines="50" w:before="120" w:line="360" w:lineRule="auto"/>
                    <w:jc w:val="center"/>
                    <w:rPr>
                      <w:rFonts w:eastAsia="標楷體"/>
                      <w:sz w:val="28"/>
                      <w:szCs w:val="28"/>
                    </w:rPr>
                  </w:pPr>
                  <w:r>
                    <w:rPr>
                      <w:rFonts w:eastAsia="標楷體"/>
                      <w:sz w:val="28"/>
                      <w:szCs w:val="28"/>
                    </w:rPr>
                    <w:t>1</w:t>
                  </w:r>
                </w:p>
              </w:tc>
              <w:tc>
                <w:tcPr>
                  <w:tcW w:w="851" w:type="dxa"/>
                  <w:tcBorders>
                    <w:top w:val="single" w:sz="4" w:space="0" w:color="auto"/>
                    <w:left w:val="single" w:sz="4" w:space="0" w:color="auto"/>
                    <w:bottom w:val="single" w:sz="4" w:space="0" w:color="auto"/>
                    <w:right w:val="single" w:sz="4" w:space="0" w:color="auto"/>
                  </w:tcBorders>
                  <w:vAlign w:val="center"/>
                </w:tcPr>
                <w:p w14:paraId="0887B7A5" w14:textId="77777777" w:rsidR="00A037F8" w:rsidRPr="005B4597" w:rsidRDefault="00A037F8" w:rsidP="005B4597">
                  <w:pPr>
                    <w:pStyle w:val="Default"/>
                    <w:spacing w:beforeLines="50" w:before="120" w:line="360" w:lineRule="auto"/>
                    <w:jc w:val="center"/>
                    <w:rPr>
                      <w:rFonts w:eastAsia="標楷體"/>
                      <w:sz w:val="28"/>
                      <w:szCs w:val="28"/>
                    </w:rPr>
                  </w:pPr>
                  <w:r>
                    <w:rPr>
                      <w:rFonts w:eastAsia="標楷體"/>
                      <w:sz w:val="28"/>
                      <w:szCs w:val="28"/>
                    </w:rPr>
                    <w:t>2</w:t>
                  </w:r>
                </w:p>
              </w:tc>
              <w:tc>
                <w:tcPr>
                  <w:tcW w:w="850" w:type="dxa"/>
                  <w:tcBorders>
                    <w:top w:val="single" w:sz="4" w:space="0" w:color="auto"/>
                    <w:left w:val="single" w:sz="4" w:space="0" w:color="auto"/>
                    <w:bottom w:val="single" w:sz="4" w:space="0" w:color="auto"/>
                    <w:right w:val="single" w:sz="4" w:space="0" w:color="auto"/>
                  </w:tcBorders>
                  <w:vAlign w:val="center"/>
                </w:tcPr>
                <w:p w14:paraId="599CDE3A" w14:textId="77777777" w:rsidR="00A037F8" w:rsidRPr="005B4597" w:rsidRDefault="00A037F8" w:rsidP="005B4597">
                  <w:pPr>
                    <w:pStyle w:val="Default"/>
                    <w:spacing w:beforeLines="50" w:before="120" w:line="360" w:lineRule="auto"/>
                    <w:jc w:val="center"/>
                    <w:rPr>
                      <w:rFonts w:eastAsia="標楷體"/>
                      <w:sz w:val="28"/>
                      <w:szCs w:val="28"/>
                    </w:rPr>
                  </w:pPr>
                  <w:r>
                    <w:rPr>
                      <w:rFonts w:eastAsia="標楷體"/>
                      <w:sz w:val="28"/>
                      <w:szCs w:val="28"/>
                    </w:rPr>
                    <w:t>3</w:t>
                  </w:r>
                </w:p>
              </w:tc>
              <w:tc>
                <w:tcPr>
                  <w:tcW w:w="851" w:type="dxa"/>
                  <w:tcBorders>
                    <w:top w:val="single" w:sz="4" w:space="0" w:color="auto"/>
                    <w:left w:val="single" w:sz="4" w:space="0" w:color="auto"/>
                    <w:bottom w:val="single" w:sz="4" w:space="0" w:color="auto"/>
                    <w:right w:val="single" w:sz="4" w:space="0" w:color="auto"/>
                  </w:tcBorders>
                  <w:vAlign w:val="center"/>
                </w:tcPr>
                <w:p w14:paraId="72063421" w14:textId="77777777" w:rsidR="00A037F8" w:rsidRPr="005B4597" w:rsidRDefault="00A037F8" w:rsidP="005B4597">
                  <w:pPr>
                    <w:pStyle w:val="Default"/>
                    <w:spacing w:beforeLines="50" w:before="120" w:line="360" w:lineRule="auto"/>
                    <w:jc w:val="center"/>
                    <w:rPr>
                      <w:rFonts w:eastAsia="標楷體"/>
                      <w:sz w:val="28"/>
                      <w:szCs w:val="28"/>
                    </w:rPr>
                  </w:pPr>
                  <w:r>
                    <w:rPr>
                      <w:rFonts w:eastAsia="標楷體"/>
                      <w:sz w:val="28"/>
                      <w:szCs w:val="28"/>
                    </w:rPr>
                    <w:t>4</w:t>
                  </w:r>
                </w:p>
              </w:tc>
              <w:tc>
                <w:tcPr>
                  <w:tcW w:w="850" w:type="dxa"/>
                  <w:tcBorders>
                    <w:top w:val="single" w:sz="4" w:space="0" w:color="auto"/>
                    <w:left w:val="single" w:sz="4" w:space="0" w:color="auto"/>
                    <w:bottom w:val="single" w:sz="4" w:space="0" w:color="auto"/>
                    <w:right w:val="single" w:sz="4" w:space="0" w:color="auto"/>
                  </w:tcBorders>
                  <w:vAlign w:val="center"/>
                </w:tcPr>
                <w:p w14:paraId="730AC6C1" w14:textId="77777777" w:rsidR="00A037F8" w:rsidRPr="005B4597" w:rsidRDefault="00A037F8" w:rsidP="005B4597">
                  <w:pPr>
                    <w:pStyle w:val="Default"/>
                    <w:spacing w:beforeLines="50" w:before="120" w:line="360" w:lineRule="auto"/>
                    <w:jc w:val="center"/>
                    <w:rPr>
                      <w:rFonts w:eastAsia="標楷體"/>
                      <w:sz w:val="28"/>
                      <w:szCs w:val="28"/>
                    </w:rPr>
                  </w:pPr>
                  <w:r>
                    <w:rPr>
                      <w:rFonts w:eastAsia="標楷體"/>
                      <w:sz w:val="28"/>
                      <w:szCs w:val="28"/>
                    </w:rPr>
                    <w:t>5</w:t>
                  </w:r>
                </w:p>
              </w:tc>
              <w:tc>
                <w:tcPr>
                  <w:tcW w:w="851" w:type="dxa"/>
                  <w:tcBorders>
                    <w:top w:val="single" w:sz="4" w:space="0" w:color="auto"/>
                    <w:left w:val="single" w:sz="4" w:space="0" w:color="auto"/>
                    <w:bottom w:val="single" w:sz="4" w:space="0" w:color="auto"/>
                    <w:right w:val="single" w:sz="4" w:space="0" w:color="auto"/>
                  </w:tcBorders>
                  <w:vAlign w:val="center"/>
                </w:tcPr>
                <w:p w14:paraId="7F77C22F" w14:textId="77777777" w:rsidR="00A037F8" w:rsidRPr="005B4597" w:rsidRDefault="00A037F8" w:rsidP="005B4597">
                  <w:pPr>
                    <w:pStyle w:val="Default"/>
                    <w:spacing w:beforeLines="50" w:before="120" w:line="360" w:lineRule="auto"/>
                    <w:jc w:val="center"/>
                    <w:rPr>
                      <w:rFonts w:eastAsia="標楷體"/>
                      <w:sz w:val="28"/>
                      <w:szCs w:val="28"/>
                    </w:rPr>
                  </w:pPr>
                  <w:r>
                    <w:rPr>
                      <w:rFonts w:eastAsia="標楷體"/>
                      <w:sz w:val="28"/>
                      <w:szCs w:val="28"/>
                    </w:rPr>
                    <w:t>6</w:t>
                  </w:r>
                </w:p>
              </w:tc>
              <w:tc>
                <w:tcPr>
                  <w:tcW w:w="850" w:type="dxa"/>
                  <w:tcBorders>
                    <w:top w:val="single" w:sz="4" w:space="0" w:color="auto"/>
                    <w:left w:val="single" w:sz="4" w:space="0" w:color="auto"/>
                    <w:bottom w:val="single" w:sz="4" w:space="0" w:color="auto"/>
                    <w:right w:val="single" w:sz="4" w:space="0" w:color="auto"/>
                  </w:tcBorders>
                  <w:vAlign w:val="center"/>
                </w:tcPr>
                <w:p w14:paraId="306190D1" w14:textId="77777777" w:rsidR="00A037F8" w:rsidRPr="005B4597" w:rsidRDefault="00A037F8" w:rsidP="005B4597">
                  <w:pPr>
                    <w:pStyle w:val="Default"/>
                    <w:spacing w:beforeLines="50" w:before="120" w:line="360" w:lineRule="auto"/>
                    <w:jc w:val="center"/>
                    <w:rPr>
                      <w:rFonts w:eastAsia="標楷體"/>
                      <w:sz w:val="28"/>
                      <w:szCs w:val="28"/>
                    </w:rPr>
                  </w:pPr>
                  <w:r>
                    <w:rPr>
                      <w:rFonts w:eastAsia="標楷體"/>
                      <w:sz w:val="28"/>
                      <w:szCs w:val="28"/>
                    </w:rPr>
                    <w:t>7</w:t>
                  </w:r>
                </w:p>
              </w:tc>
              <w:tc>
                <w:tcPr>
                  <w:tcW w:w="851" w:type="dxa"/>
                  <w:tcBorders>
                    <w:top w:val="single" w:sz="4" w:space="0" w:color="auto"/>
                    <w:left w:val="single" w:sz="4" w:space="0" w:color="auto"/>
                    <w:bottom w:val="single" w:sz="4" w:space="0" w:color="auto"/>
                    <w:right w:val="single" w:sz="4" w:space="0" w:color="auto"/>
                  </w:tcBorders>
                  <w:vAlign w:val="center"/>
                </w:tcPr>
                <w:p w14:paraId="29FD72A0" w14:textId="77777777" w:rsidR="00A037F8" w:rsidRPr="005B4597" w:rsidRDefault="00A037F8" w:rsidP="005B4597">
                  <w:pPr>
                    <w:pStyle w:val="Default"/>
                    <w:spacing w:beforeLines="50" w:before="120" w:line="360" w:lineRule="auto"/>
                    <w:jc w:val="center"/>
                    <w:rPr>
                      <w:rFonts w:eastAsia="標楷體"/>
                      <w:sz w:val="28"/>
                      <w:szCs w:val="28"/>
                    </w:rPr>
                  </w:pPr>
                  <w:r>
                    <w:rPr>
                      <w:rFonts w:eastAsia="標楷體"/>
                      <w:sz w:val="28"/>
                      <w:szCs w:val="28"/>
                    </w:rPr>
                    <w:t>8</w:t>
                  </w:r>
                </w:p>
              </w:tc>
            </w:tr>
            <w:tr w:rsidR="005B4597" w:rsidRPr="005B4597" w14:paraId="4F04EAAD" w14:textId="77777777" w:rsidTr="005B4597">
              <w:tc>
                <w:tcPr>
                  <w:tcW w:w="1500" w:type="dxa"/>
                  <w:gridSpan w:val="2"/>
                  <w:tcBorders>
                    <w:top w:val="single" w:sz="4" w:space="0" w:color="auto"/>
                    <w:left w:val="single" w:sz="4" w:space="0" w:color="auto"/>
                    <w:bottom w:val="single" w:sz="4" w:space="0" w:color="auto"/>
                    <w:right w:val="single" w:sz="4" w:space="0" w:color="auto"/>
                  </w:tcBorders>
                  <w:vAlign w:val="center"/>
                </w:tcPr>
                <w:p w14:paraId="0FE7F71B" w14:textId="77777777" w:rsidR="00A037F8" w:rsidRPr="005B4597" w:rsidRDefault="00A037F8" w:rsidP="005B4597">
                  <w:pPr>
                    <w:pStyle w:val="Default"/>
                    <w:spacing w:beforeLines="50" w:before="120" w:line="360" w:lineRule="auto"/>
                    <w:jc w:val="center"/>
                    <w:rPr>
                      <w:rFonts w:eastAsia="標楷體"/>
                      <w:sz w:val="28"/>
                      <w:szCs w:val="28"/>
                    </w:rPr>
                  </w:pPr>
                  <w:r>
                    <w:rPr>
                      <w:rFonts w:eastAsia="標楷體" w:hint="eastAsia"/>
                      <w:sz w:val="28"/>
                      <w:szCs w:val="28"/>
                    </w:rPr>
                    <w:t>起始日期</w:t>
                  </w:r>
                </w:p>
              </w:tc>
              <w:tc>
                <w:tcPr>
                  <w:tcW w:w="850" w:type="dxa"/>
                  <w:tcBorders>
                    <w:top w:val="single" w:sz="4" w:space="0" w:color="auto"/>
                    <w:left w:val="single" w:sz="4" w:space="0" w:color="auto"/>
                    <w:bottom w:val="single" w:sz="4" w:space="0" w:color="auto"/>
                    <w:right w:val="single" w:sz="4" w:space="0" w:color="auto"/>
                  </w:tcBorders>
                  <w:vAlign w:val="center"/>
                </w:tcPr>
                <w:p w14:paraId="50FF8DC4" w14:textId="77777777" w:rsidR="00A037F8" w:rsidRPr="005B4597" w:rsidRDefault="00A037F8" w:rsidP="005B4597">
                  <w:pPr>
                    <w:pStyle w:val="Default"/>
                    <w:spacing w:beforeLines="50" w:before="120" w:line="360" w:lineRule="auto"/>
                    <w:jc w:val="center"/>
                    <w:rPr>
                      <w:rFonts w:eastAsia="標楷體"/>
                      <w:sz w:val="28"/>
                      <w:szCs w:val="28"/>
                    </w:rPr>
                  </w:pPr>
                  <w:r>
                    <w:t>6/9</w:t>
                  </w:r>
                </w:p>
              </w:tc>
              <w:tc>
                <w:tcPr>
                  <w:tcW w:w="851" w:type="dxa"/>
                  <w:tcBorders>
                    <w:top w:val="single" w:sz="4" w:space="0" w:color="auto"/>
                    <w:left w:val="single" w:sz="4" w:space="0" w:color="auto"/>
                    <w:bottom w:val="single" w:sz="4" w:space="0" w:color="auto"/>
                    <w:right w:val="single" w:sz="4" w:space="0" w:color="auto"/>
                  </w:tcBorders>
                  <w:vAlign w:val="center"/>
                </w:tcPr>
                <w:p w14:paraId="76EE7290" w14:textId="77777777" w:rsidR="00A037F8" w:rsidRPr="005B4597" w:rsidRDefault="00A037F8" w:rsidP="005B4597">
                  <w:pPr>
                    <w:pStyle w:val="Default"/>
                    <w:spacing w:beforeLines="50" w:before="120" w:line="360" w:lineRule="auto"/>
                    <w:jc w:val="center"/>
                    <w:rPr>
                      <w:rFonts w:eastAsia="標楷體"/>
                      <w:sz w:val="28"/>
                      <w:szCs w:val="28"/>
                    </w:rPr>
                  </w:pPr>
                  <w:r>
                    <w:t>6/16</w:t>
                  </w:r>
                </w:p>
              </w:tc>
              <w:tc>
                <w:tcPr>
                  <w:tcW w:w="850" w:type="dxa"/>
                  <w:tcBorders>
                    <w:top w:val="single" w:sz="4" w:space="0" w:color="auto"/>
                    <w:left w:val="single" w:sz="4" w:space="0" w:color="auto"/>
                    <w:bottom w:val="single" w:sz="4" w:space="0" w:color="auto"/>
                    <w:right w:val="single" w:sz="4" w:space="0" w:color="auto"/>
                  </w:tcBorders>
                  <w:vAlign w:val="center"/>
                </w:tcPr>
                <w:p w14:paraId="34AE00C4" w14:textId="77777777" w:rsidR="00A037F8" w:rsidRPr="005B4597" w:rsidRDefault="00A037F8" w:rsidP="005B4597">
                  <w:pPr>
                    <w:pStyle w:val="Default"/>
                    <w:spacing w:beforeLines="50" w:before="120" w:line="360" w:lineRule="auto"/>
                    <w:jc w:val="center"/>
                    <w:rPr>
                      <w:rFonts w:eastAsia="標楷體"/>
                      <w:sz w:val="28"/>
                      <w:szCs w:val="28"/>
                    </w:rPr>
                  </w:pPr>
                  <w:r>
                    <w:t>6/23</w:t>
                  </w:r>
                </w:p>
              </w:tc>
              <w:tc>
                <w:tcPr>
                  <w:tcW w:w="851" w:type="dxa"/>
                  <w:tcBorders>
                    <w:top w:val="single" w:sz="4" w:space="0" w:color="auto"/>
                    <w:left w:val="single" w:sz="4" w:space="0" w:color="auto"/>
                    <w:bottom w:val="single" w:sz="4" w:space="0" w:color="auto"/>
                    <w:right w:val="single" w:sz="4" w:space="0" w:color="auto"/>
                  </w:tcBorders>
                  <w:vAlign w:val="center"/>
                </w:tcPr>
                <w:p w14:paraId="12601BD3" w14:textId="77777777" w:rsidR="00A037F8" w:rsidRPr="005B4597" w:rsidRDefault="00A037F8" w:rsidP="005B4597">
                  <w:pPr>
                    <w:pStyle w:val="Default"/>
                    <w:spacing w:beforeLines="50" w:before="120" w:line="360" w:lineRule="auto"/>
                    <w:jc w:val="center"/>
                    <w:rPr>
                      <w:rFonts w:eastAsia="標楷體"/>
                      <w:sz w:val="28"/>
                      <w:szCs w:val="28"/>
                    </w:rPr>
                  </w:pPr>
                  <w:r>
                    <w:t>6/30</w:t>
                  </w:r>
                </w:p>
              </w:tc>
              <w:tc>
                <w:tcPr>
                  <w:tcW w:w="850" w:type="dxa"/>
                  <w:tcBorders>
                    <w:top w:val="single" w:sz="4" w:space="0" w:color="auto"/>
                    <w:left w:val="single" w:sz="4" w:space="0" w:color="auto"/>
                    <w:bottom w:val="single" w:sz="4" w:space="0" w:color="auto"/>
                    <w:right w:val="single" w:sz="4" w:space="0" w:color="auto"/>
                  </w:tcBorders>
                  <w:vAlign w:val="center"/>
                </w:tcPr>
                <w:p w14:paraId="0C181F1C" w14:textId="77777777" w:rsidR="00A037F8" w:rsidRPr="005B4597" w:rsidRDefault="00A037F8" w:rsidP="005B4597">
                  <w:pPr>
                    <w:pStyle w:val="Default"/>
                    <w:spacing w:beforeLines="50" w:before="120" w:line="360" w:lineRule="auto"/>
                    <w:jc w:val="center"/>
                    <w:rPr>
                      <w:rFonts w:eastAsia="標楷體"/>
                      <w:sz w:val="28"/>
                      <w:szCs w:val="28"/>
                    </w:rPr>
                  </w:pPr>
                  <w:r>
                    <w:t>7/7</w:t>
                  </w:r>
                </w:p>
              </w:tc>
              <w:tc>
                <w:tcPr>
                  <w:tcW w:w="851" w:type="dxa"/>
                  <w:tcBorders>
                    <w:top w:val="single" w:sz="4" w:space="0" w:color="auto"/>
                    <w:left w:val="single" w:sz="4" w:space="0" w:color="auto"/>
                    <w:bottom w:val="single" w:sz="4" w:space="0" w:color="auto"/>
                    <w:right w:val="single" w:sz="4" w:space="0" w:color="auto"/>
                  </w:tcBorders>
                  <w:vAlign w:val="center"/>
                </w:tcPr>
                <w:p w14:paraId="146E2428" w14:textId="77777777" w:rsidR="00A037F8" w:rsidRPr="005B4597" w:rsidRDefault="00A037F8" w:rsidP="005B4597">
                  <w:pPr>
                    <w:pStyle w:val="Default"/>
                    <w:spacing w:beforeLines="50" w:before="120" w:line="360" w:lineRule="auto"/>
                    <w:jc w:val="center"/>
                    <w:rPr>
                      <w:rFonts w:eastAsia="標楷體"/>
                      <w:sz w:val="28"/>
                      <w:szCs w:val="28"/>
                    </w:rPr>
                  </w:pPr>
                  <w:r>
                    <w:t>7/14</w:t>
                  </w:r>
                </w:p>
              </w:tc>
              <w:tc>
                <w:tcPr>
                  <w:tcW w:w="850" w:type="dxa"/>
                  <w:tcBorders>
                    <w:top w:val="single" w:sz="4" w:space="0" w:color="auto"/>
                    <w:left w:val="single" w:sz="4" w:space="0" w:color="auto"/>
                    <w:bottom w:val="single" w:sz="4" w:space="0" w:color="auto"/>
                    <w:right w:val="single" w:sz="4" w:space="0" w:color="auto"/>
                  </w:tcBorders>
                  <w:vAlign w:val="center"/>
                </w:tcPr>
                <w:p w14:paraId="606DC1BC" w14:textId="77777777" w:rsidR="00A037F8" w:rsidRPr="005B4597" w:rsidRDefault="00A037F8" w:rsidP="005B4597">
                  <w:pPr>
                    <w:pStyle w:val="Default"/>
                    <w:spacing w:beforeLines="50" w:before="120" w:line="360" w:lineRule="auto"/>
                    <w:jc w:val="center"/>
                    <w:rPr>
                      <w:rFonts w:eastAsia="標楷體"/>
                      <w:sz w:val="28"/>
                      <w:szCs w:val="28"/>
                    </w:rPr>
                  </w:pPr>
                  <w:r>
                    <w:t>7/21</w:t>
                  </w:r>
                </w:p>
              </w:tc>
              <w:tc>
                <w:tcPr>
                  <w:tcW w:w="851" w:type="dxa"/>
                  <w:tcBorders>
                    <w:top w:val="single" w:sz="4" w:space="0" w:color="auto"/>
                    <w:left w:val="single" w:sz="4" w:space="0" w:color="auto"/>
                    <w:bottom w:val="single" w:sz="4" w:space="0" w:color="auto"/>
                    <w:right w:val="single" w:sz="4" w:space="0" w:color="auto"/>
                  </w:tcBorders>
                  <w:vAlign w:val="center"/>
                </w:tcPr>
                <w:p w14:paraId="6DAE33C4" w14:textId="77777777" w:rsidR="00A037F8" w:rsidRPr="005B4597" w:rsidRDefault="00A037F8" w:rsidP="005B4597">
                  <w:pPr>
                    <w:pStyle w:val="Default"/>
                    <w:spacing w:beforeLines="50" w:before="120" w:line="360" w:lineRule="auto"/>
                    <w:jc w:val="center"/>
                    <w:rPr>
                      <w:rFonts w:eastAsia="標楷體"/>
                      <w:sz w:val="28"/>
                      <w:szCs w:val="28"/>
                    </w:rPr>
                  </w:pPr>
                  <w:r>
                    <w:t>8/1</w:t>
                  </w:r>
                </w:p>
              </w:tc>
            </w:tr>
            <w:tr w:rsidR="005B4597" w:rsidRPr="005B4597" w14:paraId="04DECA49" w14:textId="77777777" w:rsidTr="005B4597">
              <w:tc>
                <w:tcPr>
                  <w:tcW w:w="791" w:type="dxa"/>
                  <w:vMerge w:val="restart"/>
                  <w:tcBorders>
                    <w:top w:val="single" w:sz="4" w:space="0" w:color="auto"/>
                    <w:left w:val="single" w:sz="4" w:space="0" w:color="auto"/>
                    <w:bottom w:val="single" w:sz="4" w:space="0" w:color="auto"/>
                    <w:right w:val="single" w:sz="4" w:space="0" w:color="auto"/>
                  </w:tcBorders>
                  <w:textDirection w:val="tbRlV"/>
                  <w:vAlign w:val="center"/>
                </w:tcPr>
                <w:p w14:paraId="0AABCE16" w14:textId="77777777" w:rsidR="00A037F8" w:rsidRPr="005B4597" w:rsidRDefault="00A037F8" w:rsidP="005B4597">
                  <w:pPr>
                    <w:pStyle w:val="Default"/>
                    <w:spacing w:beforeLines="50" w:before="120" w:line="360" w:lineRule="auto"/>
                    <w:ind w:left="113" w:right="113"/>
                    <w:jc w:val="center"/>
                    <w:rPr>
                      <w:rFonts w:eastAsia="標楷體"/>
                      <w:sz w:val="28"/>
                      <w:szCs w:val="28"/>
                    </w:rPr>
                  </w:pPr>
                  <w:r>
                    <w:rPr>
                      <w:rFonts w:eastAsia="標楷體" w:hint="eastAsia"/>
                      <w:sz w:val="28"/>
                      <w:szCs w:val="28"/>
                    </w:rPr>
                    <w:t>工</w:t>
                  </w:r>
                  <w:r>
                    <w:rPr>
                      <w:rFonts w:eastAsia="標楷體"/>
                      <w:sz w:val="28"/>
                      <w:szCs w:val="28"/>
                    </w:rPr>
                    <w:t xml:space="preserve">  </w:t>
                  </w:r>
                  <w:r>
                    <w:rPr>
                      <w:rFonts w:eastAsia="標楷體" w:hint="eastAsia"/>
                      <w:sz w:val="28"/>
                      <w:szCs w:val="28"/>
                    </w:rPr>
                    <w:t>作</w:t>
                  </w:r>
                  <w:r>
                    <w:rPr>
                      <w:rFonts w:eastAsia="標楷體"/>
                      <w:sz w:val="28"/>
                      <w:szCs w:val="28"/>
                    </w:rPr>
                    <w:t xml:space="preserve">  </w:t>
                  </w:r>
                  <w:r>
                    <w:rPr>
                      <w:rFonts w:eastAsia="標楷體" w:hint="eastAsia"/>
                      <w:sz w:val="28"/>
                      <w:szCs w:val="28"/>
                    </w:rPr>
                    <w:t>階</w:t>
                  </w:r>
                  <w:r>
                    <w:rPr>
                      <w:rFonts w:eastAsia="標楷體"/>
                      <w:sz w:val="28"/>
                      <w:szCs w:val="28"/>
                    </w:rPr>
                    <w:t xml:space="preserve">  </w:t>
                  </w:r>
                  <w:r>
                    <w:rPr>
                      <w:rFonts w:eastAsia="標楷體" w:hint="eastAsia"/>
                      <w:sz w:val="28"/>
                      <w:szCs w:val="28"/>
                    </w:rPr>
                    <w:t>段</w:t>
                  </w:r>
                </w:p>
              </w:tc>
              <w:tc>
                <w:tcPr>
                  <w:tcW w:w="709" w:type="dxa"/>
                  <w:tcBorders>
                    <w:top w:val="single" w:sz="4" w:space="0" w:color="auto"/>
                    <w:left w:val="single" w:sz="4" w:space="0" w:color="auto"/>
                    <w:bottom w:val="single" w:sz="4" w:space="0" w:color="auto"/>
                    <w:right w:val="single" w:sz="4" w:space="0" w:color="auto"/>
                  </w:tcBorders>
                  <w:vAlign w:val="center"/>
                </w:tcPr>
                <w:p w14:paraId="7C0DD04B" w14:textId="77777777" w:rsidR="00A037F8" w:rsidRPr="005B4597" w:rsidRDefault="00A037F8" w:rsidP="005B4597">
                  <w:pPr>
                    <w:pStyle w:val="Default"/>
                    <w:spacing w:beforeLines="50" w:before="120" w:line="360" w:lineRule="auto"/>
                    <w:jc w:val="center"/>
                    <w:rPr>
                      <w:rFonts w:eastAsia="標楷體"/>
                      <w:sz w:val="28"/>
                      <w:szCs w:val="28"/>
                    </w:rPr>
                  </w:pPr>
                  <w:r>
                    <w:rPr>
                      <w:rFonts w:eastAsia="標楷體"/>
                      <w:sz w:val="28"/>
                      <w:szCs w:val="28"/>
                    </w:rPr>
                    <w:t>1</w:t>
                  </w:r>
                </w:p>
              </w:tc>
              <w:tc>
                <w:tcPr>
                  <w:tcW w:w="850" w:type="dxa"/>
                  <w:tcBorders>
                    <w:top w:val="single" w:sz="4" w:space="0" w:color="auto"/>
                    <w:left w:val="single" w:sz="4" w:space="0" w:color="auto"/>
                    <w:bottom w:val="single" w:sz="4" w:space="0" w:color="auto"/>
                    <w:right w:val="single" w:sz="4" w:space="0" w:color="auto"/>
                  </w:tcBorders>
                  <w:shd w:val="clear" w:color="auto" w:fill="4472C4"/>
                  <w:vAlign w:val="center"/>
                </w:tcPr>
                <w:p w14:paraId="38FCD731" w14:textId="77777777" w:rsidR="00A037F8" w:rsidRPr="005B4597" w:rsidRDefault="00A037F8" w:rsidP="005B4597">
                  <w:pPr>
                    <w:pStyle w:val="Default"/>
                    <w:spacing w:beforeLines="50" w:before="120" w:line="360" w:lineRule="auto"/>
                    <w:jc w:val="center"/>
                    <w:rPr>
                      <w:rFonts w:eastAsia="標楷體"/>
                      <w:sz w:val="28"/>
                      <w:szCs w:val="28"/>
                    </w:rPr>
                  </w:pPr>
                  <w:r>
                    <w:rPr>
                      <w:color w:val="4472C4"/>
                    </w:rPr>
                    <w:t>█</w:t>
                  </w:r>
                </w:p>
              </w:tc>
              <w:tc>
                <w:tcPr>
                  <w:tcW w:w="851" w:type="dxa"/>
                  <w:tcBorders>
                    <w:top w:val="single" w:sz="4" w:space="0" w:color="auto"/>
                    <w:left w:val="single" w:sz="4" w:space="0" w:color="auto"/>
                    <w:bottom w:val="single" w:sz="4" w:space="0" w:color="auto"/>
                    <w:right w:val="single" w:sz="4" w:space="0" w:color="auto"/>
                  </w:tcBorders>
                  <w:shd w:val="clear" w:color="auto" w:fill="4472C4"/>
                  <w:vAlign w:val="center"/>
                </w:tcPr>
                <w:p w14:paraId="56D835B6" w14:textId="77777777" w:rsidR="00A037F8" w:rsidRPr="005B4597" w:rsidRDefault="00A037F8" w:rsidP="005B4597">
                  <w:pPr>
                    <w:pStyle w:val="Default"/>
                    <w:spacing w:beforeLines="50" w:before="120" w:line="360" w:lineRule="auto"/>
                    <w:jc w:val="center"/>
                    <w:rPr>
                      <w:rFonts w:eastAsia="標楷體"/>
                      <w:sz w:val="28"/>
                      <w:szCs w:val="28"/>
                    </w:rPr>
                  </w:pPr>
                  <w:r>
                    <w:rPr>
                      <w:color w:val="4472C4"/>
                    </w:rPr>
                    <w:t>█</w:t>
                  </w:r>
                </w:p>
              </w:tc>
              <w:tc>
                <w:tcPr>
                  <w:tcW w:w="850" w:type="dxa"/>
                  <w:tcBorders>
                    <w:top w:val="single" w:sz="4" w:space="0" w:color="auto"/>
                    <w:left w:val="single" w:sz="4" w:space="0" w:color="auto"/>
                    <w:bottom w:val="single" w:sz="4" w:space="0" w:color="auto"/>
                    <w:right w:val="single" w:sz="4" w:space="0" w:color="auto"/>
                  </w:tcBorders>
                  <w:vAlign w:val="center"/>
                </w:tcPr>
                <w:p w14:paraId="3F9168D3" w14:textId="77777777" w:rsidR="00A037F8" w:rsidRPr="005B4597" w:rsidRDefault="00A037F8" w:rsidP="005B4597">
                  <w:pPr>
                    <w:pStyle w:val="Default"/>
                    <w:spacing w:beforeLines="50" w:before="120" w:line="360" w:lineRule="auto"/>
                    <w:jc w:val="center"/>
                    <w:rPr>
                      <w:rFonts w:eastAsia="標楷體"/>
                      <w:sz w:val="28"/>
                      <w:szCs w:val="28"/>
                    </w:rPr>
                  </w:pPr>
                </w:p>
              </w:tc>
              <w:tc>
                <w:tcPr>
                  <w:tcW w:w="851" w:type="dxa"/>
                  <w:tcBorders>
                    <w:top w:val="single" w:sz="4" w:space="0" w:color="auto"/>
                    <w:left w:val="single" w:sz="4" w:space="0" w:color="auto"/>
                    <w:bottom w:val="single" w:sz="4" w:space="0" w:color="auto"/>
                    <w:right w:val="single" w:sz="4" w:space="0" w:color="auto"/>
                  </w:tcBorders>
                  <w:vAlign w:val="center"/>
                </w:tcPr>
                <w:p w14:paraId="486F3B19" w14:textId="77777777" w:rsidR="00A037F8" w:rsidRPr="005B4597" w:rsidRDefault="00A037F8" w:rsidP="005B4597">
                  <w:pPr>
                    <w:pStyle w:val="Default"/>
                    <w:spacing w:beforeLines="50" w:before="120" w:line="360" w:lineRule="auto"/>
                    <w:jc w:val="center"/>
                    <w:rPr>
                      <w:rFonts w:eastAsia="標楷體"/>
                      <w:sz w:val="28"/>
                      <w:szCs w:val="28"/>
                    </w:rPr>
                  </w:pPr>
                </w:p>
              </w:tc>
              <w:tc>
                <w:tcPr>
                  <w:tcW w:w="850" w:type="dxa"/>
                  <w:tcBorders>
                    <w:top w:val="single" w:sz="4" w:space="0" w:color="auto"/>
                    <w:left w:val="single" w:sz="4" w:space="0" w:color="auto"/>
                    <w:bottom w:val="single" w:sz="4" w:space="0" w:color="auto"/>
                    <w:right w:val="single" w:sz="4" w:space="0" w:color="auto"/>
                  </w:tcBorders>
                  <w:vAlign w:val="center"/>
                </w:tcPr>
                <w:p w14:paraId="6E3AFCC1" w14:textId="77777777" w:rsidR="00A037F8" w:rsidRPr="005B4597" w:rsidRDefault="00A037F8" w:rsidP="005B4597">
                  <w:pPr>
                    <w:pStyle w:val="Default"/>
                    <w:spacing w:beforeLines="50" w:before="120" w:line="360" w:lineRule="auto"/>
                    <w:jc w:val="center"/>
                    <w:rPr>
                      <w:rFonts w:eastAsia="標楷體"/>
                      <w:sz w:val="28"/>
                      <w:szCs w:val="28"/>
                    </w:rPr>
                  </w:pPr>
                </w:p>
              </w:tc>
              <w:tc>
                <w:tcPr>
                  <w:tcW w:w="851" w:type="dxa"/>
                  <w:tcBorders>
                    <w:top w:val="single" w:sz="4" w:space="0" w:color="auto"/>
                    <w:left w:val="single" w:sz="4" w:space="0" w:color="auto"/>
                    <w:bottom w:val="single" w:sz="4" w:space="0" w:color="auto"/>
                    <w:right w:val="single" w:sz="4" w:space="0" w:color="auto"/>
                  </w:tcBorders>
                  <w:vAlign w:val="center"/>
                </w:tcPr>
                <w:p w14:paraId="67FF6DAC" w14:textId="77777777" w:rsidR="00A037F8" w:rsidRPr="005B4597" w:rsidRDefault="00A037F8" w:rsidP="005B4597">
                  <w:pPr>
                    <w:pStyle w:val="Default"/>
                    <w:spacing w:beforeLines="50" w:before="120" w:line="360" w:lineRule="auto"/>
                    <w:jc w:val="center"/>
                    <w:rPr>
                      <w:rFonts w:eastAsia="標楷體"/>
                      <w:sz w:val="28"/>
                      <w:szCs w:val="28"/>
                    </w:rPr>
                  </w:pPr>
                </w:p>
              </w:tc>
              <w:tc>
                <w:tcPr>
                  <w:tcW w:w="850" w:type="dxa"/>
                  <w:tcBorders>
                    <w:top w:val="single" w:sz="4" w:space="0" w:color="auto"/>
                    <w:left w:val="single" w:sz="4" w:space="0" w:color="auto"/>
                    <w:bottom w:val="single" w:sz="4" w:space="0" w:color="auto"/>
                    <w:right w:val="single" w:sz="4" w:space="0" w:color="auto"/>
                  </w:tcBorders>
                  <w:vAlign w:val="center"/>
                </w:tcPr>
                <w:p w14:paraId="4D1F5F89" w14:textId="77777777" w:rsidR="00A037F8" w:rsidRPr="005B4597" w:rsidRDefault="00A037F8" w:rsidP="005B4597">
                  <w:pPr>
                    <w:pStyle w:val="Default"/>
                    <w:spacing w:beforeLines="50" w:before="120" w:line="360" w:lineRule="auto"/>
                    <w:jc w:val="center"/>
                    <w:rPr>
                      <w:rFonts w:eastAsia="標楷體"/>
                      <w:sz w:val="28"/>
                      <w:szCs w:val="28"/>
                    </w:rPr>
                  </w:pPr>
                </w:p>
              </w:tc>
              <w:tc>
                <w:tcPr>
                  <w:tcW w:w="851" w:type="dxa"/>
                  <w:tcBorders>
                    <w:top w:val="single" w:sz="4" w:space="0" w:color="auto"/>
                    <w:left w:val="single" w:sz="4" w:space="0" w:color="auto"/>
                    <w:bottom w:val="single" w:sz="4" w:space="0" w:color="auto"/>
                    <w:right w:val="single" w:sz="4" w:space="0" w:color="auto"/>
                  </w:tcBorders>
                  <w:vAlign w:val="center"/>
                </w:tcPr>
                <w:p w14:paraId="47A0F4DE" w14:textId="77777777" w:rsidR="00A037F8" w:rsidRPr="005B4597" w:rsidRDefault="00A037F8" w:rsidP="005B4597">
                  <w:pPr>
                    <w:pStyle w:val="Default"/>
                    <w:spacing w:beforeLines="50" w:before="120" w:line="360" w:lineRule="auto"/>
                    <w:jc w:val="center"/>
                    <w:rPr>
                      <w:rFonts w:eastAsia="標楷體"/>
                      <w:sz w:val="28"/>
                      <w:szCs w:val="28"/>
                    </w:rPr>
                  </w:pPr>
                </w:p>
              </w:tc>
            </w:tr>
            <w:tr w:rsidR="005B4597" w:rsidRPr="005B4597" w14:paraId="7162C249" w14:textId="77777777" w:rsidTr="005B4597">
              <w:tc>
                <w:tcPr>
                  <w:tcW w:w="791" w:type="dxa"/>
                  <w:vMerge/>
                  <w:tcBorders>
                    <w:top w:val="single" w:sz="4" w:space="0" w:color="auto"/>
                    <w:left w:val="single" w:sz="4" w:space="0" w:color="auto"/>
                    <w:bottom w:val="single" w:sz="4" w:space="0" w:color="auto"/>
                    <w:right w:val="single" w:sz="4" w:space="0" w:color="auto"/>
                  </w:tcBorders>
                  <w:vAlign w:val="center"/>
                </w:tcPr>
                <w:p w14:paraId="7202F9A1" w14:textId="77777777" w:rsidR="00A037F8" w:rsidRPr="005B4597" w:rsidRDefault="00A037F8" w:rsidP="005B4597">
                  <w:pPr>
                    <w:pStyle w:val="Default"/>
                    <w:spacing w:beforeLines="50" w:before="120" w:line="360" w:lineRule="auto"/>
                    <w:jc w:val="center"/>
                    <w:rPr>
                      <w:rFonts w:eastAsia="標楷體"/>
                      <w:sz w:val="28"/>
                      <w:szCs w:val="28"/>
                    </w:rPr>
                  </w:pPr>
                </w:p>
              </w:tc>
              <w:tc>
                <w:tcPr>
                  <w:tcW w:w="709" w:type="dxa"/>
                  <w:tcBorders>
                    <w:top w:val="single" w:sz="4" w:space="0" w:color="auto"/>
                    <w:left w:val="single" w:sz="4" w:space="0" w:color="auto"/>
                    <w:bottom w:val="single" w:sz="4" w:space="0" w:color="auto"/>
                    <w:right w:val="single" w:sz="4" w:space="0" w:color="auto"/>
                  </w:tcBorders>
                  <w:vAlign w:val="center"/>
                </w:tcPr>
                <w:p w14:paraId="772F8EA5" w14:textId="77777777" w:rsidR="00A037F8" w:rsidRPr="005B4597" w:rsidRDefault="00A037F8" w:rsidP="005B4597">
                  <w:pPr>
                    <w:pStyle w:val="Default"/>
                    <w:spacing w:beforeLines="50" w:before="120" w:line="360" w:lineRule="auto"/>
                    <w:jc w:val="center"/>
                    <w:rPr>
                      <w:rFonts w:eastAsia="標楷體"/>
                      <w:sz w:val="28"/>
                      <w:szCs w:val="28"/>
                    </w:rPr>
                  </w:pPr>
                  <w:r>
                    <w:rPr>
                      <w:rFonts w:eastAsia="標楷體"/>
                      <w:sz w:val="28"/>
                      <w:szCs w:val="28"/>
                    </w:rPr>
                    <w:t>2</w:t>
                  </w:r>
                </w:p>
              </w:tc>
              <w:tc>
                <w:tcPr>
                  <w:tcW w:w="850" w:type="dxa"/>
                  <w:tcBorders>
                    <w:top w:val="single" w:sz="4" w:space="0" w:color="auto"/>
                    <w:left w:val="single" w:sz="4" w:space="0" w:color="auto"/>
                    <w:bottom w:val="single" w:sz="4" w:space="0" w:color="auto"/>
                    <w:right w:val="single" w:sz="4" w:space="0" w:color="auto"/>
                  </w:tcBorders>
                  <w:vAlign w:val="center"/>
                </w:tcPr>
                <w:p w14:paraId="76804534" w14:textId="77777777" w:rsidR="00A037F8" w:rsidRPr="005B4597" w:rsidRDefault="00A037F8" w:rsidP="005B4597">
                  <w:pPr>
                    <w:pStyle w:val="Default"/>
                    <w:spacing w:beforeLines="50" w:before="120" w:line="360" w:lineRule="auto"/>
                    <w:jc w:val="center"/>
                    <w:rPr>
                      <w:rFonts w:eastAsia="標楷體"/>
                      <w:sz w:val="28"/>
                      <w:szCs w:val="28"/>
                    </w:rPr>
                  </w:pPr>
                </w:p>
              </w:tc>
              <w:tc>
                <w:tcPr>
                  <w:tcW w:w="851" w:type="dxa"/>
                  <w:tcBorders>
                    <w:top w:val="single" w:sz="4" w:space="0" w:color="auto"/>
                    <w:left w:val="single" w:sz="4" w:space="0" w:color="auto"/>
                    <w:bottom w:val="single" w:sz="4" w:space="0" w:color="auto"/>
                    <w:right w:val="single" w:sz="4" w:space="0" w:color="auto"/>
                  </w:tcBorders>
                  <w:shd w:val="clear" w:color="auto" w:fill="4472C4"/>
                  <w:vAlign w:val="center"/>
                </w:tcPr>
                <w:p w14:paraId="31EBC012" w14:textId="77777777" w:rsidR="00A037F8" w:rsidRPr="005B4597" w:rsidRDefault="00A037F8" w:rsidP="005B4597">
                  <w:pPr>
                    <w:pStyle w:val="Default"/>
                    <w:spacing w:beforeLines="50" w:before="120" w:line="360" w:lineRule="auto"/>
                    <w:jc w:val="center"/>
                    <w:rPr>
                      <w:rFonts w:eastAsia="標楷體"/>
                      <w:sz w:val="28"/>
                      <w:szCs w:val="28"/>
                    </w:rPr>
                  </w:pPr>
                  <w:r>
                    <w:rPr>
                      <w:color w:val="4472C4"/>
                    </w:rPr>
                    <w:t>█</w:t>
                  </w:r>
                </w:p>
              </w:tc>
              <w:tc>
                <w:tcPr>
                  <w:tcW w:w="850" w:type="dxa"/>
                  <w:tcBorders>
                    <w:top w:val="single" w:sz="4" w:space="0" w:color="auto"/>
                    <w:left w:val="single" w:sz="4" w:space="0" w:color="auto"/>
                    <w:bottom w:val="single" w:sz="4" w:space="0" w:color="auto"/>
                    <w:right w:val="single" w:sz="4" w:space="0" w:color="auto"/>
                  </w:tcBorders>
                  <w:shd w:val="clear" w:color="auto" w:fill="4472C4"/>
                  <w:vAlign w:val="center"/>
                </w:tcPr>
                <w:p w14:paraId="3C3446D5" w14:textId="77777777" w:rsidR="00A037F8" w:rsidRPr="005B4597" w:rsidRDefault="00A037F8" w:rsidP="005B4597">
                  <w:pPr>
                    <w:pStyle w:val="Default"/>
                    <w:spacing w:beforeLines="50" w:before="120" w:line="360" w:lineRule="auto"/>
                    <w:jc w:val="center"/>
                    <w:rPr>
                      <w:rFonts w:eastAsia="標楷體"/>
                      <w:sz w:val="28"/>
                      <w:szCs w:val="28"/>
                    </w:rPr>
                  </w:pPr>
                  <w:r>
                    <w:rPr>
                      <w:color w:val="4472C4"/>
                    </w:rPr>
                    <w:t>█</w:t>
                  </w:r>
                </w:p>
              </w:tc>
              <w:tc>
                <w:tcPr>
                  <w:tcW w:w="851" w:type="dxa"/>
                  <w:tcBorders>
                    <w:top w:val="single" w:sz="4" w:space="0" w:color="auto"/>
                    <w:left w:val="single" w:sz="4" w:space="0" w:color="auto"/>
                    <w:bottom w:val="single" w:sz="4" w:space="0" w:color="auto"/>
                    <w:right w:val="single" w:sz="4" w:space="0" w:color="auto"/>
                  </w:tcBorders>
                  <w:vAlign w:val="center"/>
                </w:tcPr>
                <w:p w14:paraId="3C8E407B" w14:textId="77777777" w:rsidR="00A037F8" w:rsidRPr="005B4597" w:rsidRDefault="00A037F8" w:rsidP="005B4597">
                  <w:pPr>
                    <w:pStyle w:val="Default"/>
                    <w:spacing w:beforeLines="50" w:before="120" w:line="360" w:lineRule="auto"/>
                    <w:jc w:val="center"/>
                    <w:rPr>
                      <w:rFonts w:eastAsia="標楷體"/>
                      <w:sz w:val="28"/>
                      <w:szCs w:val="28"/>
                    </w:rPr>
                  </w:pPr>
                </w:p>
              </w:tc>
              <w:tc>
                <w:tcPr>
                  <w:tcW w:w="850" w:type="dxa"/>
                  <w:tcBorders>
                    <w:top w:val="single" w:sz="4" w:space="0" w:color="auto"/>
                    <w:left w:val="single" w:sz="4" w:space="0" w:color="auto"/>
                    <w:bottom w:val="single" w:sz="4" w:space="0" w:color="auto"/>
                    <w:right w:val="single" w:sz="4" w:space="0" w:color="auto"/>
                  </w:tcBorders>
                  <w:vAlign w:val="center"/>
                </w:tcPr>
                <w:p w14:paraId="384C8620" w14:textId="77777777" w:rsidR="00A037F8" w:rsidRPr="005B4597" w:rsidRDefault="00A037F8" w:rsidP="005B4597">
                  <w:pPr>
                    <w:pStyle w:val="Default"/>
                    <w:spacing w:beforeLines="50" w:before="120" w:line="360" w:lineRule="auto"/>
                    <w:jc w:val="center"/>
                    <w:rPr>
                      <w:rFonts w:eastAsia="標楷體"/>
                      <w:sz w:val="28"/>
                      <w:szCs w:val="28"/>
                    </w:rPr>
                  </w:pPr>
                </w:p>
              </w:tc>
              <w:tc>
                <w:tcPr>
                  <w:tcW w:w="851" w:type="dxa"/>
                  <w:tcBorders>
                    <w:top w:val="single" w:sz="4" w:space="0" w:color="auto"/>
                    <w:left w:val="single" w:sz="4" w:space="0" w:color="auto"/>
                    <w:bottom w:val="single" w:sz="4" w:space="0" w:color="auto"/>
                    <w:right w:val="single" w:sz="4" w:space="0" w:color="auto"/>
                  </w:tcBorders>
                  <w:vAlign w:val="center"/>
                </w:tcPr>
                <w:p w14:paraId="6AC2527D" w14:textId="77777777" w:rsidR="00A037F8" w:rsidRPr="005B4597" w:rsidRDefault="00A037F8" w:rsidP="005B4597">
                  <w:pPr>
                    <w:pStyle w:val="Default"/>
                    <w:spacing w:beforeLines="50" w:before="120" w:line="360" w:lineRule="auto"/>
                    <w:jc w:val="center"/>
                    <w:rPr>
                      <w:rFonts w:eastAsia="標楷體"/>
                      <w:sz w:val="28"/>
                      <w:szCs w:val="28"/>
                    </w:rPr>
                  </w:pPr>
                </w:p>
              </w:tc>
              <w:tc>
                <w:tcPr>
                  <w:tcW w:w="850" w:type="dxa"/>
                  <w:tcBorders>
                    <w:top w:val="single" w:sz="4" w:space="0" w:color="auto"/>
                    <w:left w:val="single" w:sz="4" w:space="0" w:color="auto"/>
                    <w:bottom w:val="single" w:sz="4" w:space="0" w:color="auto"/>
                    <w:right w:val="single" w:sz="4" w:space="0" w:color="auto"/>
                  </w:tcBorders>
                  <w:vAlign w:val="center"/>
                </w:tcPr>
                <w:p w14:paraId="3BE36F96" w14:textId="77777777" w:rsidR="00A037F8" w:rsidRPr="005B4597" w:rsidRDefault="00A037F8" w:rsidP="005B4597">
                  <w:pPr>
                    <w:pStyle w:val="Default"/>
                    <w:spacing w:beforeLines="50" w:before="120" w:line="360" w:lineRule="auto"/>
                    <w:jc w:val="center"/>
                    <w:rPr>
                      <w:rFonts w:eastAsia="標楷體"/>
                      <w:sz w:val="28"/>
                      <w:szCs w:val="28"/>
                    </w:rPr>
                  </w:pPr>
                </w:p>
              </w:tc>
              <w:tc>
                <w:tcPr>
                  <w:tcW w:w="851" w:type="dxa"/>
                  <w:tcBorders>
                    <w:top w:val="single" w:sz="4" w:space="0" w:color="auto"/>
                    <w:left w:val="single" w:sz="4" w:space="0" w:color="auto"/>
                    <w:bottom w:val="single" w:sz="4" w:space="0" w:color="auto"/>
                    <w:right w:val="single" w:sz="4" w:space="0" w:color="auto"/>
                  </w:tcBorders>
                  <w:vAlign w:val="center"/>
                </w:tcPr>
                <w:p w14:paraId="1F3C8FBB" w14:textId="77777777" w:rsidR="00A037F8" w:rsidRPr="005B4597" w:rsidRDefault="00A037F8" w:rsidP="005B4597">
                  <w:pPr>
                    <w:pStyle w:val="Default"/>
                    <w:spacing w:beforeLines="50" w:before="120" w:line="360" w:lineRule="auto"/>
                    <w:jc w:val="center"/>
                    <w:rPr>
                      <w:rFonts w:eastAsia="標楷體"/>
                      <w:sz w:val="28"/>
                      <w:szCs w:val="28"/>
                    </w:rPr>
                  </w:pPr>
                </w:p>
              </w:tc>
            </w:tr>
            <w:tr w:rsidR="005B4597" w:rsidRPr="005B4597" w14:paraId="46DB9FF7" w14:textId="77777777" w:rsidTr="005B4597">
              <w:tc>
                <w:tcPr>
                  <w:tcW w:w="791" w:type="dxa"/>
                  <w:vMerge/>
                  <w:tcBorders>
                    <w:top w:val="single" w:sz="4" w:space="0" w:color="auto"/>
                    <w:left w:val="single" w:sz="4" w:space="0" w:color="auto"/>
                    <w:bottom w:val="single" w:sz="4" w:space="0" w:color="auto"/>
                    <w:right w:val="single" w:sz="4" w:space="0" w:color="auto"/>
                  </w:tcBorders>
                  <w:vAlign w:val="center"/>
                </w:tcPr>
                <w:p w14:paraId="74C4640D" w14:textId="77777777" w:rsidR="00A037F8" w:rsidRPr="005B4597" w:rsidRDefault="00A037F8" w:rsidP="005B4597">
                  <w:pPr>
                    <w:pStyle w:val="Default"/>
                    <w:spacing w:beforeLines="50" w:before="120" w:line="360" w:lineRule="auto"/>
                    <w:jc w:val="center"/>
                    <w:rPr>
                      <w:rFonts w:eastAsia="標楷體"/>
                      <w:sz w:val="28"/>
                      <w:szCs w:val="28"/>
                    </w:rPr>
                  </w:pPr>
                </w:p>
              </w:tc>
              <w:tc>
                <w:tcPr>
                  <w:tcW w:w="709" w:type="dxa"/>
                  <w:tcBorders>
                    <w:top w:val="single" w:sz="4" w:space="0" w:color="auto"/>
                    <w:left w:val="single" w:sz="4" w:space="0" w:color="auto"/>
                    <w:bottom w:val="single" w:sz="4" w:space="0" w:color="auto"/>
                    <w:right w:val="single" w:sz="4" w:space="0" w:color="auto"/>
                  </w:tcBorders>
                  <w:vAlign w:val="center"/>
                </w:tcPr>
                <w:p w14:paraId="2D3F3864" w14:textId="77777777" w:rsidR="00A037F8" w:rsidRPr="005B4597" w:rsidRDefault="00A037F8" w:rsidP="005B4597">
                  <w:pPr>
                    <w:pStyle w:val="Default"/>
                    <w:spacing w:beforeLines="50" w:before="120" w:line="360" w:lineRule="auto"/>
                    <w:jc w:val="center"/>
                    <w:rPr>
                      <w:rFonts w:eastAsia="標楷體"/>
                      <w:sz w:val="28"/>
                      <w:szCs w:val="28"/>
                    </w:rPr>
                  </w:pPr>
                  <w:r>
                    <w:rPr>
                      <w:rFonts w:eastAsia="標楷體"/>
                      <w:sz w:val="28"/>
                      <w:szCs w:val="28"/>
                    </w:rPr>
                    <w:t>3</w:t>
                  </w:r>
                </w:p>
              </w:tc>
              <w:tc>
                <w:tcPr>
                  <w:tcW w:w="850" w:type="dxa"/>
                  <w:tcBorders>
                    <w:top w:val="single" w:sz="4" w:space="0" w:color="auto"/>
                    <w:left w:val="single" w:sz="4" w:space="0" w:color="auto"/>
                    <w:bottom w:val="single" w:sz="4" w:space="0" w:color="auto"/>
                    <w:right w:val="single" w:sz="4" w:space="0" w:color="auto"/>
                  </w:tcBorders>
                  <w:vAlign w:val="center"/>
                </w:tcPr>
                <w:p w14:paraId="6D631CEE" w14:textId="77777777" w:rsidR="00A037F8" w:rsidRPr="005B4597" w:rsidRDefault="00A037F8" w:rsidP="005B4597">
                  <w:pPr>
                    <w:pStyle w:val="Default"/>
                    <w:spacing w:beforeLines="50" w:before="120" w:line="360" w:lineRule="auto"/>
                    <w:jc w:val="center"/>
                    <w:rPr>
                      <w:rFonts w:eastAsia="標楷體"/>
                      <w:sz w:val="28"/>
                      <w:szCs w:val="28"/>
                    </w:rPr>
                  </w:pPr>
                </w:p>
              </w:tc>
              <w:tc>
                <w:tcPr>
                  <w:tcW w:w="851" w:type="dxa"/>
                  <w:tcBorders>
                    <w:top w:val="single" w:sz="4" w:space="0" w:color="auto"/>
                    <w:left w:val="single" w:sz="4" w:space="0" w:color="auto"/>
                    <w:bottom w:val="single" w:sz="4" w:space="0" w:color="auto"/>
                    <w:right w:val="single" w:sz="4" w:space="0" w:color="auto"/>
                  </w:tcBorders>
                  <w:vAlign w:val="center"/>
                </w:tcPr>
                <w:p w14:paraId="0E59D70B" w14:textId="77777777" w:rsidR="00A037F8" w:rsidRPr="005B4597" w:rsidRDefault="00A037F8" w:rsidP="005B4597">
                  <w:pPr>
                    <w:pStyle w:val="Default"/>
                    <w:spacing w:beforeLines="50" w:before="120" w:line="360" w:lineRule="auto"/>
                    <w:jc w:val="center"/>
                    <w:rPr>
                      <w:rFonts w:eastAsia="標楷體"/>
                      <w:sz w:val="28"/>
                      <w:szCs w:val="28"/>
                    </w:rPr>
                  </w:pPr>
                </w:p>
              </w:tc>
              <w:tc>
                <w:tcPr>
                  <w:tcW w:w="850" w:type="dxa"/>
                  <w:tcBorders>
                    <w:top w:val="single" w:sz="4" w:space="0" w:color="auto"/>
                    <w:left w:val="single" w:sz="4" w:space="0" w:color="auto"/>
                    <w:bottom w:val="single" w:sz="4" w:space="0" w:color="auto"/>
                    <w:right w:val="single" w:sz="4" w:space="0" w:color="auto"/>
                  </w:tcBorders>
                  <w:shd w:val="clear" w:color="auto" w:fill="4472C4"/>
                  <w:vAlign w:val="center"/>
                </w:tcPr>
                <w:p w14:paraId="279B68C9" w14:textId="77777777" w:rsidR="00A037F8" w:rsidRPr="005B4597" w:rsidRDefault="00A037F8" w:rsidP="005B4597">
                  <w:pPr>
                    <w:pStyle w:val="Default"/>
                    <w:spacing w:beforeLines="50" w:before="120" w:line="360" w:lineRule="auto"/>
                    <w:jc w:val="center"/>
                    <w:rPr>
                      <w:rFonts w:eastAsia="標楷體"/>
                      <w:sz w:val="28"/>
                      <w:szCs w:val="28"/>
                    </w:rPr>
                  </w:pPr>
                  <w:r>
                    <w:rPr>
                      <w:color w:val="4472C4"/>
                    </w:rPr>
                    <w:t>█</w:t>
                  </w:r>
                </w:p>
              </w:tc>
              <w:tc>
                <w:tcPr>
                  <w:tcW w:w="851" w:type="dxa"/>
                  <w:tcBorders>
                    <w:top w:val="single" w:sz="4" w:space="0" w:color="auto"/>
                    <w:left w:val="single" w:sz="4" w:space="0" w:color="auto"/>
                    <w:bottom w:val="single" w:sz="4" w:space="0" w:color="auto"/>
                    <w:right w:val="single" w:sz="4" w:space="0" w:color="auto"/>
                  </w:tcBorders>
                  <w:shd w:val="clear" w:color="auto" w:fill="4472C4"/>
                  <w:vAlign w:val="center"/>
                </w:tcPr>
                <w:p w14:paraId="100FABCF" w14:textId="77777777" w:rsidR="00A037F8" w:rsidRPr="005B4597" w:rsidRDefault="00A037F8" w:rsidP="005B4597">
                  <w:pPr>
                    <w:pStyle w:val="Default"/>
                    <w:spacing w:beforeLines="50" w:before="120" w:line="360" w:lineRule="auto"/>
                    <w:jc w:val="center"/>
                    <w:rPr>
                      <w:rFonts w:eastAsia="標楷體"/>
                      <w:sz w:val="28"/>
                      <w:szCs w:val="28"/>
                    </w:rPr>
                  </w:pPr>
                  <w:r>
                    <w:rPr>
                      <w:color w:val="4472C4"/>
                    </w:rPr>
                    <w:t>█</w:t>
                  </w:r>
                </w:p>
              </w:tc>
              <w:tc>
                <w:tcPr>
                  <w:tcW w:w="850" w:type="dxa"/>
                  <w:tcBorders>
                    <w:top w:val="single" w:sz="4" w:space="0" w:color="auto"/>
                    <w:left w:val="single" w:sz="4" w:space="0" w:color="auto"/>
                    <w:bottom w:val="single" w:sz="4" w:space="0" w:color="auto"/>
                    <w:right w:val="single" w:sz="4" w:space="0" w:color="auto"/>
                  </w:tcBorders>
                  <w:vAlign w:val="center"/>
                </w:tcPr>
                <w:p w14:paraId="443ECDEF" w14:textId="77777777" w:rsidR="00A037F8" w:rsidRPr="005B4597" w:rsidRDefault="00A037F8" w:rsidP="005B4597">
                  <w:pPr>
                    <w:pStyle w:val="Default"/>
                    <w:spacing w:beforeLines="50" w:before="120" w:line="360" w:lineRule="auto"/>
                    <w:jc w:val="center"/>
                    <w:rPr>
                      <w:rFonts w:eastAsia="標楷體"/>
                      <w:sz w:val="28"/>
                      <w:szCs w:val="28"/>
                    </w:rPr>
                  </w:pPr>
                </w:p>
              </w:tc>
              <w:tc>
                <w:tcPr>
                  <w:tcW w:w="851" w:type="dxa"/>
                  <w:tcBorders>
                    <w:top w:val="single" w:sz="4" w:space="0" w:color="auto"/>
                    <w:left w:val="single" w:sz="4" w:space="0" w:color="auto"/>
                    <w:bottom w:val="single" w:sz="4" w:space="0" w:color="auto"/>
                    <w:right w:val="single" w:sz="4" w:space="0" w:color="auto"/>
                  </w:tcBorders>
                  <w:vAlign w:val="center"/>
                </w:tcPr>
                <w:p w14:paraId="386F2A55" w14:textId="77777777" w:rsidR="00A037F8" w:rsidRPr="005B4597" w:rsidRDefault="00A037F8" w:rsidP="005B4597">
                  <w:pPr>
                    <w:pStyle w:val="Default"/>
                    <w:spacing w:beforeLines="50" w:before="120" w:line="360" w:lineRule="auto"/>
                    <w:jc w:val="center"/>
                    <w:rPr>
                      <w:rFonts w:eastAsia="標楷體"/>
                      <w:sz w:val="28"/>
                      <w:szCs w:val="28"/>
                    </w:rPr>
                  </w:pPr>
                </w:p>
              </w:tc>
              <w:tc>
                <w:tcPr>
                  <w:tcW w:w="850" w:type="dxa"/>
                  <w:tcBorders>
                    <w:top w:val="single" w:sz="4" w:space="0" w:color="auto"/>
                    <w:left w:val="single" w:sz="4" w:space="0" w:color="auto"/>
                    <w:bottom w:val="single" w:sz="4" w:space="0" w:color="auto"/>
                    <w:right w:val="single" w:sz="4" w:space="0" w:color="auto"/>
                  </w:tcBorders>
                  <w:vAlign w:val="center"/>
                </w:tcPr>
                <w:p w14:paraId="1BB7D6EC" w14:textId="77777777" w:rsidR="00A037F8" w:rsidRPr="005B4597" w:rsidRDefault="00A037F8" w:rsidP="005B4597">
                  <w:pPr>
                    <w:pStyle w:val="Default"/>
                    <w:spacing w:beforeLines="50" w:before="120" w:line="360" w:lineRule="auto"/>
                    <w:jc w:val="center"/>
                    <w:rPr>
                      <w:rFonts w:eastAsia="標楷體"/>
                      <w:sz w:val="28"/>
                      <w:szCs w:val="28"/>
                    </w:rPr>
                  </w:pPr>
                </w:p>
              </w:tc>
              <w:tc>
                <w:tcPr>
                  <w:tcW w:w="851" w:type="dxa"/>
                  <w:tcBorders>
                    <w:top w:val="single" w:sz="4" w:space="0" w:color="auto"/>
                    <w:left w:val="single" w:sz="4" w:space="0" w:color="auto"/>
                    <w:bottom w:val="single" w:sz="4" w:space="0" w:color="auto"/>
                    <w:right w:val="single" w:sz="4" w:space="0" w:color="auto"/>
                  </w:tcBorders>
                  <w:vAlign w:val="center"/>
                </w:tcPr>
                <w:p w14:paraId="76BCDF9E" w14:textId="77777777" w:rsidR="00A037F8" w:rsidRPr="005B4597" w:rsidRDefault="00A037F8" w:rsidP="005B4597">
                  <w:pPr>
                    <w:pStyle w:val="Default"/>
                    <w:spacing w:beforeLines="50" w:before="120" w:line="360" w:lineRule="auto"/>
                    <w:jc w:val="center"/>
                    <w:rPr>
                      <w:rFonts w:eastAsia="標楷體"/>
                      <w:sz w:val="28"/>
                      <w:szCs w:val="28"/>
                    </w:rPr>
                  </w:pPr>
                </w:p>
              </w:tc>
            </w:tr>
            <w:tr w:rsidR="005B4597" w:rsidRPr="005B4597" w14:paraId="5ED6BF16" w14:textId="77777777" w:rsidTr="005B4597">
              <w:tc>
                <w:tcPr>
                  <w:tcW w:w="791" w:type="dxa"/>
                  <w:vMerge/>
                  <w:tcBorders>
                    <w:top w:val="single" w:sz="4" w:space="0" w:color="auto"/>
                    <w:left w:val="single" w:sz="4" w:space="0" w:color="auto"/>
                    <w:bottom w:val="single" w:sz="4" w:space="0" w:color="auto"/>
                    <w:right w:val="single" w:sz="4" w:space="0" w:color="auto"/>
                  </w:tcBorders>
                  <w:vAlign w:val="center"/>
                </w:tcPr>
                <w:p w14:paraId="7294B266" w14:textId="77777777" w:rsidR="00A037F8" w:rsidRPr="005B4597" w:rsidRDefault="00A037F8" w:rsidP="005B4597">
                  <w:pPr>
                    <w:pStyle w:val="Default"/>
                    <w:spacing w:beforeLines="50" w:before="120" w:line="360" w:lineRule="auto"/>
                    <w:jc w:val="center"/>
                    <w:rPr>
                      <w:rFonts w:eastAsia="標楷體"/>
                      <w:sz w:val="28"/>
                      <w:szCs w:val="28"/>
                    </w:rPr>
                  </w:pPr>
                </w:p>
              </w:tc>
              <w:tc>
                <w:tcPr>
                  <w:tcW w:w="709" w:type="dxa"/>
                  <w:tcBorders>
                    <w:top w:val="single" w:sz="4" w:space="0" w:color="auto"/>
                    <w:left w:val="single" w:sz="4" w:space="0" w:color="auto"/>
                    <w:bottom w:val="single" w:sz="4" w:space="0" w:color="auto"/>
                    <w:right w:val="single" w:sz="4" w:space="0" w:color="auto"/>
                  </w:tcBorders>
                  <w:vAlign w:val="center"/>
                </w:tcPr>
                <w:p w14:paraId="4D8CF3EE" w14:textId="77777777" w:rsidR="00A037F8" w:rsidRPr="005B4597" w:rsidRDefault="00A037F8" w:rsidP="005B4597">
                  <w:pPr>
                    <w:pStyle w:val="Default"/>
                    <w:spacing w:beforeLines="50" w:before="120" w:line="360" w:lineRule="auto"/>
                    <w:jc w:val="center"/>
                    <w:rPr>
                      <w:rFonts w:eastAsia="標楷體"/>
                      <w:sz w:val="28"/>
                      <w:szCs w:val="28"/>
                    </w:rPr>
                  </w:pPr>
                  <w:r>
                    <w:rPr>
                      <w:rFonts w:eastAsia="標楷體"/>
                      <w:sz w:val="28"/>
                      <w:szCs w:val="28"/>
                    </w:rPr>
                    <w:t>4</w:t>
                  </w:r>
                </w:p>
              </w:tc>
              <w:tc>
                <w:tcPr>
                  <w:tcW w:w="850" w:type="dxa"/>
                  <w:tcBorders>
                    <w:top w:val="single" w:sz="4" w:space="0" w:color="auto"/>
                    <w:left w:val="single" w:sz="4" w:space="0" w:color="auto"/>
                    <w:bottom w:val="single" w:sz="4" w:space="0" w:color="auto"/>
                    <w:right w:val="single" w:sz="4" w:space="0" w:color="auto"/>
                  </w:tcBorders>
                  <w:vAlign w:val="center"/>
                </w:tcPr>
                <w:p w14:paraId="3376DB7C" w14:textId="77777777" w:rsidR="00A037F8" w:rsidRPr="005B4597" w:rsidRDefault="00A037F8" w:rsidP="005B4597">
                  <w:pPr>
                    <w:pStyle w:val="Default"/>
                    <w:spacing w:beforeLines="50" w:before="120" w:line="360" w:lineRule="auto"/>
                    <w:jc w:val="center"/>
                    <w:rPr>
                      <w:rFonts w:eastAsia="標楷體"/>
                      <w:sz w:val="28"/>
                      <w:szCs w:val="28"/>
                    </w:rPr>
                  </w:pPr>
                </w:p>
              </w:tc>
              <w:tc>
                <w:tcPr>
                  <w:tcW w:w="851" w:type="dxa"/>
                  <w:tcBorders>
                    <w:top w:val="single" w:sz="4" w:space="0" w:color="auto"/>
                    <w:left w:val="single" w:sz="4" w:space="0" w:color="auto"/>
                    <w:bottom w:val="single" w:sz="4" w:space="0" w:color="auto"/>
                    <w:right w:val="single" w:sz="4" w:space="0" w:color="auto"/>
                  </w:tcBorders>
                  <w:vAlign w:val="center"/>
                </w:tcPr>
                <w:p w14:paraId="71CEFEB5" w14:textId="77777777" w:rsidR="00A037F8" w:rsidRPr="005B4597" w:rsidRDefault="00A037F8" w:rsidP="005B4597">
                  <w:pPr>
                    <w:pStyle w:val="Default"/>
                    <w:spacing w:beforeLines="50" w:before="120" w:line="360" w:lineRule="auto"/>
                    <w:jc w:val="center"/>
                    <w:rPr>
                      <w:rFonts w:eastAsia="標楷體"/>
                      <w:sz w:val="28"/>
                      <w:szCs w:val="28"/>
                    </w:rPr>
                  </w:pPr>
                </w:p>
              </w:tc>
              <w:tc>
                <w:tcPr>
                  <w:tcW w:w="850" w:type="dxa"/>
                  <w:tcBorders>
                    <w:top w:val="single" w:sz="4" w:space="0" w:color="auto"/>
                    <w:left w:val="single" w:sz="4" w:space="0" w:color="auto"/>
                    <w:bottom w:val="single" w:sz="4" w:space="0" w:color="auto"/>
                    <w:right w:val="single" w:sz="4" w:space="0" w:color="auto"/>
                  </w:tcBorders>
                  <w:vAlign w:val="center"/>
                </w:tcPr>
                <w:p w14:paraId="2D0E5DB7" w14:textId="77777777" w:rsidR="00A037F8" w:rsidRPr="005B4597" w:rsidRDefault="00A037F8" w:rsidP="005B4597">
                  <w:pPr>
                    <w:pStyle w:val="Default"/>
                    <w:spacing w:beforeLines="50" w:before="120" w:line="360" w:lineRule="auto"/>
                    <w:jc w:val="center"/>
                    <w:rPr>
                      <w:rFonts w:eastAsia="標楷體"/>
                      <w:sz w:val="28"/>
                      <w:szCs w:val="28"/>
                    </w:rPr>
                  </w:pPr>
                </w:p>
              </w:tc>
              <w:tc>
                <w:tcPr>
                  <w:tcW w:w="851" w:type="dxa"/>
                  <w:tcBorders>
                    <w:top w:val="single" w:sz="4" w:space="0" w:color="auto"/>
                    <w:left w:val="single" w:sz="4" w:space="0" w:color="auto"/>
                    <w:bottom w:val="single" w:sz="4" w:space="0" w:color="auto"/>
                    <w:right w:val="single" w:sz="4" w:space="0" w:color="auto"/>
                  </w:tcBorders>
                  <w:shd w:val="clear" w:color="auto" w:fill="4472C4"/>
                  <w:vAlign w:val="center"/>
                </w:tcPr>
                <w:p w14:paraId="1B2E07FB" w14:textId="77777777" w:rsidR="00A037F8" w:rsidRPr="005B4597" w:rsidRDefault="00A037F8" w:rsidP="005B4597">
                  <w:pPr>
                    <w:pStyle w:val="Default"/>
                    <w:spacing w:beforeLines="50" w:before="120" w:line="360" w:lineRule="auto"/>
                    <w:jc w:val="center"/>
                    <w:rPr>
                      <w:rFonts w:eastAsia="標楷體"/>
                      <w:sz w:val="28"/>
                      <w:szCs w:val="28"/>
                    </w:rPr>
                  </w:pPr>
                  <w:r>
                    <w:rPr>
                      <w:color w:val="4472C4"/>
                    </w:rPr>
                    <w:t>█</w:t>
                  </w:r>
                </w:p>
              </w:tc>
              <w:tc>
                <w:tcPr>
                  <w:tcW w:w="850" w:type="dxa"/>
                  <w:tcBorders>
                    <w:top w:val="single" w:sz="4" w:space="0" w:color="auto"/>
                    <w:left w:val="single" w:sz="4" w:space="0" w:color="auto"/>
                    <w:bottom w:val="single" w:sz="4" w:space="0" w:color="auto"/>
                    <w:right w:val="single" w:sz="4" w:space="0" w:color="auto"/>
                  </w:tcBorders>
                  <w:shd w:val="clear" w:color="auto" w:fill="4472C4"/>
                  <w:vAlign w:val="center"/>
                </w:tcPr>
                <w:p w14:paraId="4FF4DB22" w14:textId="77777777" w:rsidR="00A037F8" w:rsidRPr="005B4597" w:rsidRDefault="00A037F8" w:rsidP="005B4597">
                  <w:pPr>
                    <w:pStyle w:val="Default"/>
                    <w:spacing w:beforeLines="50" w:before="120" w:line="360" w:lineRule="auto"/>
                    <w:jc w:val="center"/>
                    <w:rPr>
                      <w:rFonts w:eastAsia="標楷體"/>
                      <w:sz w:val="28"/>
                      <w:szCs w:val="28"/>
                    </w:rPr>
                  </w:pPr>
                  <w:r>
                    <w:rPr>
                      <w:color w:val="4472C4"/>
                    </w:rPr>
                    <w:t>█</w:t>
                  </w:r>
                </w:p>
              </w:tc>
              <w:tc>
                <w:tcPr>
                  <w:tcW w:w="851" w:type="dxa"/>
                  <w:tcBorders>
                    <w:top w:val="single" w:sz="4" w:space="0" w:color="auto"/>
                    <w:left w:val="single" w:sz="4" w:space="0" w:color="auto"/>
                    <w:bottom w:val="single" w:sz="4" w:space="0" w:color="auto"/>
                    <w:right w:val="single" w:sz="4" w:space="0" w:color="auto"/>
                  </w:tcBorders>
                  <w:vAlign w:val="center"/>
                </w:tcPr>
                <w:p w14:paraId="7F8794F8" w14:textId="77777777" w:rsidR="00A037F8" w:rsidRPr="005B4597" w:rsidRDefault="00A037F8" w:rsidP="005B4597">
                  <w:pPr>
                    <w:pStyle w:val="Default"/>
                    <w:spacing w:beforeLines="50" w:before="120" w:line="360" w:lineRule="auto"/>
                    <w:jc w:val="center"/>
                    <w:rPr>
                      <w:rFonts w:eastAsia="標楷體"/>
                      <w:sz w:val="28"/>
                      <w:szCs w:val="28"/>
                    </w:rPr>
                  </w:pPr>
                </w:p>
              </w:tc>
              <w:tc>
                <w:tcPr>
                  <w:tcW w:w="850" w:type="dxa"/>
                  <w:tcBorders>
                    <w:top w:val="single" w:sz="4" w:space="0" w:color="auto"/>
                    <w:left w:val="single" w:sz="4" w:space="0" w:color="auto"/>
                    <w:bottom w:val="single" w:sz="4" w:space="0" w:color="auto"/>
                    <w:right w:val="single" w:sz="4" w:space="0" w:color="auto"/>
                  </w:tcBorders>
                  <w:vAlign w:val="center"/>
                </w:tcPr>
                <w:p w14:paraId="0F6AE455" w14:textId="77777777" w:rsidR="00A037F8" w:rsidRPr="005B4597" w:rsidRDefault="00A037F8" w:rsidP="005B4597">
                  <w:pPr>
                    <w:pStyle w:val="Default"/>
                    <w:spacing w:beforeLines="50" w:before="120" w:line="360" w:lineRule="auto"/>
                    <w:jc w:val="center"/>
                    <w:rPr>
                      <w:rFonts w:eastAsia="標楷體"/>
                      <w:sz w:val="28"/>
                      <w:szCs w:val="28"/>
                    </w:rPr>
                  </w:pPr>
                </w:p>
              </w:tc>
              <w:tc>
                <w:tcPr>
                  <w:tcW w:w="851" w:type="dxa"/>
                  <w:tcBorders>
                    <w:top w:val="single" w:sz="4" w:space="0" w:color="auto"/>
                    <w:left w:val="single" w:sz="4" w:space="0" w:color="auto"/>
                    <w:bottom w:val="single" w:sz="4" w:space="0" w:color="auto"/>
                    <w:right w:val="single" w:sz="4" w:space="0" w:color="auto"/>
                  </w:tcBorders>
                  <w:vAlign w:val="center"/>
                </w:tcPr>
                <w:p w14:paraId="12C65C7C" w14:textId="77777777" w:rsidR="00A037F8" w:rsidRPr="005B4597" w:rsidRDefault="00A037F8" w:rsidP="005B4597">
                  <w:pPr>
                    <w:pStyle w:val="Default"/>
                    <w:spacing w:beforeLines="50" w:before="120" w:line="360" w:lineRule="auto"/>
                    <w:jc w:val="center"/>
                    <w:rPr>
                      <w:rFonts w:eastAsia="標楷體"/>
                      <w:sz w:val="28"/>
                      <w:szCs w:val="28"/>
                    </w:rPr>
                  </w:pPr>
                </w:p>
              </w:tc>
            </w:tr>
            <w:tr w:rsidR="005B4597" w:rsidRPr="005B4597" w14:paraId="16DCA0BB" w14:textId="77777777" w:rsidTr="005B4597">
              <w:tc>
                <w:tcPr>
                  <w:tcW w:w="791" w:type="dxa"/>
                  <w:vMerge/>
                  <w:tcBorders>
                    <w:top w:val="single" w:sz="4" w:space="0" w:color="auto"/>
                    <w:left w:val="single" w:sz="4" w:space="0" w:color="auto"/>
                    <w:bottom w:val="single" w:sz="4" w:space="0" w:color="auto"/>
                    <w:right w:val="single" w:sz="4" w:space="0" w:color="auto"/>
                  </w:tcBorders>
                  <w:vAlign w:val="center"/>
                </w:tcPr>
                <w:p w14:paraId="6F6D981D" w14:textId="77777777" w:rsidR="00A037F8" w:rsidRPr="005B4597" w:rsidRDefault="00A037F8" w:rsidP="005B4597">
                  <w:pPr>
                    <w:pStyle w:val="Default"/>
                    <w:spacing w:beforeLines="50" w:before="120" w:line="360" w:lineRule="auto"/>
                    <w:jc w:val="center"/>
                    <w:rPr>
                      <w:rFonts w:eastAsia="標楷體"/>
                      <w:sz w:val="28"/>
                      <w:szCs w:val="28"/>
                    </w:rPr>
                  </w:pPr>
                </w:p>
              </w:tc>
              <w:tc>
                <w:tcPr>
                  <w:tcW w:w="709" w:type="dxa"/>
                  <w:tcBorders>
                    <w:top w:val="single" w:sz="4" w:space="0" w:color="auto"/>
                    <w:left w:val="single" w:sz="4" w:space="0" w:color="auto"/>
                    <w:bottom w:val="single" w:sz="4" w:space="0" w:color="auto"/>
                    <w:right w:val="single" w:sz="4" w:space="0" w:color="auto"/>
                  </w:tcBorders>
                  <w:vAlign w:val="center"/>
                </w:tcPr>
                <w:p w14:paraId="5A718AAB" w14:textId="77777777" w:rsidR="00A037F8" w:rsidRPr="005B4597" w:rsidRDefault="00A037F8" w:rsidP="005B4597">
                  <w:pPr>
                    <w:pStyle w:val="Default"/>
                    <w:spacing w:beforeLines="50" w:before="120" w:line="360" w:lineRule="auto"/>
                    <w:jc w:val="center"/>
                    <w:rPr>
                      <w:rFonts w:eastAsia="標楷體"/>
                      <w:sz w:val="28"/>
                      <w:szCs w:val="28"/>
                    </w:rPr>
                  </w:pPr>
                  <w:r>
                    <w:rPr>
                      <w:rFonts w:eastAsia="標楷體"/>
                      <w:sz w:val="28"/>
                      <w:szCs w:val="28"/>
                    </w:rPr>
                    <w:t>5</w:t>
                  </w:r>
                </w:p>
              </w:tc>
              <w:tc>
                <w:tcPr>
                  <w:tcW w:w="850" w:type="dxa"/>
                  <w:tcBorders>
                    <w:top w:val="single" w:sz="4" w:space="0" w:color="auto"/>
                    <w:left w:val="single" w:sz="4" w:space="0" w:color="auto"/>
                    <w:bottom w:val="single" w:sz="4" w:space="0" w:color="auto"/>
                    <w:right w:val="single" w:sz="4" w:space="0" w:color="auto"/>
                  </w:tcBorders>
                  <w:vAlign w:val="center"/>
                </w:tcPr>
                <w:p w14:paraId="50E19ECF" w14:textId="77777777" w:rsidR="00A037F8" w:rsidRPr="005B4597" w:rsidRDefault="00A037F8" w:rsidP="005B4597">
                  <w:pPr>
                    <w:pStyle w:val="Default"/>
                    <w:spacing w:beforeLines="50" w:before="120" w:line="360" w:lineRule="auto"/>
                    <w:jc w:val="center"/>
                    <w:rPr>
                      <w:rFonts w:eastAsia="標楷體"/>
                      <w:sz w:val="28"/>
                      <w:szCs w:val="28"/>
                    </w:rPr>
                  </w:pPr>
                </w:p>
              </w:tc>
              <w:tc>
                <w:tcPr>
                  <w:tcW w:w="851" w:type="dxa"/>
                  <w:tcBorders>
                    <w:top w:val="single" w:sz="4" w:space="0" w:color="auto"/>
                    <w:left w:val="single" w:sz="4" w:space="0" w:color="auto"/>
                    <w:bottom w:val="single" w:sz="4" w:space="0" w:color="auto"/>
                    <w:right w:val="single" w:sz="4" w:space="0" w:color="auto"/>
                  </w:tcBorders>
                  <w:vAlign w:val="center"/>
                </w:tcPr>
                <w:p w14:paraId="7A96391F" w14:textId="77777777" w:rsidR="00A037F8" w:rsidRPr="005B4597" w:rsidRDefault="00A037F8" w:rsidP="005B4597">
                  <w:pPr>
                    <w:pStyle w:val="Default"/>
                    <w:spacing w:beforeLines="50" w:before="120" w:line="360" w:lineRule="auto"/>
                    <w:jc w:val="center"/>
                    <w:rPr>
                      <w:rFonts w:eastAsia="標楷體"/>
                      <w:sz w:val="28"/>
                      <w:szCs w:val="28"/>
                    </w:rPr>
                  </w:pPr>
                </w:p>
              </w:tc>
              <w:tc>
                <w:tcPr>
                  <w:tcW w:w="850" w:type="dxa"/>
                  <w:tcBorders>
                    <w:top w:val="single" w:sz="4" w:space="0" w:color="auto"/>
                    <w:left w:val="single" w:sz="4" w:space="0" w:color="auto"/>
                    <w:bottom w:val="single" w:sz="4" w:space="0" w:color="auto"/>
                    <w:right w:val="single" w:sz="4" w:space="0" w:color="auto"/>
                  </w:tcBorders>
                  <w:vAlign w:val="center"/>
                </w:tcPr>
                <w:p w14:paraId="701A56DD" w14:textId="77777777" w:rsidR="00A037F8" w:rsidRPr="005B4597" w:rsidRDefault="00A037F8" w:rsidP="005B4597">
                  <w:pPr>
                    <w:pStyle w:val="Default"/>
                    <w:spacing w:beforeLines="50" w:before="120" w:line="360" w:lineRule="auto"/>
                    <w:jc w:val="center"/>
                    <w:rPr>
                      <w:rFonts w:eastAsia="標楷體"/>
                      <w:sz w:val="28"/>
                      <w:szCs w:val="28"/>
                    </w:rPr>
                  </w:pPr>
                </w:p>
              </w:tc>
              <w:tc>
                <w:tcPr>
                  <w:tcW w:w="851" w:type="dxa"/>
                  <w:tcBorders>
                    <w:top w:val="single" w:sz="4" w:space="0" w:color="auto"/>
                    <w:left w:val="single" w:sz="4" w:space="0" w:color="auto"/>
                    <w:bottom w:val="single" w:sz="4" w:space="0" w:color="auto"/>
                    <w:right w:val="single" w:sz="4" w:space="0" w:color="auto"/>
                  </w:tcBorders>
                  <w:vAlign w:val="center"/>
                </w:tcPr>
                <w:p w14:paraId="3D835F2F" w14:textId="77777777" w:rsidR="00A037F8" w:rsidRPr="005B4597" w:rsidRDefault="00A037F8" w:rsidP="005B4597">
                  <w:pPr>
                    <w:pStyle w:val="Default"/>
                    <w:spacing w:beforeLines="50" w:before="120" w:line="360" w:lineRule="auto"/>
                    <w:jc w:val="center"/>
                    <w:rPr>
                      <w:rFonts w:eastAsia="標楷體"/>
                      <w:sz w:val="28"/>
                      <w:szCs w:val="28"/>
                    </w:rPr>
                  </w:pPr>
                </w:p>
              </w:tc>
              <w:tc>
                <w:tcPr>
                  <w:tcW w:w="850" w:type="dxa"/>
                  <w:tcBorders>
                    <w:top w:val="single" w:sz="4" w:space="0" w:color="auto"/>
                    <w:left w:val="single" w:sz="4" w:space="0" w:color="auto"/>
                    <w:bottom w:val="single" w:sz="4" w:space="0" w:color="auto"/>
                    <w:right w:val="single" w:sz="4" w:space="0" w:color="auto"/>
                  </w:tcBorders>
                  <w:shd w:val="clear" w:color="auto" w:fill="4472C4"/>
                  <w:vAlign w:val="center"/>
                </w:tcPr>
                <w:p w14:paraId="73E77480" w14:textId="77777777" w:rsidR="00A037F8" w:rsidRPr="005B4597" w:rsidRDefault="00A037F8" w:rsidP="005B4597">
                  <w:pPr>
                    <w:pStyle w:val="Default"/>
                    <w:spacing w:beforeLines="50" w:before="120" w:line="360" w:lineRule="auto"/>
                    <w:jc w:val="center"/>
                    <w:rPr>
                      <w:rFonts w:eastAsia="標楷體"/>
                      <w:sz w:val="28"/>
                      <w:szCs w:val="28"/>
                    </w:rPr>
                  </w:pPr>
                  <w:r>
                    <w:rPr>
                      <w:color w:val="4472C4"/>
                    </w:rPr>
                    <w:t>█</w:t>
                  </w:r>
                </w:p>
              </w:tc>
              <w:tc>
                <w:tcPr>
                  <w:tcW w:w="851" w:type="dxa"/>
                  <w:tcBorders>
                    <w:top w:val="single" w:sz="4" w:space="0" w:color="auto"/>
                    <w:left w:val="single" w:sz="4" w:space="0" w:color="auto"/>
                    <w:bottom w:val="single" w:sz="4" w:space="0" w:color="auto"/>
                    <w:right w:val="single" w:sz="4" w:space="0" w:color="auto"/>
                  </w:tcBorders>
                  <w:shd w:val="clear" w:color="auto" w:fill="4472C4"/>
                  <w:vAlign w:val="center"/>
                </w:tcPr>
                <w:p w14:paraId="116D37F5" w14:textId="77777777" w:rsidR="00A037F8" w:rsidRPr="005B4597" w:rsidRDefault="00A037F8" w:rsidP="005B4597">
                  <w:pPr>
                    <w:pStyle w:val="Default"/>
                    <w:spacing w:beforeLines="50" w:before="120" w:line="360" w:lineRule="auto"/>
                    <w:jc w:val="center"/>
                    <w:rPr>
                      <w:rFonts w:eastAsia="標楷體"/>
                      <w:sz w:val="28"/>
                      <w:szCs w:val="28"/>
                    </w:rPr>
                  </w:pPr>
                  <w:r>
                    <w:rPr>
                      <w:color w:val="4472C4"/>
                    </w:rPr>
                    <w:t>█</w:t>
                  </w:r>
                </w:p>
              </w:tc>
              <w:tc>
                <w:tcPr>
                  <w:tcW w:w="850" w:type="dxa"/>
                  <w:tcBorders>
                    <w:top w:val="single" w:sz="4" w:space="0" w:color="auto"/>
                    <w:left w:val="single" w:sz="4" w:space="0" w:color="auto"/>
                    <w:bottom w:val="single" w:sz="4" w:space="0" w:color="auto"/>
                    <w:right w:val="single" w:sz="4" w:space="0" w:color="auto"/>
                  </w:tcBorders>
                  <w:shd w:val="clear" w:color="auto" w:fill="4472C4"/>
                  <w:vAlign w:val="center"/>
                </w:tcPr>
                <w:p w14:paraId="2608633C" w14:textId="77777777" w:rsidR="00A037F8" w:rsidRPr="005B4597" w:rsidRDefault="00A037F8" w:rsidP="005B4597">
                  <w:pPr>
                    <w:pStyle w:val="Default"/>
                    <w:spacing w:beforeLines="50" w:before="120" w:line="360" w:lineRule="auto"/>
                    <w:jc w:val="center"/>
                    <w:rPr>
                      <w:rFonts w:eastAsia="標楷體"/>
                      <w:sz w:val="28"/>
                      <w:szCs w:val="28"/>
                    </w:rPr>
                  </w:pPr>
                  <w:r>
                    <w:rPr>
                      <w:color w:val="4472C4"/>
                    </w:rPr>
                    <w:t>█</w:t>
                  </w:r>
                </w:p>
              </w:tc>
              <w:tc>
                <w:tcPr>
                  <w:tcW w:w="851" w:type="dxa"/>
                  <w:tcBorders>
                    <w:top w:val="single" w:sz="4" w:space="0" w:color="auto"/>
                    <w:left w:val="single" w:sz="4" w:space="0" w:color="auto"/>
                    <w:bottom w:val="single" w:sz="4" w:space="0" w:color="auto"/>
                    <w:right w:val="single" w:sz="4" w:space="0" w:color="auto"/>
                  </w:tcBorders>
                  <w:vAlign w:val="center"/>
                </w:tcPr>
                <w:p w14:paraId="2AD3B53D" w14:textId="77777777" w:rsidR="00A037F8" w:rsidRPr="005B4597" w:rsidRDefault="00A037F8" w:rsidP="005B4597">
                  <w:pPr>
                    <w:pStyle w:val="Default"/>
                    <w:spacing w:beforeLines="50" w:before="120" w:line="360" w:lineRule="auto"/>
                    <w:jc w:val="center"/>
                    <w:rPr>
                      <w:rFonts w:eastAsia="標楷體"/>
                      <w:sz w:val="28"/>
                      <w:szCs w:val="28"/>
                    </w:rPr>
                  </w:pPr>
                </w:p>
              </w:tc>
            </w:tr>
            <w:tr w:rsidR="005B4597" w:rsidRPr="005B4597" w14:paraId="1F0ADA55" w14:textId="77777777" w:rsidTr="005B4597">
              <w:tc>
                <w:tcPr>
                  <w:tcW w:w="791" w:type="dxa"/>
                  <w:vMerge/>
                  <w:tcBorders>
                    <w:top w:val="single" w:sz="4" w:space="0" w:color="auto"/>
                    <w:left w:val="single" w:sz="4" w:space="0" w:color="auto"/>
                    <w:bottom w:val="single" w:sz="4" w:space="0" w:color="auto"/>
                    <w:right w:val="single" w:sz="4" w:space="0" w:color="auto"/>
                  </w:tcBorders>
                  <w:vAlign w:val="center"/>
                </w:tcPr>
                <w:p w14:paraId="290EE8EC" w14:textId="77777777" w:rsidR="00A037F8" w:rsidRPr="005B4597" w:rsidRDefault="00A037F8" w:rsidP="005B4597">
                  <w:pPr>
                    <w:pStyle w:val="Default"/>
                    <w:spacing w:beforeLines="50" w:before="120" w:line="360" w:lineRule="auto"/>
                    <w:jc w:val="center"/>
                    <w:rPr>
                      <w:rFonts w:eastAsia="標楷體"/>
                      <w:sz w:val="28"/>
                      <w:szCs w:val="28"/>
                    </w:rPr>
                  </w:pPr>
                </w:p>
              </w:tc>
              <w:tc>
                <w:tcPr>
                  <w:tcW w:w="709" w:type="dxa"/>
                  <w:tcBorders>
                    <w:top w:val="single" w:sz="4" w:space="0" w:color="auto"/>
                    <w:left w:val="single" w:sz="4" w:space="0" w:color="auto"/>
                    <w:bottom w:val="single" w:sz="4" w:space="0" w:color="auto"/>
                    <w:right w:val="single" w:sz="4" w:space="0" w:color="auto"/>
                  </w:tcBorders>
                  <w:vAlign w:val="center"/>
                </w:tcPr>
                <w:p w14:paraId="3C0A680C" w14:textId="77777777" w:rsidR="00A037F8" w:rsidRPr="005B4597" w:rsidRDefault="00A037F8" w:rsidP="005B4597">
                  <w:pPr>
                    <w:pStyle w:val="Default"/>
                    <w:spacing w:beforeLines="50" w:before="120" w:line="360" w:lineRule="auto"/>
                    <w:jc w:val="center"/>
                    <w:rPr>
                      <w:rFonts w:eastAsia="標楷體"/>
                      <w:sz w:val="28"/>
                      <w:szCs w:val="28"/>
                    </w:rPr>
                  </w:pPr>
                  <w:r>
                    <w:rPr>
                      <w:rFonts w:eastAsia="標楷體"/>
                      <w:sz w:val="28"/>
                      <w:szCs w:val="28"/>
                    </w:rPr>
                    <w:t>6</w:t>
                  </w:r>
                </w:p>
              </w:tc>
              <w:tc>
                <w:tcPr>
                  <w:tcW w:w="850" w:type="dxa"/>
                  <w:tcBorders>
                    <w:top w:val="single" w:sz="4" w:space="0" w:color="auto"/>
                    <w:left w:val="single" w:sz="4" w:space="0" w:color="auto"/>
                    <w:bottom w:val="single" w:sz="4" w:space="0" w:color="auto"/>
                    <w:right w:val="single" w:sz="4" w:space="0" w:color="auto"/>
                  </w:tcBorders>
                  <w:vAlign w:val="center"/>
                </w:tcPr>
                <w:p w14:paraId="764664AE" w14:textId="77777777" w:rsidR="00A037F8" w:rsidRPr="005B4597" w:rsidRDefault="00A037F8" w:rsidP="005B4597">
                  <w:pPr>
                    <w:pStyle w:val="Default"/>
                    <w:spacing w:beforeLines="50" w:before="120" w:line="360" w:lineRule="auto"/>
                    <w:jc w:val="center"/>
                    <w:rPr>
                      <w:rFonts w:eastAsia="標楷體"/>
                      <w:sz w:val="28"/>
                      <w:szCs w:val="28"/>
                    </w:rPr>
                  </w:pPr>
                </w:p>
              </w:tc>
              <w:tc>
                <w:tcPr>
                  <w:tcW w:w="851" w:type="dxa"/>
                  <w:tcBorders>
                    <w:top w:val="single" w:sz="4" w:space="0" w:color="auto"/>
                    <w:left w:val="single" w:sz="4" w:space="0" w:color="auto"/>
                    <w:bottom w:val="single" w:sz="4" w:space="0" w:color="auto"/>
                    <w:right w:val="single" w:sz="4" w:space="0" w:color="auto"/>
                  </w:tcBorders>
                  <w:vAlign w:val="center"/>
                </w:tcPr>
                <w:p w14:paraId="05915CA1" w14:textId="77777777" w:rsidR="00A037F8" w:rsidRPr="005B4597" w:rsidRDefault="00A037F8" w:rsidP="005B4597">
                  <w:pPr>
                    <w:pStyle w:val="Default"/>
                    <w:spacing w:beforeLines="50" w:before="120" w:line="360" w:lineRule="auto"/>
                    <w:jc w:val="center"/>
                    <w:rPr>
                      <w:rFonts w:eastAsia="標楷體"/>
                      <w:sz w:val="28"/>
                      <w:szCs w:val="28"/>
                    </w:rPr>
                  </w:pPr>
                </w:p>
              </w:tc>
              <w:tc>
                <w:tcPr>
                  <w:tcW w:w="850" w:type="dxa"/>
                  <w:tcBorders>
                    <w:top w:val="single" w:sz="4" w:space="0" w:color="auto"/>
                    <w:left w:val="single" w:sz="4" w:space="0" w:color="auto"/>
                    <w:bottom w:val="single" w:sz="4" w:space="0" w:color="auto"/>
                    <w:right w:val="single" w:sz="4" w:space="0" w:color="auto"/>
                  </w:tcBorders>
                  <w:vAlign w:val="center"/>
                </w:tcPr>
                <w:p w14:paraId="349B31E1" w14:textId="77777777" w:rsidR="00A037F8" w:rsidRPr="005B4597" w:rsidRDefault="00A037F8" w:rsidP="005B4597">
                  <w:pPr>
                    <w:pStyle w:val="Default"/>
                    <w:spacing w:beforeLines="50" w:before="120" w:line="360" w:lineRule="auto"/>
                    <w:jc w:val="center"/>
                    <w:rPr>
                      <w:rFonts w:eastAsia="標楷體"/>
                      <w:sz w:val="28"/>
                      <w:szCs w:val="28"/>
                    </w:rPr>
                  </w:pPr>
                </w:p>
              </w:tc>
              <w:tc>
                <w:tcPr>
                  <w:tcW w:w="851" w:type="dxa"/>
                  <w:tcBorders>
                    <w:top w:val="single" w:sz="4" w:space="0" w:color="auto"/>
                    <w:left w:val="single" w:sz="4" w:space="0" w:color="auto"/>
                    <w:bottom w:val="single" w:sz="4" w:space="0" w:color="auto"/>
                    <w:right w:val="single" w:sz="4" w:space="0" w:color="auto"/>
                  </w:tcBorders>
                  <w:vAlign w:val="center"/>
                </w:tcPr>
                <w:p w14:paraId="40D550B7" w14:textId="77777777" w:rsidR="00A037F8" w:rsidRPr="005B4597" w:rsidRDefault="00A037F8" w:rsidP="005B4597">
                  <w:pPr>
                    <w:pStyle w:val="Default"/>
                    <w:spacing w:beforeLines="50" w:before="120" w:line="360" w:lineRule="auto"/>
                    <w:jc w:val="center"/>
                    <w:rPr>
                      <w:rFonts w:eastAsia="標楷體"/>
                      <w:sz w:val="28"/>
                      <w:szCs w:val="28"/>
                    </w:rPr>
                  </w:pPr>
                </w:p>
              </w:tc>
              <w:tc>
                <w:tcPr>
                  <w:tcW w:w="850" w:type="dxa"/>
                  <w:tcBorders>
                    <w:top w:val="single" w:sz="4" w:space="0" w:color="auto"/>
                    <w:left w:val="single" w:sz="4" w:space="0" w:color="auto"/>
                    <w:bottom w:val="single" w:sz="4" w:space="0" w:color="auto"/>
                    <w:right w:val="single" w:sz="4" w:space="0" w:color="auto"/>
                  </w:tcBorders>
                  <w:vAlign w:val="center"/>
                </w:tcPr>
                <w:p w14:paraId="52865D5D" w14:textId="77777777" w:rsidR="00A037F8" w:rsidRPr="005B4597" w:rsidRDefault="00A037F8" w:rsidP="005B4597">
                  <w:pPr>
                    <w:pStyle w:val="Default"/>
                    <w:spacing w:beforeLines="50" w:before="120" w:line="360" w:lineRule="auto"/>
                    <w:jc w:val="center"/>
                    <w:rPr>
                      <w:rFonts w:eastAsia="標楷體"/>
                      <w:sz w:val="28"/>
                      <w:szCs w:val="28"/>
                    </w:rPr>
                  </w:pPr>
                </w:p>
              </w:tc>
              <w:tc>
                <w:tcPr>
                  <w:tcW w:w="851" w:type="dxa"/>
                  <w:tcBorders>
                    <w:top w:val="single" w:sz="4" w:space="0" w:color="auto"/>
                    <w:left w:val="single" w:sz="4" w:space="0" w:color="auto"/>
                    <w:bottom w:val="single" w:sz="4" w:space="0" w:color="auto"/>
                    <w:right w:val="single" w:sz="4" w:space="0" w:color="auto"/>
                  </w:tcBorders>
                  <w:shd w:val="clear" w:color="auto" w:fill="4472C4"/>
                  <w:vAlign w:val="center"/>
                </w:tcPr>
                <w:p w14:paraId="07B88D4F" w14:textId="77777777" w:rsidR="00A037F8" w:rsidRPr="005B4597" w:rsidRDefault="00A037F8" w:rsidP="005B4597">
                  <w:pPr>
                    <w:pStyle w:val="Default"/>
                    <w:spacing w:beforeLines="50" w:before="120" w:line="360" w:lineRule="auto"/>
                    <w:jc w:val="center"/>
                    <w:rPr>
                      <w:rFonts w:eastAsia="標楷體"/>
                      <w:sz w:val="28"/>
                      <w:szCs w:val="28"/>
                    </w:rPr>
                  </w:pPr>
                  <w:r>
                    <w:rPr>
                      <w:color w:val="4472C4"/>
                    </w:rPr>
                    <w:t>█</w:t>
                  </w:r>
                </w:p>
              </w:tc>
              <w:tc>
                <w:tcPr>
                  <w:tcW w:w="850" w:type="dxa"/>
                  <w:tcBorders>
                    <w:top w:val="single" w:sz="4" w:space="0" w:color="auto"/>
                    <w:left w:val="single" w:sz="4" w:space="0" w:color="auto"/>
                    <w:bottom w:val="single" w:sz="4" w:space="0" w:color="auto"/>
                    <w:right w:val="single" w:sz="4" w:space="0" w:color="auto"/>
                  </w:tcBorders>
                  <w:shd w:val="clear" w:color="auto" w:fill="4472C4"/>
                  <w:vAlign w:val="center"/>
                </w:tcPr>
                <w:p w14:paraId="4E11BEFA" w14:textId="77777777" w:rsidR="00A037F8" w:rsidRPr="005B4597" w:rsidRDefault="00A037F8" w:rsidP="005B4597">
                  <w:pPr>
                    <w:pStyle w:val="Default"/>
                    <w:spacing w:beforeLines="50" w:before="120" w:line="360" w:lineRule="auto"/>
                    <w:jc w:val="center"/>
                    <w:rPr>
                      <w:rFonts w:eastAsia="標楷體"/>
                      <w:sz w:val="28"/>
                      <w:szCs w:val="28"/>
                    </w:rPr>
                  </w:pPr>
                  <w:r>
                    <w:rPr>
                      <w:color w:val="4472C4"/>
                    </w:rPr>
                    <w:t>█</w:t>
                  </w:r>
                </w:p>
              </w:tc>
              <w:tc>
                <w:tcPr>
                  <w:tcW w:w="851" w:type="dxa"/>
                  <w:tcBorders>
                    <w:top w:val="single" w:sz="4" w:space="0" w:color="auto"/>
                    <w:left w:val="single" w:sz="4" w:space="0" w:color="auto"/>
                    <w:bottom w:val="single" w:sz="4" w:space="0" w:color="auto"/>
                    <w:right w:val="single" w:sz="4" w:space="0" w:color="auto"/>
                  </w:tcBorders>
                  <w:shd w:val="clear" w:color="auto" w:fill="4472C4"/>
                  <w:vAlign w:val="center"/>
                </w:tcPr>
                <w:p w14:paraId="19D86E44" w14:textId="77777777" w:rsidR="00A037F8" w:rsidRPr="005B4597" w:rsidRDefault="00A037F8" w:rsidP="005B4597">
                  <w:pPr>
                    <w:pStyle w:val="Default"/>
                    <w:spacing w:beforeLines="50" w:before="120" w:line="360" w:lineRule="auto"/>
                    <w:jc w:val="center"/>
                    <w:rPr>
                      <w:rFonts w:eastAsia="標楷體"/>
                      <w:sz w:val="28"/>
                      <w:szCs w:val="28"/>
                    </w:rPr>
                  </w:pPr>
                  <w:r>
                    <w:rPr>
                      <w:color w:val="4472C4"/>
                    </w:rPr>
                    <w:t>█</w:t>
                  </w:r>
                </w:p>
              </w:tc>
            </w:tr>
          </w:tbl>
          <w:p w14:paraId="7E66A81F" w14:textId="77777777" w:rsidR="00A037F8" w:rsidRPr="005B4597" w:rsidRDefault="00A037F8" w:rsidP="005B4597">
            <w:pPr>
              <w:pStyle w:val="Default"/>
              <w:spacing w:beforeLines="50" w:before="120" w:line="360" w:lineRule="auto"/>
              <w:ind w:left="480"/>
              <w:rPr>
                <w:rFonts w:eastAsia="標楷體"/>
                <w:sz w:val="28"/>
                <w:szCs w:val="28"/>
              </w:rPr>
            </w:pPr>
          </w:p>
        </w:tc>
      </w:tr>
      <w:tr w:rsidR="00DF2B7D" w:rsidRPr="005B4597" w14:paraId="00838741" w14:textId="77777777" w:rsidTr="00F312AC">
        <w:tc>
          <w:tcPr>
            <w:tcW w:w="9323" w:type="dxa"/>
          </w:tcPr>
          <w:p w14:paraId="6E5A0EFA" w14:textId="77777777" w:rsidR="00DF2B7D" w:rsidRPr="005B4597" w:rsidRDefault="00DF2B7D" w:rsidP="005B4597">
            <w:pPr>
              <w:pStyle w:val="Default"/>
              <w:numPr>
                <w:ilvl w:val="0"/>
                <w:numId w:val="1"/>
              </w:numPr>
              <w:spacing w:beforeLines="50" w:before="120" w:line="360" w:lineRule="auto"/>
              <w:rPr>
                <w:rFonts w:eastAsia="標楷體"/>
                <w:sz w:val="28"/>
                <w:szCs w:val="28"/>
              </w:rPr>
            </w:pPr>
            <w:r>
              <w:rPr>
                <w:rFonts w:eastAsia="標楷體" w:hint="eastAsia"/>
                <w:sz w:val="28"/>
                <w:szCs w:val="28"/>
              </w:rPr>
              <w:lastRenderedPageBreak/>
              <w:t>修改舊作參賽說明</w:t>
            </w:r>
          </w:p>
          <w:p w14:paraId="0FFD7EDD" w14:textId="77777777" w:rsidR="00DF2B7D" w:rsidRPr="005B4597" w:rsidRDefault="00DF2B7D" w:rsidP="005B4597">
            <w:pPr>
              <w:autoSpaceDE w:val="0"/>
              <w:autoSpaceDN w:val="0"/>
              <w:adjustRightInd w:val="0"/>
              <w:spacing w:beforeLines="50" w:before="120" w:line="360" w:lineRule="auto"/>
              <w:rPr>
                <w:rFonts w:ascii="Times New Roman" w:eastAsia="標楷體" w:hAnsi="Times New Roman"/>
                <w:kern w:val="0"/>
                <w:sz w:val="28"/>
                <w:szCs w:val="28"/>
              </w:rPr>
            </w:pPr>
            <w:r>
              <w:rPr>
                <w:rFonts w:ascii="新細明體" w:hAnsi="新細明體"/>
                <w:sz w:val="28"/>
                <w:szCs w:val="28"/>
              </w:rPr>
              <w:t xml:space="preserve">☑ </w:t>
            </w:r>
            <w:r>
              <w:rPr>
                <w:rFonts w:ascii="Times New Roman" w:eastAsia="標楷體" w:hAnsi="Times New Roman" w:hint="eastAsia"/>
                <w:kern w:val="0"/>
                <w:sz w:val="28"/>
                <w:szCs w:val="28"/>
              </w:rPr>
              <w:t>本專案開發之作品未使用團隊成員曾獲競賽獎勵之作品。</w:t>
            </w:r>
          </w:p>
          <w:p w14:paraId="0AF8A94C" w14:textId="77777777" w:rsidR="00DF2B7D" w:rsidRPr="005B4597" w:rsidRDefault="00DF2B7D" w:rsidP="005B4597">
            <w:pPr>
              <w:autoSpaceDE w:val="0"/>
              <w:autoSpaceDN w:val="0"/>
              <w:adjustRightInd w:val="0"/>
              <w:spacing w:beforeLines="50" w:before="120" w:line="360" w:lineRule="auto"/>
              <w:ind w:left="426" w:hangingChars="152" w:hanging="426"/>
              <w:rPr>
                <w:rFonts w:ascii="Times New Roman" w:eastAsia="標楷體" w:hAnsi="Times New Roman"/>
                <w:sz w:val="28"/>
                <w:szCs w:val="28"/>
              </w:rPr>
            </w:pPr>
            <w:r>
              <w:rPr>
                <w:rFonts w:ascii="新細明體" w:hAnsi="新細明體"/>
                <w:sz w:val="28"/>
                <w:szCs w:val="28"/>
              </w:rPr>
              <w:t xml:space="preserve">□ </w:t>
            </w:r>
            <w:r>
              <w:rPr>
                <w:rFonts w:ascii="Times New Roman" w:eastAsia="標楷體" w:hAnsi="Times New Roman" w:hint="eastAsia"/>
                <w:kern w:val="0"/>
                <w:sz w:val="28"/>
                <w:szCs w:val="28"/>
              </w:rPr>
              <w:t>本專案開發之作品採用團隊成員曾獲競賽獎勵之作品，至少應有</w:t>
            </w:r>
            <w:r>
              <w:rPr>
                <w:rFonts w:ascii="Times New Roman" w:eastAsia="標楷體" w:hAnsi="Times New Roman"/>
                <w:kern w:val="0"/>
                <w:sz w:val="28"/>
                <w:szCs w:val="28"/>
              </w:rPr>
              <w:t>50%</w:t>
            </w:r>
            <w:r>
              <w:rPr>
                <w:rFonts w:ascii="Times New Roman" w:eastAsia="標楷體" w:hAnsi="Times New Roman" w:hint="eastAsia"/>
                <w:kern w:val="0"/>
                <w:sz w:val="28"/>
                <w:szCs w:val="28"/>
              </w:rPr>
              <w:t>差異，請說明</w:t>
            </w:r>
            <w:r>
              <w:rPr>
                <w:rFonts w:ascii="Times New Roman" w:eastAsia="標楷體" w:hAnsi="Times New Roman"/>
                <w:kern w:val="0"/>
                <w:sz w:val="28"/>
                <w:szCs w:val="28"/>
              </w:rPr>
              <w:t>(</w:t>
            </w:r>
            <w:r>
              <w:rPr>
                <w:rFonts w:ascii="Times New Roman" w:eastAsia="標楷體" w:hAnsi="Times New Roman" w:hint="eastAsia"/>
                <w:kern w:val="0"/>
                <w:sz w:val="28"/>
                <w:szCs w:val="28"/>
              </w:rPr>
              <w:t>參考切結書第十點之規定）。</w:t>
            </w:r>
          </w:p>
        </w:tc>
      </w:tr>
      <w:tr w:rsidR="00DF2B7D" w:rsidRPr="005B4597" w14:paraId="5BF83433" w14:textId="77777777" w:rsidTr="00F312AC">
        <w:tc>
          <w:tcPr>
            <w:tcW w:w="9323" w:type="dxa"/>
          </w:tcPr>
          <w:p w14:paraId="50E87665" w14:textId="77777777" w:rsidR="00DF2B7D" w:rsidRPr="005B4597" w:rsidRDefault="00DF2B7D" w:rsidP="005B4597">
            <w:pPr>
              <w:pStyle w:val="Default"/>
              <w:numPr>
                <w:ilvl w:val="0"/>
                <w:numId w:val="1"/>
              </w:numPr>
              <w:spacing w:beforeLines="50" w:before="120" w:line="360" w:lineRule="auto"/>
              <w:rPr>
                <w:rFonts w:eastAsia="標楷體"/>
                <w:sz w:val="28"/>
                <w:szCs w:val="28"/>
              </w:rPr>
            </w:pPr>
            <w:r>
              <w:rPr>
                <w:rFonts w:eastAsia="標楷體" w:hint="eastAsia"/>
                <w:sz w:val="28"/>
                <w:szCs w:val="28"/>
              </w:rPr>
              <w:t>軟體清單</w:t>
            </w:r>
          </w:p>
          <w:p w14:paraId="0112D9DD" w14:textId="77777777" w:rsidR="00DF2B7D" w:rsidRPr="005B4597" w:rsidRDefault="00DF2B7D" w:rsidP="005B4597">
            <w:pPr>
              <w:autoSpaceDE w:val="0"/>
              <w:autoSpaceDN w:val="0"/>
              <w:adjustRightInd w:val="0"/>
              <w:spacing w:beforeLines="50" w:before="120" w:line="360" w:lineRule="auto"/>
              <w:rPr>
                <w:rFonts w:ascii="Times New Roman" w:eastAsia="標楷體" w:hAnsi="Times New Roman"/>
                <w:kern w:val="0"/>
                <w:sz w:val="28"/>
                <w:szCs w:val="28"/>
              </w:rPr>
            </w:pPr>
            <w:r>
              <w:rPr>
                <w:rFonts w:ascii="Times New Roman" w:eastAsia="標楷體" w:hAnsi="Times New Roman"/>
                <w:kern w:val="0"/>
                <w:sz w:val="28"/>
                <w:szCs w:val="28"/>
              </w:rPr>
              <w:lastRenderedPageBreak/>
              <w:t xml:space="preserve">1. </w:t>
            </w:r>
            <w:r>
              <w:rPr>
                <w:rFonts w:ascii="Times New Roman" w:eastAsia="標楷體" w:hAnsi="Times New Roman" w:hint="eastAsia"/>
                <w:kern w:val="0"/>
                <w:sz w:val="28"/>
                <w:szCs w:val="28"/>
              </w:rPr>
              <w:t>作業系統環境</w:t>
            </w:r>
          </w:p>
          <w:p w14:paraId="4B3C91B5" w14:textId="77777777" w:rsidR="00DF2B7D" w:rsidRPr="005B4597" w:rsidRDefault="00A037F8" w:rsidP="005B4597">
            <w:pPr>
              <w:autoSpaceDE w:val="0"/>
              <w:autoSpaceDN w:val="0"/>
              <w:adjustRightInd w:val="0"/>
              <w:spacing w:beforeLines="50" w:before="120" w:line="360" w:lineRule="auto"/>
              <w:rPr>
                <w:rFonts w:ascii="Times New Roman" w:eastAsia="標楷體" w:hAnsi="Times New Roman"/>
                <w:kern w:val="0"/>
                <w:sz w:val="28"/>
                <w:szCs w:val="28"/>
              </w:rPr>
            </w:pPr>
            <w:r>
              <w:rPr>
                <w:rFonts w:ascii="新細明體" w:hAnsi="新細明體"/>
                <w:sz w:val="28"/>
                <w:szCs w:val="28"/>
              </w:rPr>
              <w:t>☑</w:t>
            </w:r>
            <w:r>
              <w:rPr>
                <w:rFonts w:ascii="Times New Roman" w:eastAsia="標楷體" w:hAnsi="Times New Roman"/>
                <w:kern w:val="0"/>
                <w:sz w:val="28"/>
                <w:szCs w:val="28"/>
              </w:rPr>
              <w:t xml:space="preserve"> Windows </w:t>
            </w:r>
            <w:r>
              <w:rPr>
                <w:rFonts w:ascii="新細明體" w:hAnsi="新細明體"/>
                <w:sz w:val="28"/>
                <w:szCs w:val="28"/>
              </w:rPr>
              <w:t>□</w:t>
            </w:r>
            <w:r>
              <w:rPr>
                <w:rFonts w:ascii="Times New Roman" w:eastAsia="標楷體" w:hAnsi="Times New Roman"/>
                <w:kern w:val="0"/>
                <w:sz w:val="28"/>
                <w:szCs w:val="28"/>
              </w:rPr>
              <w:t xml:space="preserve"> FreeBSD </w:t>
            </w:r>
            <w:r>
              <w:rPr>
                <w:rFonts w:ascii="新細明體" w:hAnsi="新細明體"/>
                <w:sz w:val="28"/>
                <w:szCs w:val="28"/>
              </w:rPr>
              <w:t>□</w:t>
            </w:r>
            <w:r>
              <w:rPr>
                <w:rFonts w:ascii="Times New Roman" w:eastAsia="標楷體" w:hAnsi="Times New Roman"/>
                <w:kern w:val="0"/>
                <w:sz w:val="28"/>
                <w:szCs w:val="28"/>
              </w:rPr>
              <w:t xml:space="preserve"> Linux</w:t>
            </w:r>
          </w:p>
          <w:p w14:paraId="6DAE9CDA" w14:textId="77777777" w:rsidR="00DF2B7D" w:rsidRPr="005B4597" w:rsidRDefault="00A037F8" w:rsidP="005B4597">
            <w:pPr>
              <w:autoSpaceDE w:val="0"/>
              <w:autoSpaceDN w:val="0"/>
              <w:adjustRightInd w:val="0"/>
              <w:spacing w:beforeLines="50" w:before="120" w:line="360" w:lineRule="auto"/>
              <w:rPr>
                <w:rFonts w:ascii="Times New Roman" w:eastAsia="標楷體" w:hAnsi="Times New Roman"/>
                <w:kern w:val="0"/>
                <w:sz w:val="28"/>
                <w:szCs w:val="28"/>
              </w:rPr>
            </w:pPr>
            <w:r>
              <w:rPr>
                <w:rFonts w:ascii="新細明體" w:hAnsi="新細明體"/>
                <w:sz w:val="28"/>
                <w:szCs w:val="28"/>
              </w:rPr>
              <w:t>□</w:t>
            </w:r>
            <w:r>
              <w:rPr>
                <w:rFonts w:ascii="Times New Roman" w:eastAsia="標楷體" w:hAnsi="Times New Roman"/>
                <w:kern w:val="0"/>
                <w:sz w:val="28"/>
                <w:szCs w:val="28"/>
              </w:rPr>
              <w:t xml:space="preserve"> MacOSX </w:t>
            </w:r>
            <w:r>
              <w:rPr>
                <w:rFonts w:ascii="新細明體" w:hAnsi="新細明體"/>
                <w:sz w:val="28"/>
                <w:szCs w:val="28"/>
              </w:rPr>
              <w:t>□</w:t>
            </w:r>
            <w:r>
              <w:rPr>
                <w:rFonts w:ascii="Times New Roman" w:eastAsia="標楷體" w:hAnsi="Times New Roman"/>
                <w:kern w:val="0"/>
                <w:sz w:val="28"/>
                <w:szCs w:val="28"/>
              </w:rPr>
              <w:t xml:space="preserve"> MacOS Classic </w:t>
            </w:r>
            <w:r>
              <w:rPr>
                <w:rFonts w:ascii="新細明體" w:hAnsi="新細明體"/>
                <w:sz w:val="28"/>
                <w:szCs w:val="28"/>
              </w:rPr>
              <w:t>□</w:t>
            </w:r>
            <w:r>
              <w:rPr>
                <w:rFonts w:ascii="Times New Roman" w:eastAsia="標楷體" w:hAnsi="Times New Roman" w:hint="eastAsia"/>
                <w:kern w:val="0"/>
                <w:sz w:val="28"/>
                <w:szCs w:val="28"/>
              </w:rPr>
              <w:t>其他</w:t>
            </w:r>
            <w:r>
              <w:rPr>
                <w:rFonts w:ascii="Times New Roman" w:eastAsia="標楷體" w:hAnsi="Times New Roman"/>
                <w:kern w:val="0"/>
                <w:sz w:val="28"/>
                <w:szCs w:val="28"/>
              </w:rPr>
              <w:t>_______________</w:t>
            </w:r>
          </w:p>
          <w:p w14:paraId="5EC4432A" w14:textId="77777777" w:rsidR="00DF2B7D" w:rsidRPr="005B4597" w:rsidRDefault="00DF2B7D" w:rsidP="005B4597">
            <w:pPr>
              <w:autoSpaceDE w:val="0"/>
              <w:autoSpaceDN w:val="0"/>
              <w:adjustRightInd w:val="0"/>
              <w:spacing w:beforeLines="50" w:before="120" w:line="360" w:lineRule="auto"/>
              <w:rPr>
                <w:rFonts w:ascii="Times New Roman" w:eastAsia="標楷體" w:hAnsi="Times New Roman"/>
                <w:kern w:val="0"/>
                <w:sz w:val="28"/>
                <w:szCs w:val="28"/>
              </w:rPr>
            </w:pPr>
            <w:r>
              <w:rPr>
                <w:rFonts w:ascii="Times New Roman" w:eastAsia="標楷體" w:hAnsi="Times New Roman"/>
                <w:kern w:val="0"/>
                <w:sz w:val="28"/>
                <w:szCs w:val="28"/>
              </w:rPr>
              <w:t xml:space="preserve">2. </w:t>
            </w:r>
            <w:r>
              <w:rPr>
                <w:rFonts w:ascii="Times New Roman" w:eastAsia="標楷體" w:hAnsi="Times New Roman" w:hint="eastAsia"/>
                <w:kern w:val="0"/>
                <w:sz w:val="28"/>
                <w:szCs w:val="28"/>
              </w:rPr>
              <w:t>主要開發程式語言</w:t>
            </w:r>
          </w:p>
          <w:p w14:paraId="2A5198B9" w14:textId="77777777" w:rsidR="00DF2B7D" w:rsidRPr="005B4597" w:rsidRDefault="00A037F8" w:rsidP="005B4597">
            <w:pPr>
              <w:autoSpaceDE w:val="0"/>
              <w:autoSpaceDN w:val="0"/>
              <w:adjustRightInd w:val="0"/>
              <w:spacing w:beforeLines="50" w:before="120" w:line="360" w:lineRule="auto"/>
              <w:rPr>
                <w:rFonts w:ascii="Times New Roman" w:eastAsia="標楷體" w:hAnsi="Times New Roman"/>
                <w:kern w:val="0"/>
                <w:sz w:val="28"/>
                <w:szCs w:val="28"/>
              </w:rPr>
            </w:pPr>
            <w:r>
              <w:rPr>
                <w:rFonts w:ascii="新細明體" w:hAnsi="新細明體"/>
                <w:sz w:val="28"/>
                <w:szCs w:val="28"/>
              </w:rPr>
              <w:t>□</w:t>
            </w:r>
            <w:r>
              <w:rPr>
                <w:rFonts w:ascii="Times New Roman" w:eastAsia="標楷體" w:hAnsi="Times New Roman"/>
                <w:kern w:val="0"/>
                <w:sz w:val="28"/>
                <w:szCs w:val="28"/>
              </w:rPr>
              <w:t xml:space="preserve"> Assembly </w:t>
            </w:r>
            <w:r>
              <w:rPr>
                <w:rFonts w:ascii="新細明體" w:hAnsi="新細明體"/>
                <w:sz w:val="28"/>
                <w:szCs w:val="28"/>
              </w:rPr>
              <w:t>□</w:t>
            </w:r>
            <w:r>
              <w:rPr>
                <w:rFonts w:ascii="Times New Roman" w:eastAsia="標楷體" w:hAnsi="Times New Roman"/>
                <w:kern w:val="0"/>
                <w:sz w:val="28"/>
                <w:szCs w:val="28"/>
              </w:rPr>
              <w:t xml:space="preserve"> C </w:t>
            </w:r>
            <w:r>
              <w:rPr>
                <w:rFonts w:ascii="新細明體" w:hAnsi="新細明體"/>
                <w:sz w:val="28"/>
                <w:szCs w:val="28"/>
              </w:rPr>
              <w:t>□</w:t>
            </w:r>
            <w:r>
              <w:rPr>
                <w:rFonts w:ascii="Times New Roman" w:eastAsia="標楷體" w:hAnsi="Times New Roman"/>
                <w:kern w:val="0"/>
                <w:sz w:val="28"/>
                <w:szCs w:val="28"/>
              </w:rPr>
              <w:t xml:space="preserve"> C++ </w:t>
            </w:r>
            <w:r>
              <w:rPr>
                <w:rFonts w:ascii="新細明體" w:hAnsi="新細明體"/>
                <w:sz w:val="28"/>
                <w:szCs w:val="28"/>
              </w:rPr>
              <w:t>□</w:t>
            </w:r>
            <w:r>
              <w:rPr>
                <w:rFonts w:ascii="Times New Roman" w:eastAsia="標楷體" w:hAnsi="Times New Roman"/>
                <w:kern w:val="0"/>
                <w:sz w:val="28"/>
                <w:szCs w:val="28"/>
              </w:rPr>
              <w:t xml:space="preserve"> Java </w:t>
            </w:r>
            <w:r>
              <w:rPr>
                <w:rFonts w:ascii="新細明體" w:hAnsi="新細明體"/>
                <w:sz w:val="28"/>
                <w:szCs w:val="28"/>
              </w:rPr>
              <w:t>□</w:t>
            </w:r>
            <w:r>
              <w:rPr>
                <w:rFonts w:ascii="Times New Roman" w:eastAsia="標楷體" w:hAnsi="Times New Roman"/>
                <w:kern w:val="0"/>
                <w:sz w:val="28"/>
                <w:szCs w:val="28"/>
              </w:rPr>
              <w:t xml:space="preserve"> Perl</w:t>
            </w:r>
          </w:p>
          <w:p w14:paraId="175CAB5B" w14:textId="77777777" w:rsidR="00DF2B7D" w:rsidRPr="005B4597" w:rsidRDefault="00A037F8" w:rsidP="005B4597">
            <w:pPr>
              <w:autoSpaceDE w:val="0"/>
              <w:autoSpaceDN w:val="0"/>
              <w:adjustRightInd w:val="0"/>
              <w:spacing w:beforeLines="50" w:before="120" w:line="360" w:lineRule="auto"/>
              <w:rPr>
                <w:rFonts w:ascii="Times New Roman" w:eastAsia="標楷體" w:hAnsi="Times New Roman"/>
                <w:kern w:val="0"/>
                <w:sz w:val="28"/>
                <w:szCs w:val="28"/>
              </w:rPr>
            </w:pPr>
            <w:r>
              <w:rPr>
                <w:rFonts w:ascii="新細明體" w:hAnsi="新細明體"/>
                <w:sz w:val="28"/>
                <w:szCs w:val="28"/>
              </w:rPr>
              <w:t>□</w:t>
            </w:r>
            <w:r>
              <w:rPr>
                <w:rFonts w:ascii="Times New Roman" w:eastAsia="標楷體" w:hAnsi="Times New Roman"/>
                <w:kern w:val="0"/>
                <w:sz w:val="28"/>
                <w:szCs w:val="28"/>
              </w:rPr>
              <w:t xml:space="preserve"> PHP </w:t>
            </w:r>
            <w:r>
              <w:rPr>
                <w:rFonts w:ascii="新細明體" w:hAnsi="新細明體"/>
                <w:sz w:val="28"/>
                <w:szCs w:val="28"/>
              </w:rPr>
              <w:t>□</w:t>
            </w:r>
            <w:r>
              <w:rPr>
                <w:rFonts w:ascii="Times New Roman" w:eastAsia="標楷體" w:hAnsi="Times New Roman"/>
                <w:kern w:val="0"/>
                <w:sz w:val="28"/>
                <w:szCs w:val="28"/>
              </w:rPr>
              <w:t xml:space="preserve"> Python </w:t>
            </w:r>
            <w:r>
              <w:rPr>
                <w:rFonts w:ascii="新細明體" w:hAnsi="新細明體"/>
                <w:sz w:val="28"/>
                <w:szCs w:val="28"/>
              </w:rPr>
              <w:t>□</w:t>
            </w:r>
            <w:r>
              <w:rPr>
                <w:rFonts w:ascii="Times New Roman" w:eastAsia="標楷體" w:hAnsi="Times New Roman"/>
                <w:kern w:val="0"/>
                <w:sz w:val="28"/>
                <w:szCs w:val="28"/>
              </w:rPr>
              <w:t xml:space="preserve"> Ruby </w:t>
            </w:r>
            <w:r>
              <w:rPr>
                <w:rFonts w:ascii="新細明體" w:hAnsi="新細明體"/>
                <w:sz w:val="28"/>
                <w:szCs w:val="28"/>
              </w:rPr>
              <w:t>□</w:t>
            </w:r>
            <w:r>
              <w:rPr>
                <w:rFonts w:ascii="Times New Roman" w:eastAsia="標楷體" w:hAnsi="Times New Roman"/>
                <w:kern w:val="0"/>
                <w:sz w:val="28"/>
                <w:szCs w:val="28"/>
              </w:rPr>
              <w:t xml:space="preserve"> .NET </w:t>
            </w:r>
            <w:r>
              <w:rPr>
                <w:rFonts w:ascii="新細明體" w:hAnsi="新細明體"/>
                <w:sz w:val="28"/>
                <w:szCs w:val="28"/>
              </w:rPr>
              <w:t>☑</w:t>
            </w:r>
            <w:r>
              <w:rPr>
                <w:rFonts w:ascii="Times New Roman" w:eastAsia="標楷體" w:hAnsi="Times New Roman"/>
                <w:kern w:val="0"/>
                <w:sz w:val="28"/>
                <w:szCs w:val="28"/>
              </w:rPr>
              <w:t xml:space="preserve"> </w:t>
            </w:r>
            <w:r>
              <w:rPr>
                <w:rFonts w:ascii="Times New Roman" w:eastAsia="標楷體" w:hAnsi="Times New Roman" w:hint="eastAsia"/>
                <w:kern w:val="0"/>
                <w:sz w:val="28"/>
                <w:szCs w:val="28"/>
              </w:rPr>
              <w:t>其他</w:t>
            </w:r>
            <w:r>
              <w:rPr>
                <w:rFonts w:ascii="Times New Roman" w:eastAsia="標楷體" w:hAnsi="Times New Roman"/>
                <w:kern w:val="0"/>
                <w:sz w:val="28"/>
                <w:szCs w:val="28"/>
              </w:rPr>
              <w:t>TypeScript / JavaScript</w:t>
            </w:r>
            <w:r>
              <w:rPr>
                <w:rFonts w:ascii="Times New Roman" w:eastAsia="標楷體" w:hAnsi="Times New Roman"/>
                <w:kern w:val="0"/>
                <w:sz w:val="28"/>
                <w:szCs w:val="28"/>
              </w:rPr>
              <w:t>（</w:t>
            </w:r>
            <w:r>
              <w:rPr>
                <w:rFonts w:ascii="Times New Roman" w:eastAsia="標楷體" w:hAnsi="Times New Roman"/>
                <w:kern w:val="0"/>
                <w:sz w:val="28"/>
                <w:szCs w:val="28"/>
              </w:rPr>
              <w:t>Node.js</w:t>
            </w:r>
            <w:r>
              <w:rPr>
                <w:rFonts w:ascii="Times New Roman" w:eastAsia="標楷體" w:hAnsi="Times New Roman"/>
                <w:kern w:val="0"/>
                <w:sz w:val="28"/>
                <w:szCs w:val="28"/>
              </w:rPr>
              <w:t>）</w:t>
            </w:r>
          </w:p>
          <w:p w14:paraId="592673BC" w14:textId="77777777" w:rsidR="00DF2B7D" w:rsidRPr="005B4597" w:rsidRDefault="00DF2B7D" w:rsidP="005B4597">
            <w:pPr>
              <w:autoSpaceDE w:val="0"/>
              <w:autoSpaceDN w:val="0"/>
              <w:adjustRightInd w:val="0"/>
              <w:spacing w:beforeLines="50" w:before="120" w:line="360" w:lineRule="auto"/>
              <w:rPr>
                <w:rFonts w:ascii="Times New Roman" w:eastAsia="標楷體" w:hAnsi="Times New Roman"/>
                <w:kern w:val="0"/>
                <w:sz w:val="28"/>
                <w:szCs w:val="28"/>
              </w:rPr>
            </w:pPr>
            <w:r>
              <w:rPr>
                <w:rFonts w:ascii="Times New Roman" w:eastAsia="標楷體" w:hAnsi="Times New Roman"/>
                <w:kern w:val="0"/>
                <w:sz w:val="28"/>
                <w:szCs w:val="28"/>
              </w:rPr>
              <w:t xml:space="preserve">3. </w:t>
            </w:r>
            <w:r>
              <w:rPr>
                <w:rFonts w:ascii="Times New Roman" w:eastAsia="標楷體" w:hAnsi="Times New Roman" w:hint="eastAsia"/>
                <w:kern w:val="0"/>
                <w:sz w:val="28"/>
                <w:szCs w:val="28"/>
              </w:rPr>
              <w:t>專案支援語言</w:t>
            </w:r>
            <w:r>
              <w:rPr>
                <w:rFonts w:ascii="Times New Roman" w:eastAsia="標楷體" w:hAnsi="Times New Roman"/>
                <w:kern w:val="0"/>
                <w:sz w:val="28"/>
                <w:szCs w:val="28"/>
              </w:rPr>
              <w:t>(</w:t>
            </w:r>
            <w:r>
              <w:rPr>
                <w:rFonts w:ascii="Times New Roman" w:eastAsia="標楷體" w:hAnsi="Times New Roman" w:hint="eastAsia"/>
                <w:kern w:val="0"/>
                <w:sz w:val="28"/>
                <w:szCs w:val="28"/>
              </w:rPr>
              <w:t>可複選</w:t>
            </w:r>
            <w:r>
              <w:rPr>
                <w:rFonts w:ascii="Times New Roman" w:eastAsia="標楷體" w:hAnsi="Times New Roman"/>
                <w:kern w:val="0"/>
                <w:sz w:val="28"/>
                <w:szCs w:val="28"/>
              </w:rPr>
              <w:t>)</w:t>
            </w:r>
          </w:p>
          <w:p w14:paraId="3332DD8C" w14:textId="77777777" w:rsidR="00DF2B7D" w:rsidRPr="005B4597" w:rsidRDefault="00A037F8" w:rsidP="005B4597">
            <w:pPr>
              <w:autoSpaceDE w:val="0"/>
              <w:autoSpaceDN w:val="0"/>
              <w:adjustRightInd w:val="0"/>
              <w:spacing w:beforeLines="50" w:before="120" w:line="360" w:lineRule="auto"/>
              <w:rPr>
                <w:rFonts w:ascii="Times New Roman" w:eastAsia="標楷體" w:hAnsi="Times New Roman"/>
                <w:kern w:val="0"/>
                <w:sz w:val="28"/>
                <w:szCs w:val="28"/>
              </w:rPr>
            </w:pPr>
            <w:r>
              <w:rPr>
                <w:rFonts w:ascii="新細明體" w:hAnsi="新細明體"/>
                <w:sz w:val="28"/>
                <w:szCs w:val="28"/>
              </w:rPr>
              <w:t>☑</w:t>
            </w:r>
            <w:r>
              <w:rPr>
                <w:rFonts w:ascii="Times New Roman" w:eastAsia="標楷體" w:hAnsi="Times New Roman"/>
                <w:kern w:val="0"/>
                <w:sz w:val="28"/>
                <w:szCs w:val="28"/>
              </w:rPr>
              <w:t xml:space="preserve"> </w:t>
            </w:r>
            <w:r>
              <w:rPr>
                <w:rFonts w:ascii="Times New Roman" w:eastAsia="標楷體" w:hAnsi="Times New Roman" w:hint="eastAsia"/>
                <w:kern w:val="0"/>
                <w:sz w:val="28"/>
                <w:szCs w:val="28"/>
              </w:rPr>
              <w:t>中文</w:t>
            </w:r>
            <w:r>
              <w:rPr>
                <w:rFonts w:ascii="Times New Roman" w:eastAsia="標楷體" w:hAnsi="Times New Roman"/>
                <w:kern w:val="0"/>
                <w:sz w:val="28"/>
                <w:szCs w:val="28"/>
              </w:rPr>
              <w:t xml:space="preserve"> </w:t>
            </w:r>
            <w:r>
              <w:rPr>
                <w:rFonts w:ascii="新細明體" w:hAnsi="新細明體"/>
                <w:sz w:val="28"/>
                <w:szCs w:val="28"/>
              </w:rPr>
              <w:t>□</w:t>
            </w:r>
            <w:r>
              <w:rPr>
                <w:rFonts w:ascii="Times New Roman" w:eastAsia="標楷體" w:hAnsi="Times New Roman"/>
                <w:kern w:val="0"/>
                <w:sz w:val="28"/>
                <w:szCs w:val="28"/>
              </w:rPr>
              <w:t xml:space="preserve"> </w:t>
            </w:r>
            <w:r>
              <w:rPr>
                <w:rFonts w:ascii="Times New Roman" w:eastAsia="標楷體" w:hAnsi="Times New Roman" w:hint="eastAsia"/>
                <w:kern w:val="0"/>
                <w:sz w:val="28"/>
                <w:szCs w:val="28"/>
              </w:rPr>
              <w:t>英文</w:t>
            </w:r>
            <w:r>
              <w:rPr>
                <w:rFonts w:ascii="Times New Roman" w:eastAsia="標楷體" w:hAnsi="Times New Roman"/>
                <w:kern w:val="0"/>
                <w:sz w:val="28"/>
                <w:szCs w:val="28"/>
              </w:rPr>
              <w:t xml:space="preserve"> </w:t>
            </w:r>
            <w:r>
              <w:rPr>
                <w:rFonts w:ascii="新細明體" w:hAnsi="新細明體"/>
                <w:sz w:val="28"/>
                <w:szCs w:val="28"/>
              </w:rPr>
              <w:t>□</w:t>
            </w:r>
            <w:r>
              <w:rPr>
                <w:rFonts w:ascii="Times New Roman" w:eastAsia="標楷體" w:hAnsi="Times New Roman"/>
                <w:kern w:val="0"/>
                <w:sz w:val="28"/>
                <w:szCs w:val="28"/>
              </w:rPr>
              <w:t xml:space="preserve"> </w:t>
            </w:r>
            <w:r>
              <w:rPr>
                <w:rFonts w:ascii="Times New Roman" w:eastAsia="標楷體" w:hAnsi="Times New Roman" w:hint="eastAsia"/>
                <w:kern w:val="0"/>
                <w:sz w:val="28"/>
                <w:szCs w:val="28"/>
              </w:rPr>
              <w:t>其他</w:t>
            </w:r>
            <w:r>
              <w:rPr>
                <w:rFonts w:ascii="Times New Roman" w:eastAsia="標楷體" w:hAnsi="Times New Roman"/>
                <w:kern w:val="0"/>
                <w:sz w:val="28"/>
                <w:szCs w:val="28"/>
              </w:rPr>
              <w:t>_____</w:t>
            </w:r>
          </w:p>
          <w:p w14:paraId="416A0D11" w14:textId="77777777" w:rsidR="00DF2B7D" w:rsidRPr="005B4597" w:rsidRDefault="00DF2B7D" w:rsidP="005B4597">
            <w:pPr>
              <w:autoSpaceDE w:val="0"/>
              <w:autoSpaceDN w:val="0"/>
              <w:adjustRightInd w:val="0"/>
              <w:spacing w:beforeLines="50" w:before="120" w:line="360" w:lineRule="auto"/>
              <w:rPr>
                <w:rFonts w:ascii="Times New Roman" w:eastAsia="標楷體" w:hAnsi="Times New Roman"/>
                <w:kern w:val="0"/>
                <w:sz w:val="28"/>
                <w:szCs w:val="28"/>
              </w:rPr>
            </w:pPr>
            <w:r>
              <w:rPr>
                <w:rFonts w:ascii="Times New Roman" w:eastAsia="標楷體" w:hAnsi="Times New Roman"/>
                <w:kern w:val="0"/>
                <w:sz w:val="28"/>
                <w:szCs w:val="28"/>
              </w:rPr>
              <w:t xml:space="preserve">4. </w:t>
            </w:r>
            <w:r>
              <w:rPr>
                <w:rFonts w:ascii="Times New Roman" w:eastAsia="標楷體" w:hAnsi="Times New Roman" w:hint="eastAsia"/>
                <w:kern w:val="0"/>
                <w:sz w:val="28"/>
                <w:szCs w:val="28"/>
              </w:rPr>
              <w:t>開發環境</w:t>
            </w:r>
          </w:p>
          <w:p w14:paraId="1C840A69" w14:textId="77777777" w:rsidR="00DF2B7D" w:rsidRPr="005B4597" w:rsidRDefault="00DF2B7D" w:rsidP="005B4597">
            <w:pPr>
              <w:autoSpaceDE w:val="0"/>
              <w:autoSpaceDN w:val="0"/>
              <w:adjustRightInd w:val="0"/>
              <w:spacing w:beforeLines="50" w:before="120" w:line="360" w:lineRule="auto"/>
              <w:rPr>
                <w:rFonts w:ascii="Times New Roman" w:eastAsia="標楷體" w:hAnsi="Times New Roman"/>
                <w:kern w:val="0"/>
                <w:sz w:val="28"/>
                <w:szCs w:val="28"/>
              </w:rPr>
            </w:pPr>
            <w:r>
              <w:rPr>
                <w:rFonts w:ascii="Times New Roman" w:eastAsia="標楷體" w:hAnsi="Times New Roman"/>
                <w:kern w:val="0"/>
                <w:sz w:val="28"/>
                <w:szCs w:val="28"/>
              </w:rPr>
              <w:t>Next.js 16</w:t>
            </w:r>
            <w:r>
              <w:rPr>
                <w:rFonts w:ascii="Times New Roman" w:eastAsia="標楷體" w:hAnsi="Times New Roman"/>
                <w:kern w:val="0"/>
                <w:sz w:val="28"/>
                <w:szCs w:val="28"/>
              </w:rPr>
              <w:t>（</w:t>
            </w:r>
            <w:r>
              <w:rPr>
                <w:rFonts w:ascii="Times New Roman" w:eastAsia="標楷體" w:hAnsi="Times New Roman"/>
                <w:kern w:val="0"/>
                <w:sz w:val="28"/>
                <w:szCs w:val="28"/>
              </w:rPr>
              <w:t>App Router</w:t>
            </w:r>
            <w:r>
              <w:rPr>
                <w:rFonts w:ascii="Times New Roman" w:eastAsia="標楷體" w:hAnsi="Times New Roman"/>
                <w:kern w:val="0"/>
                <w:sz w:val="28"/>
                <w:szCs w:val="28"/>
              </w:rPr>
              <w:t>）</w:t>
            </w:r>
            <w:r>
              <w:rPr>
                <w:rFonts w:ascii="Times New Roman" w:eastAsia="標楷體" w:hAnsi="Times New Roman"/>
                <w:kern w:val="0"/>
                <w:sz w:val="28"/>
                <w:szCs w:val="28"/>
              </w:rPr>
              <w:t xml:space="preserve">/ React 19 — </w:t>
            </w:r>
            <w:r>
              <w:rPr>
                <w:rFonts w:ascii="Times New Roman" w:eastAsia="標楷體" w:hAnsi="Times New Roman"/>
                <w:kern w:val="0"/>
                <w:sz w:val="28"/>
                <w:szCs w:val="28"/>
              </w:rPr>
              <w:t>前端框架與</w:t>
            </w:r>
            <w:r>
              <w:rPr>
                <w:rFonts w:ascii="Times New Roman" w:eastAsia="標楷體" w:hAnsi="Times New Roman"/>
                <w:kern w:val="0"/>
                <w:sz w:val="28"/>
                <w:szCs w:val="28"/>
              </w:rPr>
              <w:t xml:space="preserve"> BFF </w:t>
            </w:r>
            <w:r>
              <w:rPr>
                <w:rFonts w:ascii="Times New Roman" w:eastAsia="標楷體" w:hAnsi="Times New Roman"/>
                <w:kern w:val="0"/>
                <w:sz w:val="28"/>
                <w:szCs w:val="28"/>
              </w:rPr>
              <w:t>服務層</w:t>
            </w:r>
          </w:p>
          <w:p w14:paraId="109031B1" w14:textId="77777777" w:rsidR="00DF2B7D" w:rsidRPr="005B4597" w:rsidRDefault="00DF2B7D" w:rsidP="005B4597">
            <w:pPr>
              <w:autoSpaceDE w:val="0"/>
              <w:autoSpaceDN w:val="0"/>
              <w:adjustRightInd w:val="0"/>
              <w:spacing w:beforeLines="50" w:before="120" w:line="360" w:lineRule="auto"/>
              <w:rPr>
                <w:rFonts w:ascii="Times New Roman" w:eastAsia="標楷體" w:hAnsi="Times New Roman"/>
                <w:kern w:val="0"/>
                <w:sz w:val="28"/>
                <w:szCs w:val="28"/>
              </w:rPr>
            </w:pPr>
            <w:r>
              <w:rPr>
                <w:rFonts w:ascii="Times New Roman" w:eastAsia="標楷體" w:hAnsi="Times New Roman"/>
                <w:kern w:val="0"/>
                <w:sz w:val="28"/>
                <w:szCs w:val="28"/>
              </w:rPr>
              <w:t>Supabase</w:t>
            </w:r>
            <w:r>
              <w:rPr>
                <w:rFonts w:ascii="Times New Roman" w:eastAsia="標楷體" w:hAnsi="Times New Roman"/>
                <w:kern w:val="0"/>
                <w:sz w:val="28"/>
                <w:szCs w:val="28"/>
              </w:rPr>
              <w:t>（</w:t>
            </w:r>
            <w:r>
              <w:rPr>
                <w:rFonts w:ascii="Times New Roman" w:eastAsia="標楷體" w:hAnsi="Times New Roman"/>
                <w:kern w:val="0"/>
                <w:sz w:val="28"/>
                <w:szCs w:val="28"/>
              </w:rPr>
              <w:t>PostgreSQL + pgvector</w:t>
            </w:r>
            <w:r>
              <w:rPr>
                <w:rFonts w:ascii="Times New Roman" w:eastAsia="標楷體" w:hAnsi="Times New Roman"/>
                <w:kern w:val="0"/>
                <w:sz w:val="28"/>
                <w:szCs w:val="28"/>
              </w:rPr>
              <w:t>）</w:t>
            </w:r>
            <w:r>
              <w:rPr>
                <w:rFonts w:ascii="Times New Roman" w:eastAsia="標楷體" w:hAnsi="Times New Roman"/>
                <w:kern w:val="0"/>
                <w:sz w:val="28"/>
                <w:szCs w:val="28"/>
              </w:rPr>
              <w:t xml:space="preserve">— </w:t>
            </w:r>
            <w:r>
              <w:rPr>
                <w:rFonts w:ascii="Times New Roman" w:eastAsia="標楷體" w:hAnsi="Times New Roman"/>
                <w:kern w:val="0"/>
                <w:sz w:val="28"/>
                <w:szCs w:val="28"/>
              </w:rPr>
              <w:t>後端知識庫與混合搜尋</w:t>
            </w:r>
          </w:p>
          <w:p w14:paraId="06CF1B16" w14:textId="77777777" w:rsidR="00DF2B7D" w:rsidRPr="005B4597" w:rsidRDefault="00DF2B7D" w:rsidP="005B4597">
            <w:pPr>
              <w:autoSpaceDE w:val="0"/>
              <w:autoSpaceDN w:val="0"/>
              <w:adjustRightInd w:val="0"/>
              <w:spacing w:beforeLines="50" w:before="120" w:line="360" w:lineRule="auto"/>
              <w:rPr>
                <w:rFonts w:ascii="Times New Roman" w:eastAsia="標楷體" w:hAnsi="Times New Roman"/>
                <w:kern w:val="0"/>
                <w:sz w:val="28"/>
                <w:szCs w:val="28"/>
              </w:rPr>
            </w:pPr>
            <w:r>
              <w:rPr>
                <w:rFonts w:ascii="Times New Roman" w:eastAsia="標楷體" w:hAnsi="Times New Roman"/>
                <w:kern w:val="0"/>
                <w:sz w:val="28"/>
                <w:szCs w:val="28"/>
              </w:rPr>
              <w:t>Google Gemini API</w:t>
            </w:r>
            <w:r>
              <w:rPr>
                <w:rFonts w:ascii="Times New Roman" w:eastAsia="標楷體" w:hAnsi="Times New Roman"/>
                <w:kern w:val="0"/>
                <w:sz w:val="28"/>
                <w:szCs w:val="28"/>
              </w:rPr>
              <w:t>（</w:t>
            </w:r>
            <w:r>
              <w:rPr>
                <w:rFonts w:ascii="Times New Roman" w:eastAsia="標楷體" w:hAnsi="Times New Roman"/>
                <w:kern w:val="0"/>
                <w:sz w:val="28"/>
                <w:szCs w:val="28"/>
              </w:rPr>
              <w:t>2.5/1.5 Flash</w:t>
            </w:r>
            <w:r>
              <w:rPr>
                <w:rFonts w:ascii="Times New Roman" w:eastAsia="標楷體" w:hAnsi="Times New Roman"/>
                <w:kern w:val="0"/>
                <w:sz w:val="28"/>
                <w:szCs w:val="28"/>
              </w:rPr>
              <w:t>，含</w:t>
            </w:r>
            <w:r>
              <w:rPr>
                <w:rFonts w:ascii="Times New Roman" w:eastAsia="標楷體" w:hAnsi="Times New Roman"/>
                <w:kern w:val="0"/>
                <w:sz w:val="28"/>
                <w:szCs w:val="28"/>
              </w:rPr>
              <w:t xml:space="preserve"> Embedding 768 </w:t>
            </w:r>
            <w:r>
              <w:rPr>
                <w:rFonts w:ascii="Times New Roman" w:eastAsia="標楷體" w:hAnsi="Times New Roman"/>
                <w:kern w:val="0"/>
                <w:sz w:val="28"/>
                <w:szCs w:val="28"/>
              </w:rPr>
              <w:t>維）</w:t>
            </w:r>
            <w:r>
              <w:rPr>
                <w:rFonts w:ascii="Times New Roman" w:eastAsia="標楷體" w:hAnsi="Times New Roman"/>
                <w:kern w:val="0"/>
                <w:sz w:val="28"/>
                <w:szCs w:val="28"/>
              </w:rPr>
              <w:t xml:space="preserve">— AI </w:t>
            </w:r>
            <w:r>
              <w:rPr>
                <w:rFonts w:ascii="Times New Roman" w:eastAsia="標楷體" w:hAnsi="Times New Roman"/>
                <w:kern w:val="0"/>
                <w:sz w:val="28"/>
                <w:szCs w:val="28"/>
              </w:rPr>
              <w:t>驗證、向量化與生成</w:t>
            </w:r>
          </w:p>
          <w:p w14:paraId="524ECEEB" w14:textId="77777777" w:rsidR="004237B6" w:rsidRDefault="00000000">
            <w:r>
              <w:t xml:space="preserve">Google Places API / OpenStreetMap Nominatim — </w:t>
            </w:r>
            <w:r>
              <w:t>景點交叉驗證來源</w:t>
            </w:r>
          </w:p>
          <w:p w14:paraId="3464E27E" w14:textId="77777777" w:rsidR="004237B6" w:rsidRDefault="00000000">
            <w:r>
              <w:t xml:space="preserve">TDX </w:t>
            </w:r>
            <w:r>
              <w:t>觀光資料開放平臺</w:t>
            </w:r>
            <w:r>
              <w:t xml:space="preserve"> API</w:t>
            </w:r>
            <w:r>
              <w:t>（交通部）</w:t>
            </w:r>
            <w:r>
              <w:t xml:space="preserve">— </w:t>
            </w:r>
            <w:r>
              <w:t>官方景點資料匯入</w:t>
            </w:r>
          </w:p>
          <w:p w14:paraId="1D51BC70" w14:textId="77777777" w:rsidR="004237B6" w:rsidRDefault="00000000">
            <w:r>
              <w:t>中央氣象署</w:t>
            </w:r>
            <w:r>
              <w:t xml:space="preserve"> CWA </w:t>
            </w:r>
            <w:r>
              <w:t>開放資料</w:t>
            </w:r>
            <w:r>
              <w:t xml:space="preserve"> API — </w:t>
            </w:r>
            <w:r>
              <w:t>即時天氣應變偵測</w:t>
            </w:r>
          </w:p>
          <w:p w14:paraId="63B6E529" w14:textId="77777777" w:rsidR="00DF2B7D" w:rsidRPr="005B4597" w:rsidRDefault="00DF2B7D" w:rsidP="005B4597">
            <w:pPr>
              <w:autoSpaceDE w:val="0"/>
              <w:autoSpaceDN w:val="0"/>
              <w:adjustRightInd w:val="0"/>
              <w:spacing w:beforeLines="50" w:before="120" w:line="360" w:lineRule="auto"/>
              <w:rPr>
                <w:rFonts w:ascii="Times New Roman" w:eastAsia="標楷體" w:hAnsi="Times New Roman"/>
                <w:kern w:val="0"/>
                <w:sz w:val="28"/>
                <w:szCs w:val="28"/>
              </w:rPr>
            </w:pPr>
            <w:r>
              <w:rPr>
                <w:rFonts w:ascii="Times New Roman" w:eastAsia="標楷體" w:hAnsi="Times New Roman"/>
                <w:kern w:val="0"/>
                <w:sz w:val="28"/>
                <w:szCs w:val="28"/>
              </w:rPr>
              <w:t xml:space="preserve">5. </w:t>
            </w:r>
            <w:r>
              <w:rPr>
                <w:rFonts w:ascii="Times New Roman" w:eastAsia="標楷體" w:hAnsi="Times New Roman" w:hint="eastAsia"/>
                <w:kern w:val="0"/>
                <w:sz w:val="28"/>
                <w:szCs w:val="28"/>
              </w:rPr>
              <w:t>專案成果預定授權條款</w:t>
            </w:r>
          </w:p>
          <w:p w14:paraId="7A8232E1" w14:textId="77777777" w:rsidR="00DF2B7D" w:rsidRPr="005B4597" w:rsidRDefault="00DF2B7D" w:rsidP="005B4597">
            <w:pPr>
              <w:pStyle w:val="Default"/>
              <w:spacing w:beforeLines="50" w:before="120" w:line="360" w:lineRule="auto"/>
              <w:rPr>
                <w:rFonts w:eastAsia="標楷體"/>
                <w:sz w:val="28"/>
                <w:szCs w:val="28"/>
              </w:rPr>
            </w:pPr>
            <w:r>
              <w:rPr>
                <w:rFonts w:eastAsia="標楷體" w:hint="eastAsia"/>
                <w:sz w:val="28"/>
                <w:szCs w:val="28"/>
              </w:rPr>
              <w:t>本專案開發產品授權條款使用</w:t>
            </w:r>
            <w:r>
              <w:rPr>
                <w:rFonts w:eastAsia="標楷體"/>
                <w:sz w:val="28"/>
                <w:szCs w:val="28"/>
              </w:rPr>
              <w:t>（授權條款待確認後補上）</w:t>
            </w:r>
            <w:r>
              <w:rPr>
                <w:rFonts w:eastAsia="標楷體" w:hint="eastAsia"/>
                <w:sz w:val="28"/>
                <w:szCs w:val="28"/>
              </w:rPr>
              <w:t>宣告。</w:t>
            </w:r>
          </w:p>
          <w:p w14:paraId="6FE6CB89" w14:textId="77777777" w:rsidR="004237B6" w:rsidRDefault="004237B6"/>
          <w:p w14:paraId="041B32E5" w14:textId="77777777" w:rsidR="004237B6" w:rsidRDefault="00000000">
            <w:r>
              <w:t>【附錄：生成式</w:t>
            </w:r>
            <w:r>
              <w:t xml:space="preserve"> AI </w:t>
            </w:r>
            <w:r>
              <w:t>使用揭露（依競賽規定）】</w:t>
            </w:r>
          </w:p>
          <w:p w14:paraId="227C32DE" w14:textId="77777777" w:rsidR="004237B6" w:rsidRDefault="004237B6"/>
          <w:p w14:paraId="11B8208E" w14:textId="77777777" w:rsidR="004237B6" w:rsidRDefault="00000000">
            <w:r>
              <w:t>一、作品本身內建的生成式</w:t>
            </w:r>
            <w:r>
              <w:t xml:space="preserve"> AI</w:t>
            </w:r>
          </w:p>
          <w:p w14:paraId="5FC59A03" w14:textId="77777777" w:rsidR="004237B6" w:rsidRDefault="004237B6"/>
          <w:p w14:paraId="3AB2484C" w14:textId="77777777" w:rsidR="004237B6" w:rsidRDefault="00000000">
            <w:r>
              <w:lastRenderedPageBreak/>
              <w:t>（</w:t>
            </w:r>
            <w:r>
              <w:t>1</w:t>
            </w:r>
            <w:r>
              <w:t>）景點事實萃取、</w:t>
            </w:r>
            <w:r>
              <w:t xml:space="preserve">L0–L3 </w:t>
            </w:r>
            <w:r>
              <w:t>分類、備案邏輯生成、旅客友善描述：</w:t>
            </w:r>
            <w:r>
              <w:t>Google Gemini 2.5/1.5 Flash</w:t>
            </w:r>
            <w:r>
              <w:t>（主力）、</w:t>
            </w:r>
            <w:r>
              <w:t>Anthropic Claude Haiku</w:t>
            </w:r>
            <w:r>
              <w:t>（備援）</w:t>
            </w:r>
          </w:p>
          <w:p w14:paraId="648C51F7" w14:textId="77777777" w:rsidR="004237B6" w:rsidRDefault="00000000">
            <w:r>
              <w:t>（</w:t>
            </w:r>
            <w:r>
              <w:t>2</w:t>
            </w:r>
            <w:r>
              <w:t>）景點語意向量嵌入（</w:t>
            </w:r>
            <w:r>
              <w:t xml:space="preserve">pgvector </w:t>
            </w:r>
            <w:r>
              <w:t>混合搜尋）：</w:t>
            </w:r>
            <w:r>
              <w:t>Google Gemini Embedding</w:t>
            </w:r>
            <w:r>
              <w:t>（</w:t>
            </w:r>
            <w:r>
              <w:t xml:space="preserve">768 </w:t>
            </w:r>
            <w:r>
              <w:t>維）</w:t>
            </w:r>
          </w:p>
          <w:p w14:paraId="76316012" w14:textId="77777777" w:rsidR="004237B6" w:rsidRDefault="00000000">
            <w:r>
              <w:t>（</w:t>
            </w:r>
            <w:r>
              <w:t>3</w:t>
            </w:r>
            <w:r>
              <w:t>）</w:t>
            </w:r>
            <w:r>
              <w:t xml:space="preserve">RAG </w:t>
            </w:r>
            <w:r>
              <w:t>兩階段重排交叉評分：</w:t>
            </w:r>
            <w:r>
              <w:t>Google Gemini</w:t>
            </w:r>
          </w:p>
          <w:p w14:paraId="5F3F8F98" w14:textId="77777777" w:rsidR="004237B6" w:rsidRDefault="00000000">
            <w:r>
              <w:t>（</w:t>
            </w:r>
            <w:r>
              <w:t>4</w:t>
            </w:r>
            <w:r>
              <w:t>）應變建議生成與反思迴路核查：</w:t>
            </w:r>
            <w:r>
              <w:t>Google Gemini</w:t>
            </w:r>
            <w:r>
              <w:t>（主力）、</w:t>
            </w:r>
            <w:r>
              <w:t>Anthropic Claude Haiku</w:t>
            </w:r>
            <w:r>
              <w:t>（備援）</w:t>
            </w:r>
          </w:p>
          <w:p w14:paraId="24749A34" w14:textId="77777777" w:rsidR="004237B6" w:rsidRDefault="004237B6"/>
          <w:p w14:paraId="284C8A85" w14:textId="77777777" w:rsidR="004237B6" w:rsidRDefault="00000000">
            <w:r>
              <w:t>二、撰寫文件使用的生成式</w:t>
            </w:r>
            <w:r>
              <w:t xml:space="preserve"> AI</w:t>
            </w:r>
            <w:r>
              <w:t>：本企劃書整理與撰寫使用</w:t>
            </w:r>
            <w:r>
              <w:t xml:space="preserve"> Claude</w:t>
            </w:r>
            <w:r>
              <w:t>（</w:t>
            </w:r>
            <w:r>
              <w:t>Anthropic</w:t>
            </w:r>
            <w:r>
              <w:t>）輔助。</w:t>
            </w:r>
          </w:p>
          <w:p w14:paraId="1B6ACAB0" w14:textId="77777777" w:rsidR="004237B6" w:rsidRDefault="004237B6"/>
          <w:p w14:paraId="6AEE8885" w14:textId="77777777" w:rsidR="004237B6" w:rsidRDefault="00000000">
            <w:r>
              <w:t>三、技術合作單位與經費補助：目前無合作單位或補助紀錄。</w:t>
            </w:r>
            <w:r>
              <w:t>TDX</w:t>
            </w:r>
            <w:r>
              <w:t>、中央氣象署為政府開放資料</w:t>
            </w:r>
            <w:r>
              <w:t xml:space="preserve"> API</w:t>
            </w:r>
            <w:r>
              <w:t>；</w:t>
            </w:r>
            <w:r>
              <w:t>Google Gemini/Places</w:t>
            </w:r>
            <w:r>
              <w:t>、</w:t>
            </w:r>
            <w:r>
              <w:t xml:space="preserve">Anthropic </w:t>
            </w:r>
            <w:r>
              <w:t>為按用量付費</w:t>
            </w:r>
            <w:r>
              <w:t xml:space="preserve"> API</w:t>
            </w:r>
            <w:r>
              <w:t>，不構成贊助或技術合作。如實際有補助，請據實補填。</w:t>
            </w:r>
          </w:p>
        </w:tc>
      </w:tr>
      <w:tr w:rsidR="00DF2B7D" w:rsidRPr="005B4597" w14:paraId="538D757B" w14:textId="77777777" w:rsidTr="00F312AC">
        <w:tc>
          <w:tcPr>
            <w:tcW w:w="9323" w:type="dxa"/>
          </w:tcPr>
          <w:p w14:paraId="5BF7794B" w14:textId="77777777" w:rsidR="00DF2B7D" w:rsidRPr="005B4597" w:rsidRDefault="00DF2B7D" w:rsidP="005B4597">
            <w:pPr>
              <w:pStyle w:val="Default"/>
              <w:numPr>
                <w:ilvl w:val="0"/>
                <w:numId w:val="1"/>
              </w:numPr>
              <w:spacing w:beforeLines="50" w:before="120" w:line="360" w:lineRule="auto"/>
              <w:rPr>
                <w:rFonts w:eastAsia="標楷體"/>
                <w:sz w:val="28"/>
                <w:szCs w:val="28"/>
              </w:rPr>
            </w:pPr>
            <w:r>
              <w:rPr>
                <w:rFonts w:eastAsia="標楷體" w:hint="eastAsia"/>
                <w:sz w:val="28"/>
                <w:szCs w:val="28"/>
              </w:rPr>
              <w:lastRenderedPageBreak/>
              <w:t>權力分配</w:t>
            </w:r>
          </w:p>
          <w:p w14:paraId="3FF51A3F" w14:textId="77777777" w:rsidR="00DF2B7D" w:rsidRPr="005B4597" w:rsidRDefault="00A037F8" w:rsidP="005B4597">
            <w:pPr>
              <w:autoSpaceDE w:val="0"/>
              <w:autoSpaceDN w:val="0"/>
              <w:adjustRightInd w:val="0"/>
              <w:spacing w:beforeLines="50" w:before="120" w:line="360" w:lineRule="auto"/>
              <w:rPr>
                <w:rFonts w:ascii="Times New Roman" w:eastAsia="標楷體" w:hAnsi="Times New Roman"/>
                <w:kern w:val="0"/>
                <w:sz w:val="28"/>
                <w:szCs w:val="28"/>
              </w:rPr>
            </w:pPr>
            <w:r>
              <w:rPr>
                <w:rFonts w:ascii="新細明體" w:hAnsi="新細明體"/>
                <w:sz w:val="28"/>
                <w:szCs w:val="28"/>
              </w:rPr>
              <w:t>☑</w:t>
            </w:r>
            <w:r>
              <w:rPr>
                <w:rFonts w:ascii="Times New Roman" w:eastAsia="標楷體" w:hAnsi="Times New Roman"/>
                <w:kern w:val="0"/>
                <w:sz w:val="28"/>
                <w:szCs w:val="28"/>
              </w:rPr>
              <w:t xml:space="preserve"> </w:t>
            </w:r>
            <w:r>
              <w:rPr>
                <w:rFonts w:ascii="Times New Roman" w:eastAsia="標楷體" w:hAnsi="Times New Roman" w:hint="eastAsia"/>
                <w:kern w:val="0"/>
                <w:sz w:val="28"/>
                <w:szCs w:val="28"/>
              </w:rPr>
              <w:t>依著作權法第</w:t>
            </w:r>
            <w:r>
              <w:rPr>
                <w:rFonts w:ascii="Times New Roman" w:eastAsia="標楷體" w:hAnsi="Times New Roman"/>
                <w:kern w:val="0"/>
                <w:sz w:val="28"/>
                <w:szCs w:val="28"/>
              </w:rPr>
              <w:t xml:space="preserve"> 40 </w:t>
            </w:r>
            <w:r>
              <w:rPr>
                <w:rFonts w:ascii="Times New Roman" w:eastAsia="標楷體" w:hAnsi="Times New Roman" w:hint="eastAsia"/>
                <w:kern w:val="0"/>
                <w:sz w:val="28"/>
                <w:szCs w:val="28"/>
              </w:rPr>
              <w:t>條之規定，由參賽學生與指導教授均等共有。</w:t>
            </w:r>
          </w:p>
          <w:p w14:paraId="38FCC139" w14:textId="77777777" w:rsidR="00DF2B7D" w:rsidRPr="005B4597" w:rsidRDefault="00A037F8" w:rsidP="005B4597">
            <w:pPr>
              <w:autoSpaceDE w:val="0"/>
              <w:autoSpaceDN w:val="0"/>
              <w:adjustRightInd w:val="0"/>
              <w:spacing w:beforeLines="50" w:before="120" w:line="360" w:lineRule="auto"/>
              <w:rPr>
                <w:rFonts w:ascii="Times New Roman" w:eastAsia="標楷體" w:hAnsi="Times New Roman"/>
                <w:kern w:val="0"/>
                <w:sz w:val="28"/>
                <w:szCs w:val="28"/>
              </w:rPr>
            </w:pPr>
            <w:r>
              <w:rPr>
                <w:rFonts w:ascii="新細明體" w:hAnsi="新細明體"/>
                <w:sz w:val="28"/>
                <w:szCs w:val="28"/>
              </w:rPr>
              <w:t>□</w:t>
            </w:r>
            <w:r>
              <w:rPr>
                <w:rFonts w:ascii="Times New Roman" w:eastAsia="標楷體" w:hAnsi="Times New Roman"/>
                <w:kern w:val="0"/>
                <w:sz w:val="28"/>
                <w:szCs w:val="28"/>
              </w:rPr>
              <w:t xml:space="preserve"> </w:t>
            </w:r>
            <w:r>
              <w:rPr>
                <w:rFonts w:ascii="Times New Roman" w:eastAsia="標楷體" w:hAnsi="Times New Roman" w:hint="eastAsia"/>
                <w:kern w:val="0"/>
                <w:sz w:val="28"/>
                <w:szCs w:val="28"/>
              </w:rPr>
              <w:t>其他比例分配表，請說明。</w:t>
            </w:r>
          </w:p>
        </w:tc>
      </w:tr>
    </w:tbl>
    <w:p w14:paraId="74E0DE5A" w14:textId="77777777" w:rsidR="008B3A55" w:rsidRDefault="008B3A55">
      <w:pPr>
        <w:pStyle w:val="Default"/>
      </w:pPr>
    </w:p>
    <w:sectPr w:rsidR="008B3A55">
      <w:pgSz w:w="11904" w:h="16840"/>
      <w:pgMar w:top="1418" w:right="1412" w:bottom="0" w:left="1225"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C7E8A0" w14:textId="77777777" w:rsidR="00292A8A" w:rsidRDefault="00292A8A" w:rsidP="002B4F14">
      <w:r>
        <w:separator/>
      </w:r>
    </w:p>
  </w:endnote>
  <w:endnote w:type="continuationSeparator" w:id="0">
    <w:p w14:paraId="76EA2D62" w14:textId="77777777" w:rsidR="00292A8A" w:rsidRDefault="00292A8A" w:rsidP="002B4F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標楷體">
    <w:altName w:val="微軟正黑體"/>
    <w:panose1 w:val="020B0604020202020204"/>
    <w:charset w:val="88"/>
    <w:family w:val="script"/>
    <w:pitch w:val="fixed"/>
    <w:sig w:usb0="00002A87" w:usb1="080E0000" w:usb2="00000016" w:usb3="00000000" w:csb0="001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50E8C1" w14:textId="77777777" w:rsidR="00292A8A" w:rsidRDefault="00292A8A" w:rsidP="002B4F14">
      <w:r>
        <w:separator/>
      </w:r>
    </w:p>
  </w:footnote>
  <w:footnote w:type="continuationSeparator" w:id="0">
    <w:p w14:paraId="490B6B17" w14:textId="77777777" w:rsidR="00292A8A" w:rsidRDefault="00292A8A" w:rsidP="002B4F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F65B86"/>
    <w:multiLevelType w:val="hybridMultilevel"/>
    <w:tmpl w:val="F6DE3EE6"/>
    <w:lvl w:ilvl="0" w:tplc="04090015">
      <w:start w:val="1"/>
      <w:numFmt w:val="taiwaneseCountingThousand"/>
      <w:lvlText w:val="%1、"/>
      <w:lvlJc w:val="left"/>
      <w:pPr>
        <w:ind w:left="480" w:hanging="480"/>
      </w:pPr>
      <w:rPr>
        <w:rFonts w:cs="Times New Roman" w:hint="default"/>
      </w:rPr>
    </w:lvl>
    <w:lvl w:ilvl="1" w:tplc="5D3E8FC0">
      <w:start w:val="1"/>
      <w:numFmt w:val="decimal"/>
      <w:lvlText w:val="%2."/>
      <w:lvlJc w:val="left"/>
      <w:pPr>
        <w:ind w:left="840" w:hanging="360"/>
      </w:pPr>
      <w:rPr>
        <w:rFonts w:cs="Times New Roman" w:hint="default"/>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num w:numId="1" w16cid:durableId="14044451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BBD"/>
    <w:rsid w:val="00002F55"/>
    <w:rsid w:val="00053EA2"/>
    <w:rsid w:val="000631C2"/>
    <w:rsid w:val="000A3168"/>
    <w:rsid w:val="000F7BE8"/>
    <w:rsid w:val="00103417"/>
    <w:rsid w:val="00156D5E"/>
    <w:rsid w:val="001D7179"/>
    <w:rsid w:val="00220434"/>
    <w:rsid w:val="00292A8A"/>
    <w:rsid w:val="002A31B3"/>
    <w:rsid w:val="002B3C48"/>
    <w:rsid w:val="002B4F14"/>
    <w:rsid w:val="00305D39"/>
    <w:rsid w:val="00360009"/>
    <w:rsid w:val="00371632"/>
    <w:rsid w:val="004237B6"/>
    <w:rsid w:val="004361BA"/>
    <w:rsid w:val="00462C55"/>
    <w:rsid w:val="004C1C69"/>
    <w:rsid w:val="00541DB8"/>
    <w:rsid w:val="005B4597"/>
    <w:rsid w:val="007F6F75"/>
    <w:rsid w:val="008038B6"/>
    <w:rsid w:val="008A29F0"/>
    <w:rsid w:val="008B3A55"/>
    <w:rsid w:val="0093622F"/>
    <w:rsid w:val="00946588"/>
    <w:rsid w:val="009470CD"/>
    <w:rsid w:val="009C2DF6"/>
    <w:rsid w:val="009F793D"/>
    <w:rsid w:val="00A037F8"/>
    <w:rsid w:val="00A070AE"/>
    <w:rsid w:val="00A2572E"/>
    <w:rsid w:val="00C13E1A"/>
    <w:rsid w:val="00C47CDA"/>
    <w:rsid w:val="00CB7BBD"/>
    <w:rsid w:val="00D321C2"/>
    <w:rsid w:val="00D32FD8"/>
    <w:rsid w:val="00DA7140"/>
    <w:rsid w:val="00DF2B7D"/>
    <w:rsid w:val="00E67DA0"/>
    <w:rsid w:val="00F312AC"/>
    <w:rsid w:val="00F8496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7A809B5"/>
  <w14:defaultImageDpi w14:val="0"/>
  <w15:docId w15:val="{798595FA-B3C7-470F-A7CF-2AACFBA6C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pPr>
      <w:widowControl w:val="0"/>
      <w:autoSpaceDE w:val="0"/>
      <w:autoSpaceDN w:val="0"/>
      <w:adjustRightInd w:val="0"/>
    </w:pPr>
    <w:rPr>
      <w:rFonts w:ascii="Times New Roman" w:hAnsi="Times New Roman"/>
      <w:color w:val="000000"/>
      <w:sz w:val="24"/>
      <w:szCs w:val="24"/>
    </w:rPr>
  </w:style>
  <w:style w:type="paragraph" w:customStyle="1" w:styleId="CM2">
    <w:name w:val="CM2"/>
    <w:basedOn w:val="Default"/>
    <w:next w:val="Default"/>
    <w:uiPriority w:val="99"/>
    <w:rPr>
      <w:color w:val="auto"/>
    </w:rPr>
  </w:style>
  <w:style w:type="paragraph" w:customStyle="1" w:styleId="CM3">
    <w:name w:val="CM3"/>
    <w:basedOn w:val="Default"/>
    <w:next w:val="Default"/>
    <w:uiPriority w:val="99"/>
    <w:rPr>
      <w:color w:val="auto"/>
    </w:rPr>
  </w:style>
  <w:style w:type="paragraph" w:customStyle="1" w:styleId="CM1">
    <w:name w:val="CM1"/>
    <w:basedOn w:val="Default"/>
    <w:next w:val="Default"/>
    <w:uiPriority w:val="99"/>
    <w:pPr>
      <w:spacing w:line="360" w:lineRule="atLeast"/>
    </w:pPr>
    <w:rPr>
      <w:color w:val="auto"/>
    </w:rPr>
  </w:style>
  <w:style w:type="table" w:styleId="a3">
    <w:name w:val="Table Grid"/>
    <w:basedOn w:val="a1"/>
    <w:uiPriority w:val="39"/>
    <w:rsid w:val="00CB7BBD"/>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uiPriority w:val="99"/>
    <w:semiHidden/>
    <w:unhideWhenUsed/>
    <w:rsid w:val="00DF2B7D"/>
    <w:rPr>
      <w:rFonts w:ascii="細明體" w:eastAsia="細明體" w:hAnsi="細明體"/>
      <w:sz w:val="24"/>
    </w:rPr>
  </w:style>
  <w:style w:type="paragraph" w:styleId="a4">
    <w:name w:val="header"/>
    <w:basedOn w:val="a"/>
    <w:link w:val="a5"/>
    <w:uiPriority w:val="99"/>
    <w:unhideWhenUsed/>
    <w:rsid w:val="002B4F14"/>
    <w:pPr>
      <w:tabs>
        <w:tab w:val="center" w:pos="4153"/>
        <w:tab w:val="right" w:pos="8306"/>
      </w:tabs>
      <w:snapToGrid w:val="0"/>
    </w:pPr>
    <w:rPr>
      <w:sz w:val="20"/>
      <w:szCs w:val="20"/>
    </w:rPr>
  </w:style>
  <w:style w:type="character" w:customStyle="1" w:styleId="a5">
    <w:name w:val="頁首 字元"/>
    <w:basedOn w:val="a0"/>
    <w:link w:val="a4"/>
    <w:uiPriority w:val="99"/>
    <w:rsid w:val="002B4F14"/>
    <w:rPr>
      <w:kern w:val="2"/>
    </w:rPr>
  </w:style>
  <w:style w:type="paragraph" w:styleId="a6">
    <w:name w:val="footer"/>
    <w:basedOn w:val="a"/>
    <w:link w:val="a7"/>
    <w:uiPriority w:val="99"/>
    <w:unhideWhenUsed/>
    <w:rsid w:val="002B4F14"/>
    <w:pPr>
      <w:tabs>
        <w:tab w:val="center" w:pos="4153"/>
        <w:tab w:val="right" w:pos="8306"/>
      </w:tabs>
      <w:snapToGrid w:val="0"/>
    </w:pPr>
    <w:rPr>
      <w:sz w:val="20"/>
      <w:szCs w:val="20"/>
    </w:rPr>
  </w:style>
  <w:style w:type="character" w:customStyle="1" w:styleId="a7">
    <w:name w:val="頁尾 字元"/>
    <w:basedOn w:val="a0"/>
    <w:link w:val="a6"/>
    <w:uiPriority w:val="99"/>
    <w:rsid w:val="002B4F14"/>
    <w:rPr>
      <w:kern w:val="2"/>
    </w:rPr>
  </w:style>
  <w:style w:type="paragraph" w:customStyle="1" w:styleId="pdq2pgselectionanchorcontainer">
    <w:name w:val="pdq2pg_selectionanchorcontainer"/>
    <w:basedOn w:val="a"/>
    <w:rsid w:val="00DA7140"/>
    <w:pPr>
      <w:widowControl/>
      <w:spacing w:before="100" w:beforeAutospacing="1" w:after="100" w:afterAutospacing="1"/>
    </w:pPr>
    <w:rPr>
      <w:rFonts w:ascii="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1288</Words>
  <Characters>7344</Characters>
  <Application>Microsoft Office Word</Application>
  <DocSecurity>0</DocSecurity>
  <Lines>61</Lines>
  <Paragraphs>17</Paragraphs>
  <ScaleCrop>false</ScaleCrop>
  <Company/>
  <LinksUpToDate>false</LinksUpToDate>
  <CharactersWithSpaces>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&lt;4D6963726F736F667420576F7264202D2032303136B36EC5E9B3D0A740C476C1C9A5F8B9BAAED12E646F6378&gt;</dc:title>
  <dc:subject/>
  <dc:creator>jykuo</dc:creator>
  <cp:keywords/>
  <dc:description/>
  <cp:lastModifiedBy>江羽倢 (112102521)</cp:lastModifiedBy>
  <cp:revision>1</cp:revision>
  <cp:lastPrinted>2026-04-20T09:23:00Z</cp:lastPrinted>
  <dcterms:created xsi:type="dcterms:W3CDTF">2026-04-30T08:36:00Z</dcterms:created>
  <dcterms:modified xsi:type="dcterms:W3CDTF">2026-07-27T10:35:00Z</dcterms:modified>
</cp:coreProperties>
</file>