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Calibri" w:cs="Calibri" w:eastAsia="Calibri" w:hAnsi="Calibri"/>
          <w:b w:val="1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6"/>
          <w:szCs w:val="6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2779875</wp:posOffset>
            </wp:positionH>
            <wp:positionV relativeFrom="page">
              <wp:posOffset>509588</wp:posOffset>
            </wp:positionV>
            <wp:extent cx="2000250" cy="7615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6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Calibri" w:cs="Calibri" w:eastAsia="Calibri" w:hAnsi="Calibri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ind w:left="0" w:firstLine="0"/>
        <w:jc w:val="center"/>
        <w:rPr>
          <w:rFonts w:ascii="Calibri" w:cs="Calibri" w:eastAsia="Calibri" w:hAnsi="Calibri"/>
          <w:b w:val="1"/>
          <w:color w:val="cc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66"/>
          <w:szCs w:val="66"/>
          <w:rtl w:val="0"/>
        </w:rPr>
        <w:t xml:space="preserve">PRÁCTICA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jc w:val="center"/>
        <w:rPr>
          <w:rFonts w:ascii="Calibri" w:cs="Calibri" w:eastAsia="Calibri" w:hAnsi="Calibri"/>
          <w:b w:val="1"/>
          <w:color w:val="cc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jc w:val="center"/>
        <w:rPr>
          <w:rFonts w:ascii="Calibri" w:cs="Calibri" w:eastAsia="Calibri" w:hAnsi="Calibri"/>
          <w:b w:val="1"/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jc w:val="center"/>
        <w:rPr>
          <w:rFonts w:ascii="Calibri" w:cs="Calibri" w:eastAsia="Calibri" w:hAnsi="Calibri"/>
          <w:b w:val="1"/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before="200" w:line="36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GESTIÓN DE DATOS EN MEDIOS DIGITALES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before="20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GRADO EN DISEÑO Y DESARROLLO DE VIDEOJUEGOS (MÓSTOLES)</w:t>
      </w:r>
    </w:p>
    <w:p w:rsidR="00000000" w:rsidDel="00000000" w:rsidP="00000000" w:rsidRDefault="00000000" w:rsidRPr="00000000" w14:paraId="00000009">
      <w:pPr>
        <w:pageBreakBefore w:val="0"/>
        <w:spacing w:after="200" w:before="200" w:line="360" w:lineRule="auto"/>
        <w:ind w:left="0" w:firstLine="0"/>
        <w:jc w:val="center"/>
        <w:rPr>
          <w:rFonts w:ascii="Calibri" w:cs="Calibri" w:eastAsia="Calibri" w:hAnsi="Calibri"/>
          <w:b w:val="1"/>
          <w:color w:val="cc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a61c00"/>
          <w:sz w:val="36"/>
          <w:szCs w:val="36"/>
          <w:rtl w:val="0"/>
        </w:rPr>
        <w:t xml:space="preserve">ETSII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jc w:val="right"/>
        <w:rPr>
          <w:rFonts w:ascii="Calibri" w:cs="Calibri" w:eastAsia="Calibri" w:hAnsi="Calibri"/>
          <w:b w:val="1"/>
          <w:color w:val="a61c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0"/>
          <w:szCs w:val="30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30"/>
          <w:szCs w:val="30"/>
          <w:rtl w:val="0"/>
        </w:rPr>
        <w:t xml:space="preserve">Realizado por: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0"/>
          <w:szCs w:val="3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GRUPO 12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0"/>
          <w:szCs w:val="3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  <w:tab/>
        <w:t xml:space="preserve">AGUILERA GALLARDO, VICENTE M.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ALONSO TEJERA, JAVIER RAÚL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BAEZA SÁNCHEZ, ÁNGEL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GARCÍA SANZ, CARLOS MARIANO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GARRIDO CANO, CECILIA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  <w:tab/>
        <w:t xml:space="preserve">VIDAL GONZÁLEZ, MARTA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b w:val="1"/>
          <w:color w:val="99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9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3tj2nqv77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_l3tj2nqv77j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pfpoh4itp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los documentos XML propuestos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_g6pfpoh4itpk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k9o0wj83skp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_k9o0wj83skp5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t3bf8d38fvt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Jugadas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_t3bf8d38fvt0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s9hns9vhrwu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Isla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_s9hns9vhrwu9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rw4fnphgbhwq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Jugador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_rw4fnphgbhwq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dj0rjl9gggh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_dj0rjl9gggh3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d42k0vir84o4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Personaje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_d42k0vir84o4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6rgmz1ws5e1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Edificio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_6rgmz1ws5e1y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n0eiu545tc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Coleccionables [Objeto]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_n0eiu545tch7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gme06ja0j0nx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Equipables [Objeto]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_gme06ja0j0nx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xnw4fdb35n0p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 [Objeto]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_xnw4fdb35n0p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syfo3th1y2f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Mueble [Objeto]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_syfo3th1y2ft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nubr8lcuhp6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 [Objeto]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_nubr8lcuhp69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zp7isxdn2q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_zp7isxdn2qf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llqqcho45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los elementos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_1illqqcho45f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6h8sbz48snr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_6h8sbz48snru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l10g03x81cu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Método de creación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_l10g03x81cub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70ntiyz92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los documentos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_2r70ntiyz92h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c3i26at6792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_c3i26at6792v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8du7mlt2qwe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de XSD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_8du7mlt2qwem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44vdti5bw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operaciones FLWOR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_bq44vdti5bwn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7por5gc8o14i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_7por5gc8o14i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e4oey6idllr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Filtrados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_e4oey6idllrb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gwh2rgnibr7w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Ordenaciones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_gwh2rgnibr7w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66gqxk6bhh8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Funciones de agregación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_66gqxk6bhh88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93482s71xdv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 que vinculan dos o más documentos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_93482s71xdvl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4rap295i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_8z4rap295iz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ageBreakBefore w:val="0"/>
        <w:spacing w:after="200" w:before="20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before="20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before="20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before="20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spacing w:after="200" w:before="200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qyvsuulp5aw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numPr>
          <w:ilvl w:val="0"/>
          <w:numId w:val="5"/>
        </w:numPr>
        <w:spacing w:after="200" w:before="200" w:line="276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l3tj2nqv77j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pStyle w:val="Heading1"/>
        <w:pageBreakBefore w:val="0"/>
        <w:numPr>
          <w:ilvl w:val="0"/>
          <w:numId w:val="5"/>
        </w:numPr>
        <w:spacing w:after="200" w:afterAutospacing="0" w:before="200" w:line="276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6pfpoh4itpk" w:id="2"/>
      <w:bookmarkEnd w:id="2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Estructura de los documentos XML propuestos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5"/>
        </w:numPr>
        <w:spacing w:before="200" w:beforeAutospacing="0" w:line="360" w:lineRule="auto"/>
        <w:ind w:left="1440" w:hanging="360"/>
        <w:jc w:val="both"/>
        <w:rPr/>
      </w:pPr>
      <w:bookmarkStart w:colFirst="0" w:colLast="0" w:name="_k9o0wj83skp5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primer lugar, se han diseñado varios documentos XML que se han considerado relevantes. Se ha creado un XML principal llamado “</w:t>
      </w:r>
      <w:r w:rsidDel="00000000" w:rsidR="00000000" w:rsidRPr="00000000">
        <w:rPr>
          <w:i w:val="1"/>
          <w:rtl w:val="0"/>
        </w:rPr>
        <w:t xml:space="preserve">Jugadas.xml</w:t>
      </w:r>
      <w:r w:rsidDel="00000000" w:rsidR="00000000" w:rsidRPr="00000000">
        <w:rPr>
          <w:rtl w:val="0"/>
        </w:rPr>
        <w:t xml:space="preserve">” que contiene información de varias partidas activas. </w:t>
      </w:r>
      <w:r w:rsidDel="00000000" w:rsidR="00000000" w:rsidRPr="00000000">
        <w:rPr>
          <w:highlight w:val="magenta"/>
          <w:rtl w:val="0"/>
        </w:rPr>
        <w:t xml:space="preserve">…….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han definido como atributos aquellas variables que serán invariantes a lo largo de la partida y como elementos las que pueden ser modificadas.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5"/>
        </w:numPr>
        <w:spacing w:line="360" w:lineRule="auto"/>
        <w:ind w:left="1440" w:hanging="360"/>
        <w:jc w:val="both"/>
        <w:rPr/>
      </w:pPr>
      <w:bookmarkStart w:colFirst="0" w:colLast="0" w:name="_t3bf8d38fvt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Jugadas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Jugadas.xm</w:t>
      </w:r>
      <w:r w:rsidDel="00000000" w:rsidR="00000000" w:rsidRPr="00000000">
        <w:rPr>
          <w:rtl w:val="0"/>
        </w:rPr>
        <w:t xml:space="preserve">l” almacena los datos relativos a varias partidas. En cada partida denominada como “</w:t>
      </w:r>
      <w:r w:rsidDel="00000000" w:rsidR="00000000" w:rsidRPr="00000000">
        <w:rPr>
          <w:i w:val="1"/>
          <w:rtl w:val="0"/>
        </w:rPr>
        <w:t xml:space="preserve">Jugada</w:t>
      </w:r>
      <w:r w:rsidDel="00000000" w:rsidR="00000000" w:rsidRPr="00000000">
        <w:rPr>
          <w:rtl w:val="0"/>
        </w:rPr>
        <w:t xml:space="preserve">” encontramos los siguientes atributos: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de la jugada, compuesto de un prefijo “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” y un número.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 los siguientes elementos: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Jugadores</w:t>
      </w:r>
      <w:r w:rsidDel="00000000" w:rsidR="00000000" w:rsidRPr="00000000">
        <w:rPr>
          <w:rtl w:val="0"/>
        </w:rPr>
        <w:t xml:space="preserve">: Los jugadores que hay en cada partida junto con los datos modificables durante la partida relativos a ellos; el dinero (bayas), las millas, el inventario, la casa y los vecinos junto a su nivel de amistad.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El resto de datos no modificables se encontrarán en el documento “</w:t>
      </w:r>
      <w:r w:rsidDel="00000000" w:rsidR="00000000" w:rsidRPr="00000000">
        <w:rPr>
          <w:i w:val="1"/>
          <w:rtl w:val="0"/>
        </w:rPr>
        <w:t xml:space="preserve">Jugadores.xml</w:t>
      </w:r>
      <w:r w:rsidDel="00000000" w:rsidR="00000000" w:rsidRPr="00000000">
        <w:rPr>
          <w:rtl w:val="0"/>
        </w:rPr>
        <w:t xml:space="preserve">”.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Isla</w:t>
      </w:r>
      <w:r w:rsidDel="00000000" w:rsidR="00000000" w:rsidRPr="00000000">
        <w:rPr>
          <w:rtl w:val="0"/>
        </w:rPr>
        <w:t xml:space="preserve">: La isla que hay en una partida, hace referencia a los elementos de “</w:t>
      </w:r>
      <w:r w:rsidDel="00000000" w:rsidR="00000000" w:rsidRPr="00000000">
        <w:rPr>
          <w:i w:val="1"/>
          <w:rtl w:val="0"/>
        </w:rPr>
        <w:t xml:space="preserve">Islas.xml</w:t>
      </w:r>
      <w:r w:rsidDel="00000000" w:rsidR="00000000" w:rsidRPr="00000000">
        <w:rPr>
          <w:rtl w:val="0"/>
        </w:rPr>
        <w:t xml:space="preserve">” mediante un identificador.. La isla es única por partida y la base de esta no puede ser cambiada. Sin embargo, hay ciertos elementos que se ha decidido que pueden ser modificables en “</w:t>
      </w:r>
      <w:r w:rsidDel="00000000" w:rsidR="00000000" w:rsidRPr="00000000">
        <w:rPr>
          <w:i w:val="1"/>
          <w:rtl w:val="0"/>
        </w:rPr>
        <w:t xml:space="preserve">Jugadas.xml</w:t>
      </w:r>
      <w:r w:rsidDel="00000000" w:rsidR="00000000" w:rsidRPr="00000000">
        <w:rPr>
          <w:rtl w:val="0"/>
        </w:rPr>
        <w:t xml:space="preserve">”, estos son: el inventario, la climatología y los vecinos.</w:t>
        <w:br w:type="textWrapping"/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5"/>
        </w:numPr>
        <w:spacing w:before="0" w:beforeAutospacing="0" w:line="360" w:lineRule="auto"/>
        <w:ind w:left="1440" w:hanging="360"/>
        <w:jc w:val="both"/>
        <w:rPr/>
      </w:pPr>
      <w:bookmarkStart w:colFirst="0" w:colLast="0" w:name="_s9hns9vhrwu9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Islas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creado un documento “</w:t>
      </w:r>
      <w:r w:rsidDel="00000000" w:rsidR="00000000" w:rsidRPr="00000000">
        <w:rPr>
          <w:i w:val="1"/>
          <w:rtl w:val="0"/>
        </w:rPr>
        <w:t xml:space="preserve">Islas.xml</w:t>
      </w:r>
      <w:r w:rsidDel="00000000" w:rsidR="00000000" w:rsidRPr="00000000">
        <w:rPr>
          <w:rtl w:val="0"/>
        </w:rPr>
        <w:t xml:space="preserve">” que contiene los datos relativos a las islas de cada partida. En cada isla se encuentran los siguientes atributos, los cuales se definirán al comenzar la partida y no podrán ser modificados posteriormente: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de la isla, compuesto de un prefijo “is” y un número.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 la isla, es un string de longitud máxima de </w:t>
      </w:r>
      <w:r w:rsidDel="00000000" w:rsidR="00000000" w:rsidRPr="00000000">
        <w:rPr>
          <w:highlight w:val="magenta"/>
          <w:rtl w:val="0"/>
        </w:rPr>
        <w:t xml:space="preserve">______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hemisferio</w:t>
      </w:r>
      <w:r w:rsidDel="00000000" w:rsidR="00000000" w:rsidRPr="00000000">
        <w:rPr>
          <w:rtl w:val="0"/>
        </w:rPr>
        <w:t xml:space="preserve">: el hemisferio en el que se encuentra la isla, </w:t>
      </w:r>
      <w:r w:rsidDel="00000000" w:rsidR="00000000" w:rsidRPr="00000000">
        <w:rPr>
          <w:highlight w:val="magenta"/>
          <w:rtl w:val="0"/>
        </w:rPr>
        <w:t xml:space="preserve">… 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Y los siguientes elementos: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La fecha actual de la isla, se actualizará directamente cogiendo los datos de la propia consola.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Hora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La hora de la isla, al igual que la fecha, se actualizará directamente cogiendo los datos de la propia consola.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Climatología</w:t>
      </w:r>
      <w:r w:rsidDel="00000000" w:rsidR="00000000" w:rsidRPr="00000000">
        <w:rPr>
          <w:rtl w:val="0"/>
        </w:rPr>
        <w:t xml:space="preserve">: La climatología de la isla. Es variable y viene definida por </w:t>
      </w:r>
      <w:r w:rsidDel="00000000" w:rsidR="00000000" w:rsidRPr="00000000">
        <w:rPr>
          <w:highlight w:val="magenta"/>
          <w:rtl w:val="0"/>
        </w:rPr>
        <w:t xml:space="preserve"> …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Edificios</w:t>
      </w:r>
      <w:r w:rsidDel="00000000" w:rsidR="00000000" w:rsidRPr="00000000">
        <w:rPr>
          <w:rtl w:val="0"/>
        </w:rPr>
        <w:t xml:space="preserve">: Los edificios que hay en la isla, hace referencia a los datos almacenados en “</w:t>
      </w:r>
      <w:r w:rsidDel="00000000" w:rsidR="00000000" w:rsidRPr="00000000">
        <w:rPr>
          <w:i w:val="1"/>
          <w:rtl w:val="0"/>
        </w:rPr>
        <w:t xml:space="preserve">Edificios.xml</w:t>
      </w:r>
      <w:r w:rsidDel="00000000" w:rsidR="00000000" w:rsidRPr="00000000">
        <w:rPr>
          <w:rtl w:val="0"/>
        </w:rPr>
        <w:t xml:space="preserve">” mediante su identificador. 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Personajes</w:t>
      </w:r>
      <w:r w:rsidDel="00000000" w:rsidR="00000000" w:rsidRPr="00000000">
        <w:rPr>
          <w:rtl w:val="0"/>
        </w:rPr>
        <w:t xml:space="preserve">: Los personajes que habitan o visitan una isla, hace referencia a los datos de “</w:t>
      </w:r>
      <w:r w:rsidDel="00000000" w:rsidR="00000000" w:rsidRPr="00000000">
        <w:rPr>
          <w:i w:val="1"/>
          <w:rtl w:val="0"/>
        </w:rPr>
        <w:t xml:space="preserve">Personajes.xml</w:t>
      </w:r>
      <w:r w:rsidDel="00000000" w:rsidR="00000000" w:rsidRPr="00000000">
        <w:rPr>
          <w:rtl w:val="0"/>
        </w:rPr>
        <w:t xml:space="preserve">” mediante un identificador.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Vecinos</w:t>
      </w:r>
      <w:r w:rsidDel="00000000" w:rsidR="00000000" w:rsidRPr="00000000">
        <w:rPr>
          <w:rtl w:val="0"/>
        </w:rPr>
        <w:t xml:space="preserve">: Los vecinos que habitan una isla. Pueden cambiar, hacen referencia a los datos de “</w:t>
      </w:r>
      <w:r w:rsidDel="00000000" w:rsidR="00000000" w:rsidRPr="00000000">
        <w:rPr>
          <w:i w:val="1"/>
          <w:rtl w:val="0"/>
        </w:rPr>
        <w:t xml:space="preserve">Vecinos.xml</w:t>
      </w:r>
      <w:r w:rsidDel="00000000" w:rsidR="00000000" w:rsidRPr="00000000">
        <w:rPr>
          <w:rtl w:val="0"/>
        </w:rPr>
        <w:t xml:space="preserve">” mediante un identificador.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InventarioIsla</w:t>
      </w:r>
      <w:r w:rsidDel="00000000" w:rsidR="00000000" w:rsidRPr="00000000">
        <w:rPr>
          <w:rtl w:val="0"/>
        </w:rPr>
        <w:t xml:space="preserve">: Inventario de la isla, contiene los objetos, de cualquier tipo, que están colocados en una isla. Pueden ser de cinco tipos distintos.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Coleccion</w:t>
      </w:r>
      <w:r w:rsidDel="00000000" w:rsidR="00000000" w:rsidRPr="00000000">
        <w:rPr>
          <w:b w:val="1"/>
          <w:i w:val="1"/>
          <w:rtl w:val="0"/>
        </w:rPr>
        <w:t xml:space="preserve">ables</w:t>
      </w:r>
      <w:r w:rsidDel="00000000" w:rsidR="00000000" w:rsidRPr="00000000">
        <w:rPr>
          <w:i w:val="1"/>
          <w:rtl w:val="0"/>
        </w:rPr>
        <w:t xml:space="preserve">: Objetos coleccionables. Hace referencia a los objetos de “Coleccionables.xml</w:t>
      </w:r>
      <w:r w:rsidDel="00000000" w:rsidR="00000000" w:rsidRPr="00000000">
        <w:rPr>
          <w:rtl w:val="0"/>
        </w:rPr>
        <w:t xml:space="preserve">” mediante un identificador.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Equipables</w:t>
      </w:r>
      <w:r w:rsidDel="00000000" w:rsidR="00000000" w:rsidRPr="00000000">
        <w:rPr>
          <w:rtl w:val="0"/>
        </w:rPr>
        <w:t xml:space="preserve">: Objetos equipables. Hace referencia a los objetos de “</w:t>
      </w:r>
      <w:r w:rsidDel="00000000" w:rsidR="00000000" w:rsidRPr="00000000">
        <w:rPr>
          <w:i w:val="1"/>
          <w:rtl w:val="0"/>
        </w:rPr>
        <w:t xml:space="preserve">Equipables.xml</w:t>
      </w:r>
      <w:r w:rsidDel="00000000" w:rsidR="00000000" w:rsidRPr="00000000">
        <w:rPr>
          <w:rtl w:val="0"/>
        </w:rPr>
        <w:t xml:space="preserve">” mediante un identificador.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: Objetos </w:t>
      </w:r>
      <w:r w:rsidDel="00000000" w:rsidR="00000000" w:rsidRPr="00000000">
        <w:rPr>
          <w:rtl w:val="0"/>
        </w:rPr>
        <w:t xml:space="preserve">props</w:t>
      </w:r>
      <w:r w:rsidDel="00000000" w:rsidR="00000000" w:rsidRPr="00000000">
        <w:rPr>
          <w:rtl w:val="0"/>
        </w:rPr>
        <w:t xml:space="preserve">. Hace referencia a los objetos de “</w:t>
      </w:r>
      <w:r w:rsidDel="00000000" w:rsidR="00000000" w:rsidRPr="00000000">
        <w:rPr>
          <w:i w:val="1"/>
          <w:rtl w:val="0"/>
        </w:rPr>
        <w:t xml:space="preserve">Props.xml</w:t>
      </w:r>
      <w:r w:rsidDel="00000000" w:rsidR="00000000" w:rsidRPr="00000000">
        <w:rPr>
          <w:rtl w:val="0"/>
        </w:rPr>
        <w:t xml:space="preserve">” mediante un identificador.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Materiales</w:t>
      </w:r>
      <w:r w:rsidDel="00000000" w:rsidR="00000000" w:rsidRPr="00000000">
        <w:rPr>
          <w:rtl w:val="0"/>
        </w:rPr>
        <w:t xml:space="preserve">: Objetos materiales. Hace referencia a los objetos de “</w:t>
      </w:r>
      <w:r w:rsidDel="00000000" w:rsidR="00000000" w:rsidRPr="00000000">
        <w:rPr>
          <w:i w:val="1"/>
          <w:rtl w:val="0"/>
        </w:rPr>
        <w:t xml:space="preserve">Materiales.xml</w:t>
      </w:r>
      <w:r w:rsidDel="00000000" w:rsidR="00000000" w:rsidRPr="00000000">
        <w:rPr>
          <w:rtl w:val="0"/>
        </w:rPr>
        <w:t xml:space="preserve">” mediante un identificador.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Muebles</w:t>
      </w:r>
      <w:r w:rsidDel="00000000" w:rsidR="00000000" w:rsidRPr="00000000">
        <w:rPr>
          <w:rtl w:val="0"/>
        </w:rPr>
        <w:t xml:space="preserve">: Objetos muebles. Hace referencia a los objetos de “</w:t>
      </w:r>
      <w:r w:rsidDel="00000000" w:rsidR="00000000" w:rsidRPr="00000000">
        <w:rPr>
          <w:i w:val="1"/>
          <w:rtl w:val="0"/>
        </w:rPr>
        <w:t xml:space="preserve">Muebles.xml</w:t>
      </w:r>
      <w:r w:rsidDel="00000000" w:rsidR="00000000" w:rsidRPr="00000000">
        <w:rPr>
          <w:rtl w:val="0"/>
        </w:rPr>
        <w:t xml:space="preserve">” mediante un identificador.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5"/>
        </w:numPr>
        <w:spacing w:before="0" w:beforeAutospacing="0"/>
        <w:ind w:left="1440" w:hanging="360"/>
        <w:rPr/>
      </w:pPr>
      <w:bookmarkStart w:colFirst="0" w:colLast="0" w:name="_rw4fnphgbhwq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Jugadores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 ha creado un documento “</w:t>
      </w:r>
      <w:r w:rsidDel="00000000" w:rsidR="00000000" w:rsidRPr="00000000">
        <w:rPr>
          <w:i w:val="1"/>
          <w:rtl w:val="0"/>
        </w:rPr>
        <w:t xml:space="preserve">Jugadores.xml</w:t>
      </w:r>
      <w:r w:rsidDel="00000000" w:rsidR="00000000" w:rsidRPr="00000000">
        <w:rPr>
          <w:rtl w:val="0"/>
        </w:rPr>
        <w:t xml:space="preserve">” que contiene los datos de los jugadores presentes en alguna partida. Cada jugador tendrá los siguientes atributos, que se definirán al comenzar la partida y después de eso no podrán ser modificados: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del jugador, compuesto de un prefijo “j” y un número.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del jugador, es un string de longitud máxima de </w:t>
      </w:r>
      <w:r w:rsidDel="00000000" w:rsidR="00000000" w:rsidRPr="00000000">
        <w:rPr>
          <w:highlight w:val="magenta"/>
          <w:rtl w:val="0"/>
        </w:rPr>
        <w:t xml:space="preserve">______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dj0rjl9gggh3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Vecino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d42k0vir84o4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Personaje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6rgmz1ws5e1y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Edificio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n0eiu545tch7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Coleccionables [Objeto]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gme06ja0j0nx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Equipables [Objeto]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xnw4fdb35n0p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Prop [Objeto]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syfo3th1y2ft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Mueble [Objeto]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nubr8lcuhp69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Material [Objeto]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spacing w:before="0" w:beforeAutospacing="0"/>
        <w:ind w:left="1440" w:hanging="360"/>
        <w:rPr/>
      </w:pPr>
      <w:bookmarkStart w:colFirst="0" w:colLast="0" w:name="_zp7isxdn2qf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Casa</w:t>
      </w:r>
    </w:p>
    <w:p w:rsidR="00000000" w:rsidDel="00000000" w:rsidP="00000000" w:rsidRDefault="00000000" w:rsidRPr="00000000" w14:paraId="00000063">
      <w:pPr>
        <w:pStyle w:val="Heading1"/>
        <w:pageBreakBefore w:val="0"/>
        <w:numPr>
          <w:ilvl w:val="0"/>
          <w:numId w:val="5"/>
        </w:numPr>
        <w:spacing w:after="200" w:afterAutospacing="0" w:before="200" w:line="276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1illqqcho45f" w:id="16"/>
      <w:bookmarkEnd w:id="16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Creación de los elementos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5"/>
        </w:numPr>
        <w:spacing w:after="0" w:afterAutospacing="0" w:before="200" w:beforeAutospacing="0"/>
        <w:ind w:left="1440" w:hanging="360"/>
        <w:rPr/>
      </w:pPr>
      <w:bookmarkStart w:colFirst="0" w:colLast="0" w:name="_6h8sbz48snru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spacing w:before="0" w:beforeAutospacing="0"/>
        <w:ind w:left="1440" w:hanging="360"/>
        <w:rPr/>
      </w:pPr>
      <w:bookmarkStart w:colFirst="0" w:colLast="0" w:name="_l10g03x81cub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Método de creación</w:t>
      </w:r>
    </w:p>
    <w:p w:rsidR="00000000" w:rsidDel="00000000" w:rsidP="00000000" w:rsidRDefault="00000000" w:rsidRPr="00000000" w14:paraId="00000066">
      <w:pPr>
        <w:pStyle w:val="Heading1"/>
        <w:pageBreakBefore w:val="0"/>
        <w:numPr>
          <w:ilvl w:val="0"/>
          <w:numId w:val="5"/>
        </w:numPr>
        <w:spacing w:after="200" w:afterAutospacing="0" w:before="200" w:line="276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2r70ntiyz92h" w:id="19"/>
      <w:bookmarkEnd w:id="19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Validación de los documentos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5"/>
        </w:numPr>
        <w:spacing w:after="0" w:afterAutospacing="0" w:before="200" w:beforeAutospacing="0"/>
        <w:ind w:left="1440" w:hanging="360"/>
        <w:rPr/>
      </w:pPr>
      <w:bookmarkStart w:colFirst="0" w:colLast="0" w:name="_c3i26at6792v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8du7mlt2qwem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Diseño de XSD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numPr>
          <w:ilvl w:val="0"/>
          <w:numId w:val="5"/>
        </w:numPr>
        <w:spacing w:after="200" w:afterAutospacing="0" w:before="200" w:line="276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bq44vdti5bwn" w:id="22"/>
      <w:bookmarkEnd w:id="22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Diseño de operaciones FLWOR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5"/>
        </w:numPr>
        <w:spacing w:after="0" w:afterAutospacing="0" w:before="200" w:beforeAutospacing="0"/>
        <w:ind w:left="1440" w:hanging="360"/>
        <w:rPr/>
      </w:pPr>
      <w:bookmarkStart w:colFirst="0" w:colLast="0" w:name="_7por5gc8o14i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e4oey6idllrb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Filtrados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gwh2rgnibr7w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Ordenaciones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66gqxk6bhh88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Funciones de agregación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5"/>
        </w:numPr>
        <w:spacing w:before="0" w:beforeAutospacing="0"/>
        <w:ind w:left="1440" w:hanging="360"/>
        <w:rPr/>
      </w:pPr>
      <w:bookmarkStart w:colFirst="0" w:colLast="0" w:name="_93482s71xdvl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Operaciones que vinculan dos o más documentos</w:t>
      </w:r>
    </w:p>
    <w:p w:rsidR="00000000" w:rsidDel="00000000" w:rsidP="00000000" w:rsidRDefault="00000000" w:rsidRPr="00000000" w14:paraId="00000070">
      <w:pPr>
        <w:pStyle w:val="Heading1"/>
        <w:pageBreakBefore w:val="0"/>
        <w:numPr>
          <w:ilvl w:val="0"/>
          <w:numId w:val="5"/>
        </w:numPr>
        <w:spacing w:after="200" w:before="200" w:line="276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8z4rap295iz" w:id="28"/>
      <w:bookmarkEnd w:id="28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Conclusiones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before="20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0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275.5905511811022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cs="Calibri" w:eastAsia="Calibri" w:hAnsi="Calibri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