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B4B95E" w14:textId="77777777" w:rsidR="00EB3D26" w:rsidRPr="00EB3D26" w:rsidRDefault="00EB3D26" w:rsidP="00EB3D26">
      <w:pPr>
        <w:spacing w:line="480" w:lineRule="auto"/>
        <w:jc w:val="center"/>
        <w:rPr>
          <w:b/>
          <w:bCs/>
        </w:rPr>
      </w:pPr>
      <w:r w:rsidRPr="00EB3D26">
        <w:rPr>
          <w:b/>
          <w:bCs/>
        </w:rPr>
        <w:t>Homework 1: Excel</w:t>
      </w:r>
    </w:p>
    <w:p w14:paraId="14F9FDEB" w14:textId="1291E2C1" w:rsidR="008C7B2F" w:rsidRPr="00EB3D26" w:rsidRDefault="0078323A" w:rsidP="00EB3D26">
      <w:pPr>
        <w:spacing w:line="480" w:lineRule="auto"/>
        <w:rPr>
          <w:b/>
          <w:bCs/>
        </w:rPr>
      </w:pPr>
      <w:r>
        <w:rPr>
          <w:b/>
          <w:bCs/>
        </w:rPr>
        <w:t>Conclusions</w:t>
      </w:r>
    </w:p>
    <w:p w14:paraId="185E4B16" w14:textId="21FC4177" w:rsidR="005C6152" w:rsidRDefault="005161AE" w:rsidP="005B028D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t xml:space="preserve">Keep fundraising goal within reason. </w:t>
      </w:r>
      <w:r w:rsidR="005C6152">
        <w:t>Projects with l</w:t>
      </w:r>
      <w:r w:rsidR="00956547">
        <w:t xml:space="preserve">arger </w:t>
      </w:r>
      <w:r w:rsidR="00775155">
        <w:t xml:space="preserve">funding </w:t>
      </w:r>
      <w:r w:rsidR="00956547">
        <w:t xml:space="preserve">goals have a lower chance of success and </w:t>
      </w:r>
      <w:r w:rsidR="00775155">
        <w:t xml:space="preserve">higher chance </w:t>
      </w:r>
      <w:r w:rsidR="00956547">
        <w:t xml:space="preserve">of </w:t>
      </w:r>
      <w:r>
        <w:t xml:space="preserve">failure or </w:t>
      </w:r>
      <w:r w:rsidR="00956547">
        <w:t>cancelation.</w:t>
      </w:r>
    </w:p>
    <w:p w14:paraId="3859109C" w14:textId="747339BF" w:rsidR="00775155" w:rsidRDefault="005C6152" w:rsidP="005C6152">
      <w:pPr>
        <w:pStyle w:val="ListParagraph"/>
        <w:spacing w:line="480" w:lineRule="auto"/>
        <w:jc w:val="center"/>
      </w:pPr>
      <w:r>
        <w:rPr>
          <w:noProof/>
        </w:rPr>
        <w:drawing>
          <wp:inline distT="0" distB="0" distL="0" distR="0" wp14:anchorId="4DB55FDD" wp14:editId="369C998B">
            <wp:extent cx="4447971" cy="2032000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04 at 6.46.16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7064" cy="211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C85A" w14:textId="13255872" w:rsidR="009D7EB5" w:rsidRDefault="005161AE" w:rsidP="009D7EB5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t xml:space="preserve">Don’t put your food campaign on Kickstarter. </w:t>
      </w:r>
      <w:r w:rsidR="00775155">
        <w:t>Food is the least successful Kickstarter category, while music projects have the greatest chance to reach their funding goals</w:t>
      </w:r>
      <w:r w:rsidR="009D7EB5">
        <w:t>.</w:t>
      </w:r>
      <w:r>
        <w:t xml:space="preserve"> The Food category has the largest number failed campaigns relative to its total number of </w:t>
      </w:r>
      <w:r>
        <w:t>campaigns</w:t>
      </w:r>
      <w:r>
        <w:t>.</w:t>
      </w:r>
    </w:p>
    <w:p w14:paraId="55E6C694" w14:textId="74803ED3" w:rsidR="00775155" w:rsidRDefault="009D7EB5" w:rsidP="009D7EB5">
      <w:pPr>
        <w:spacing w:line="480" w:lineRule="auto"/>
        <w:ind w:left="360"/>
        <w:jc w:val="center"/>
      </w:pPr>
      <w:r>
        <w:rPr>
          <w:noProof/>
        </w:rPr>
        <w:drawing>
          <wp:inline distT="0" distB="0" distL="0" distR="0" wp14:anchorId="373F277B" wp14:editId="46E20887">
            <wp:extent cx="5461000" cy="2562469"/>
            <wp:effectExtent l="0" t="0" r="0" b="317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4 at 6.51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630" cy="257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941D" w14:textId="21B96D37" w:rsidR="00775155" w:rsidRPr="00775155" w:rsidRDefault="005161AE" w:rsidP="005B028D">
      <w:pPr>
        <w:pStyle w:val="ListParagraph"/>
        <w:numPr>
          <w:ilvl w:val="0"/>
          <w:numId w:val="2"/>
        </w:numPr>
        <w:spacing w:line="480" w:lineRule="auto"/>
      </w:pPr>
      <w:r>
        <w:rPr>
          <w:b/>
          <w:bCs/>
        </w:rPr>
        <w:lastRenderedPageBreak/>
        <w:t xml:space="preserve">Kickstarter’s largest category is Theater. </w:t>
      </w:r>
      <w:r w:rsidR="009D7EB5">
        <w:t>This same graph shows that t</w:t>
      </w:r>
      <w:r w:rsidR="00775155">
        <w:t>heat</w:t>
      </w:r>
      <w:r>
        <w:t xml:space="preserve">er </w:t>
      </w:r>
      <w:r w:rsidR="00775155">
        <w:t xml:space="preserve">projects are the largest category of Kickstarter, whose success rate is a </w:t>
      </w:r>
      <w:r>
        <w:t>reasonable</w:t>
      </w:r>
      <w:r w:rsidR="00775155">
        <w:t xml:space="preserve"> representation of the states of Kickstarter projects overall.</w:t>
      </w:r>
    </w:p>
    <w:p w14:paraId="2F83926E" w14:textId="6595541C" w:rsidR="00EF26D2" w:rsidRDefault="00EF26D2" w:rsidP="005B028D">
      <w:pPr>
        <w:spacing w:line="480" w:lineRule="auto"/>
      </w:pPr>
    </w:p>
    <w:p w14:paraId="1FB0CDA6" w14:textId="1D561C3B" w:rsidR="0078323A" w:rsidRPr="008C7B2F" w:rsidRDefault="008C7B2F" w:rsidP="005B028D">
      <w:pPr>
        <w:spacing w:line="480" w:lineRule="auto"/>
        <w:rPr>
          <w:b/>
          <w:bCs/>
        </w:rPr>
      </w:pPr>
      <w:r w:rsidRPr="008C7B2F">
        <w:rPr>
          <w:b/>
          <w:bCs/>
        </w:rPr>
        <w:t>Limitations of the dataset</w:t>
      </w:r>
    </w:p>
    <w:p w14:paraId="0B85BEEE" w14:textId="02AE293A" w:rsidR="008C7B2F" w:rsidRDefault="008C7B2F" w:rsidP="005B028D">
      <w:pPr>
        <w:spacing w:line="480" w:lineRule="auto"/>
      </w:pPr>
      <w:r>
        <w:t xml:space="preserve">Some Kickstarter campaigns owe their success to communication with donors (about benefits, updates, </w:t>
      </w:r>
      <w:r w:rsidR="005161AE">
        <w:t xml:space="preserve">new features, </w:t>
      </w:r>
      <w:r>
        <w:t>and changes to the project being funded). Having metrics that quantify this would help provide further insight into what makes a successful Kickstarter.</w:t>
      </w:r>
      <w:r w:rsidR="00EB3D26">
        <w:t xml:space="preserve"> (This could be semi-represented by the “Spotlight” column.)</w:t>
      </w:r>
    </w:p>
    <w:p w14:paraId="6B36FF03" w14:textId="77777777" w:rsidR="0078323A" w:rsidRDefault="0078323A" w:rsidP="005B028D">
      <w:pPr>
        <w:spacing w:line="480" w:lineRule="auto"/>
      </w:pPr>
    </w:p>
    <w:p w14:paraId="73A6F938" w14:textId="4C6967E6" w:rsidR="0078323A" w:rsidRPr="0078323A" w:rsidRDefault="0078323A" w:rsidP="005B028D">
      <w:pPr>
        <w:spacing w:line="480" w:lineRule="auto"/>
        <w:rPr>
          <w:b/>
          <w:bCs/>
        </w:rPr>
      </w:pPr>
      <w:r w:rsidRPr="0078323A">
        <w:rPr>
          <w:b/>
          <w:bCs/>
        </w:rPr>
        <w:t>Other useful tables/graphs:</w:t>
      </w:r>
    </w:p>
    <w:p w14:paraId="7474A88E" w14:textId="65E26C3D" w:rsidR="0078323A" w:rsidRDefault="005161AE" w:rsidP="005B028D">
      <w:pPr>
        <w:pStyle w:val="ListParagraph"/>
        <w:numPr>
          <w:ilvl w:val="0"/>
          <w:numId w:val="1"/>
        </w:numPr>
        <w:spacing w:line="480" w:lineRule="auto"/>
      </w:pPr>
      <w:r>
        <w:t>A graph displaying s</w:t>
      </w:r>
      <w:r w:rsidR="0078323A">
        <w:t xml:space="preserve">tate of project </w:t>
      </w:r>
      <w:r w:rsidR="008C7B2F">
        <w:t>by length of Kickstarter run – To determine whether a longer run period affects success rate.</w:t>
      </w:r>
    </w:p>
    <w:p w14:paraId="70689E96" w14:textId="65B930CA" w:rsidR="005C6152" w:rsidRDefault="005C6152" w:rsidP="005B028D">
      <w:pPr>
        <w:pStyle w:val="ListParagraph"/>
        <w:numPr>
          <w:ilvl w:val="0"/>
          <w:numId w:val="1"/>
        </w:numPr>
        <w:spacing w:line="480" w:lineRule="auto"/>
      </w:pPr>
      <w:r>
        <w:t>A graph that explores the relationship between projects on Spotlight</w:t>
      </w:r>
      <w:r w:rsidR="009D7EB5">
        <w:t>/Staff Pick</w:t>
      </w:r>
      <w:r>
        <w:t xml:space="preserve"> and their success. Right away</w:t>
      </w:r>
      <w:r w:rsidR="009D7EB5">
        <w:t>, it’s clear from the data that many Spotlight projects reach at least 100% funding</w:t>
      </w:r>
      <w:r w:rsidR="00EB3D26">
        <w:t xml:space="preserve">, while very few (if any) </w:t>
      </w:r>
      <w:r w:rsidR="005161AE">
        <w:t>projects not on Spotlight reach 100%.</w:t>
      </w:r>
    </w:p>
    <w:p w14:paraId="25277968" w14:textId="4D78D6A0" w:rsidR="0078323A" w:rsidRDefault="0078323A" w:rsidP="005B028D">
      <w:pPr>
        <w:pStyle w:val="ListParagraph"/>
        <w:numPr>
          <w:ilvl w:val="0"/>
          <w:numId w:val="1"/>
        </w:numPr>
        <w:spacing w:line="480" w:lineRule="auto"/>
      </w:pPr>
      <w:r>
        <w:t>Average donation by category</w:t>
      </w:r>
      <w:r w:rsidR="008C7B2F">
        <w:t xml:space="preserve"> and sub-category</w:t>
      </w:r>
      <w:r w:rsidR="00EF26D2">
        <w:t xml:space="preserve"> </w:t>
      </w:r>
      <w:r w:rsidR="008C7B2F">
        <w:t xml:space="preserve">– To give insight about the types of donors and whether that affects success. </w:t>
      </w:r>
    </w:p>
    <w:p w14:paraId="6DB20682" w14:textId="04C522B3" w:rsidR="0078323A" w:rsidRDefault="0078323A" w:rsidP="005B028D">
      <w:pPr>
        <w:pStyle w:val="ListParagraph"/>
        <w:numPr>
          <w:ilvl w:val="0"/>
          <w:numId w:val="1"/>
        </w:numPr>
        <w:spacing w:line="480" w:lineRule="auto"/>
      </w:pPr>
      <w:r>
        <w:t>A table</w:t>
      </w:r>
      <w:r w:rsidR="00006027">
        <w:t>/graph</w:t>
      </w:r>
      <w:r>
        <w:t xml:space="preserve"> that breaks down goal ranges by category</w:t>
      </w:r>
      <w:r w:rsidR="00EB3D26">
        <w:t xml:space="preserve"> </w:t>
      </w:r>
      <w:r w:rsidR="002A3A51">
        <w:t xml:space="preserve">(and sub-category) </w:t>
      </w:r>
      <w:r w:rsidR="00EB3D26">
        <w:t xml:space="preserve">would help </w:t>
      </w:r>
      <w:r w:rsidR="00006027">
        <w:t>describe</w:t>
      </w:r>
      <w:r w:rsidR="00EB3D26">
        <w:t xml:space="preserve"> </w:t>
      </w:r>
      <w:r w:rsidR="00006027">
        <w:t xml:space="preserve">the cost difference </w:t>
      </w:r>
      <w:r w:rsidR="002A3A51">
        <w:t xml:space="preserve">between projects of varying </w:t>
      </w:r>
      <w:r w:rsidR="002A3A51" w:rsidRPr="002A3A51">
        <w:t>classification</w:t>
      </w:r>
      <w:r w:rsidR="002A3A51">
        <w:t xml:space="preserve">s, which would help someone looking at the data make inferences. (e.g. Music Kickstarter campaigns </w:t>
      </w:r>
      <w:r w:rsidR="002A3A51">
        <w:lastRenderedPageBreak/>
        <w:t>typically have a lower fundraising goal, which might help explain their relatively high success rate.)</w:t>
      </w:r>
      <w:bookmarkStart w:id="0" w:name="_GoBack"/>
      <w:bookmarkEnd w:id="0"/>
      <w:r w:rsidR="002A3A51">
        <w:t xml:space="preserve"> </w:t>
      </w:r>
    </w:p>
    <w:sectPr w:rsidR="0078323A" w:rsidSect="00CC1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5726F5"/>
    <w:multiLevelType w:val="hybridMultilevel"/>
    <w:tmpl w:val="8876A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7071E"/>
    <w:multiLevelType w:val="hybridMultilevel"/>
    <w:tmpl w:val="4F7E0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20"/>
    <w:rsid w:val="00006027"/>
    <w:rsid w:val="00266320"/>
    <w:rsid w:val="002A3A51"/>
    <w:rsid w:val="003D204E"/>
    <w:rsid w:val="005161AE"/>
    <w:rsid w:val="005B028D"/>
    <w:rsid w:val="005C6152"/>
    <w:rsid w:val="00775155"/>
    <w:rsid w:val="0078323A"/>
    <w:rsid w:val="007B6217"/>
    <w:rsid w:val="008A6C74"/>
    <w:rsid w:val="008C7B2F"/>
    <w:rsid w:val="00956547"/>
    <w:rsid w:val="009D7EB5"/>
    <w:rsid w:val="00A60F88"/>
    <w:rsid w:val="00C862ED"/>
    <w:rsid w:val="00CC125D"/>
    <w:rsid w:val="00EB3D26"/>
    <w:rsid w:val="00EF26D2"/>
    <w:rsid w:val="00F4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9291B"/>
  <w15:chartTrackingRefBased/>
  <w15:docId w15:val="{786A8C2D-F9BB-8148-9A8E-D1FE642A1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7B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Tyler</dc:creator>
  <cp:keywords/>
  <dc:description/>
  <cp:lastModifiedBy>Travis Tyler</cp:lastModifiedBy>
  <cp:revision>7</cp:revision>
  <dcterms:created xsi:type="dcterms:W3CDTF">2020-02-02T03:14:00Z</dcterms:created>
  <dcterms:modified xsi:type="dcterms:W3CDTF">2020-02-06T19:49:00Z</dcterms:modified>
</cp:coreProperties>
</file>