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rPr>
          <w:highlight w:val="none"/>
        </w:rPr>
      </w:pPr>
      <w:r>
        <w:t xml:space="preserve">Oppgave 1</w:t>
      </w:r>
      <w:r>
        <w:rPr>
          <w:highlight w:val="none"/>
        </w:rPr>
      </w:r>
    </w:p>
    <w:p>
      <w:pPr>
        <w:rPr>
          <w:bCs w:val="0"/>
          <w:i w:val="0"/>
          <w:highlight w:val="none"/>
        </w:rPr>
      </w:pPr>
      <w:r>
        <w:rPr>
          <w:highlight w:val="none"/>
        </w:rPr>
        <w:t xml:space="preserve">I C-koden opprettes det en FIFO (First-in-first-out) som er en metode for å håndtere rekkefølger på. Dette skjer ved at det opprettes et minnebuffer som lagrer meldinger “message”. Etter at det i </w:t>
      </w:r>
      <w:r>
        <w:rPr>
          <w:i/>
          <w:iCs/>
          <w:highlight w:val="none"/>
        </w:rPr>
        <w:t xml:space="preserve">main</w:t>
      </w:r>
      <w:r>
        <w:rPr>
          <w:i w:val="0"/>
          <w:iCs w:val="0"/>
          <w:highlight w:val="none"/>
        </w:rPr>
        <w:t xml:space="preserve"> opprettes en barneprosess med </w:t>
      </w:r>
      <w:r>
        <w:rPr>
          <w:i/>
          <w:iCs/>
          <w:highlight w:val="none"/>
        </w:rPr>
        <w:t xml:space="preserve">fork</w:t>
      </w:r>
      <w:r>
        <w:rPr>
          <w:i w:val="0"/>
          <w:iCs w:val="0"/>
          <w:highlight w:val="none"/>
        </w:rPr>
        <w:t xml:space="preserve"> sjekkes det deretter om barneprosessen kjøres </w:t>
        <w:br/>
        <w:t xml:space="preserve">(pi</w:t>
      </w:r>
      <w:r>
        <w:rPr>
          <w:i w:val="0"/>
          <w:iCs w:val="0"/>
          <w:highlight w:val="none"/>
        </w:rPr>
        <w:t xml:space="preserve">d == 0), og i så fall settes skriveprosessen (write-funksjonen) i gang. Ved hjelp av FIFO sørger dette for at foreldreprosessen venter på at barneprosessen fullfører (wait(NULL)). Til slutt slettes det avsatte minnebufferet når programmet har kjørt ferdig.</w:t>
      </w:r>
      <w:r>
        <w:rPr>
          <w:bCs w:val="0"/>
          <w:i w:val="0"/>
        </w:rPr>
      </w:r>
      <w:r>
        <w:rPr>
          <w:bCs w:val="0"/>
          <w:i w:val="0"/>
          <w:highlight w:val="none"/>
        </w:rPr>
      </w:r>
    </w:p>
    <w:p>
      <w:pPr>
        <w:shd w:val="nil" w:color="auto"/>
        <w:rPr>
          <w:bCs w:val="0"/>
          <w:i w:val="0"/>
        </w:rPr>
      </w:pPr>
      <w:r>
        <w:rPr>
          <w:bCs w:val="0"/>
          <w:i w:val="0"/>
        </w:rPr>
        <w:br w:type="page" w:clear="all"/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rPr>
          <w:bCs w:val="0"/>
          <w:i w:val="0"/>
        </w:rPr>
      </w:pPr>
      <w:r>
        <w:rPr>
          <w:bCs w:val="0"/>
          <w:i w:val="0"/>
        </w:rPr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Oppgave 2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shd w:val="nil"/>
        <w:rPr>
          <w:bCs w:val="0"/>
          <w:i w:val="0"/>
        </w:rPr>
      </w:pPr>
      <w:r>
        <w:rPr>
          <w:bCs w:val="0"/>
          <w:i w:val="0"/>
        </w:rPr>
        <w:br w:type="page" w:clear="all"/>
      </w:r>
      <w:r>
        <w:rPr>
          <w:bCs w:val="0"/>
          <w:i w:val="0"/>
        </w:rPr>
      </w:r>
    </w:p>
    <w:p>
      <w:pPr>
        <w:rPr>
          <w:bCs w:val="0"/>
          <w:i w:val="0"/>
        </w:rPr>
      </w:pPr>
      <w:r>
        <w:rPr>
          <w:bCs w:val="0"/>
          <w:i w:val="0"/>
        </w:rPr>
      </w:r>
      <w:r>
        <w:rPr>
          <w:bCs w:val="0"/>
          <w:i w:val="0"/>
        </w:rPr>
      </w:r>
    </w:p>
    <w:p>
      <w:pPr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  <w:t xml:space="preserve">Oppgave 3</w:t>
      </w:r>
      <w:r>
        <w:rPr>
          <w:bCs w:val="0"/>
          <w:i w:val="0"/>
          <w:highlight w:val="none"/>
        </w:rPr>
      </w:r>
    </w:p>
    <w:p>
      <w:pPr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 </w:t>
      </w:r>
      <w:r>
        <w:rPr>
          <w:i w:val="0"/>
          <w:iCs w:val="0"/>
          <w:highlight w:val="none"/>
        </w:rPr>
      </w:r>
    </w:p>
    <w:p>
      <w:pPr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342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520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38624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3.75pt;height:27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rPr>
          <w:bCs w:val="0"/>
          <w:i w:val="0"/>
          <w:highlight w:val="none"/>
        </w:rPr>
      </w:pPr>
      <w:r>
        <w:rPr>
          <w:bCs w:val="0"/>
          <w:i w:val="0"/>
        </w:rPr>
        <w:t xml:space="preserve">Siden de kjøres sekvensielt, men med read-programmet først, har ikke sum1 fått en verdi i det minnet programmene deler med shm_objektet.</w:t>
      </w:r>
      <w:r>
        <w:rPr>
          <w:bCs w:val="0"/>
          <w:i w:val="0"/>
        </w:rPr>
      </w:r>
    </w:p>
    <w:p>
      <w:pPr>
        <w:rPr>
          <w:bCs w:val="0"/>
          <w:i w:val="0"/>
        </w:rPr>
      </w:pPr>
      <w:r>
        <w:rPr>
          <w:bCs w:val="0"/>
          <w:i w:val="0"/>
        </w:rPr>
      </w:r>
      <w:r>
        <w:rPr>
          <w:bCs w:val="0"/>
          <w:i w:val="0"/>
        </w:rPr>
      </w:r>
    </w:p>
    <w:p>
      <w:pPr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t xml:space="preserve">b</w:t>
      </w:r>
      <w:r>
        <w:rPr>
          <w:bCs w:val="0"/>
          <w:i w:val="0"/>
        </w:rPr>
      </w:r>
    </w:p>
    <w:p>
      <w:pPr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323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136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90999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0.00pt;height:25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Cs w:val="0"/>
          <w:i w:val="0"/>
          <w:highlight w:val="none"/>
        </w:rPr>
        <w:t xml:space="preserve"> </w:t>
      </w:r>
      <w:r>
        <w:rPr>
          <w:bCs w:val="0"/>
          <w:i w:val="0"/>
          <w:highlight w:val="none"/>
        </w:rPr>
      </w:r>
      <w:r/>
    </w:p>
    <w:p>
      <w:pPr>
        <w:rPr>
          <w:bCs w:val="0"/>
          <w:i w:val="0"/>
          <w:highlight w:val="none"/>
        </w:rPr>
      </w:pPr>
      <w:r>
        <w:rPr>
          <w:bCs w:val="0"/>
          <w:i w:val="0"/>
        </w:rPr>
        <w:t xml:space="preserve">Her kjøres programmene ved å skrive først, og selv om det er ulike måter å nå summen på, blir det like resultater.</w:t>
      </w:r>
      <w:r>
        <w:rPr>
          <w:bCs w:val="0"/>
          <w:i w:val="0"/>
        </w:rPr>
      </w:r>
    </w:p>
    <w:p>
      <w:pPr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t xml:space="preserve">Sum1 lages ved at A[] mappes til det delte minneobjektet, og dette blir da et array med verdier fra 0-N. I read_shm summeres disse integerne. Sum2 er ikke avhengig av å lese A[] (fra write_shm), og gjør derfor sin operasjon uavhengig av rekkefølgen.</w:t>
      </w:r>
      <w:r>
        <w:rPr>
          <w:bCs w:val="0"/>
          <w:i w:val="0"/>
          <w:highlight w:val="none"/>
        </w:rPr>
      </w:r>
    </w:p>
    <w:p>
      <w:pPr>
        <w:rPr>
          <w:bCs w:val="0"/>
          <w:i w:val="0"/>
        </w:rPr>
      </w:pPr>
      <w:r>
        <w:rPr>
          <w:bCs w:val="0"/>
          <w:i w:val="0"/>
        </w:rPr>
      </w:r>
      <w:r>
        <w:rPr>
          <w:bCs w:val="0"/>
          <w:i w:val="0"/>
        </w:rPr>
      </w:r>
    </w:p>
    <w:p>
      <w:pPr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t xml:space="preserve">c </w:t>
      </w:r>
      <w:r>
        <w:rPr>
          <w:bCs w:val="0"/>
          <w:i w:val="0"/>
          <w:highlight w:val="none"/>
        </w:rPr>
      </w:r>
    </w:p>
    <w:p>
      <w:pPr>
        <w:rPr>
          <w:bCs w:val="0"/>
          <w:i w:val="0"/>
        </w:rPr>
      </w:pPr>
      <w:r>
        <w:rPr>
          <w:bCs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2475" cy="2657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409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62474" cy="2657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9.25pt;height:209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Cs w:val="0"/>
          <w:i w:val="0"/>
          <w:highlight w:val="none"/>
        </w:rPr>
      </w:r>
      <w:r>
        <w:rPr>
          <w:bCs w:val="0"/>
          <w:i w:val="0"/>
          <w:highlight w:val="none"/>
        </w:rPr>
      </w:r>
    </w:p>
    <w:p>
      <w:pPr>
        <w:rPr>
          <w:bCs w:val="0"/>
          <w:i w:val="0"/>
        </w:rPr>
      </w:pPr>
      <w:r>
        <w:rPr>
          <w:i w:val="0"/>
          <w:iCs w:val="0"/>
          <w:highlight w:val="none"/>
        </w:rPr>
        <w:t xml:space="preserve">Her får vi noenlunde like resultater på sum1 hver gang programmene kjøres. Dette forteller oss noe om at når vi kjører dem synkronisert, vil ikke write-programmet rekke å fylle arrayet A[] før read-programmet skriver ut resultatene.</w:t>
      </w:r>
      <w:r>
        <w:rPr>
          <w:i w:val="0"/>
          <w:iCs w:val="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jc w:val="center"/>
    </w:pPr>
    <w:fldSimple w:instr="PAGE \* MERGEFORMAT">
      <w:r>
        <w:t xml:space="preserve">1</w:t>
      </w:r>
    </w:fldSimple>
    <w:r/>
    <w:r/>
  </w:p>
  <w:p>
    <w:pPr>
      <w:pStyle w:val="72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  <w:rPr>
        <w:highlight w:val="none"/>
      </w:rPr>
    </w:pPr>
    <w:r>
      <w:t xml:space="preserve">IITF22519</w:t>
      <w:tab/>
      <w:t xml:space="preserve">Mathias Bratz-Queseth</w:t>
    </w:r>
    <w:r>
      <w:rPr>
        <w:highlight w:val="none"/>
      </w:rPr>
    </w:r>
    <w:r>
      <w:rPr>
        <w:highlight w:val="none"/>
      </w:rPr>
    </w:r>
  </w:p>
  <w:p>
    <w:pPr>
      <w:pStyle w:val="719"/>
    </w:pPr>
    <w:r>
      <w:rPr>
        <w:highlight w:val="none"/>
      </w:rPr>
      <w:t xml:space="preserve">HØST 2023</w:t>
      <w:tab/>
    </w:r>
    <w:r>
      <w:rPr>
        <w:highlight w:val="none"/>
        <w:lang w:val="en-US"/>
      </w:rPr>
      <w:t xml:space="preserve">2023-10-11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3">
    <w:name w:val="Heading 1"/>
    <w:basedOn w:val="869"/>
    <w:next w:val="869"/>
    <w:link w:val="69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4">
    <w:name w:val="Heading 1 Char"/>
    <w:link w:val="693"/>
    <w:uiPriority w:val="9"/>
    <w:rPr>
      <w:rFonts w:ascii="Arial" w:hAnsi="Arial" w:eastAsia="Arial" w:cs="Arial"/>
      <w:sz w:val="40"/>
      <w:szCs w:val="40"/>
    </w:rPr>
  </w:style>
  <w:style w:type="paragraph" w:styleId="695">
    <w:name w:val="Heading 2"/>
    <w:basedOn w:val="869"/>
    <w:next w:val="869"/>
    <w:link w:val="6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6">
    <w:name w:val="Heading 2 Char"/>
    <w:link w:val="695"/>
    <w:uiPriority w:val="9"/>
    <w:rPr>
      <w:rFonts w:ascii="Arial" w:hAnsi="Arial" w:eastAsia="Arial" w:cs="Arial"/>
      <w:sz w:val="34"/>
    </w:rPr>
  </w:style>
  <w:style w:type="paragraph" w:styleId="697">
    <w:name w:val="Heading 3"/>
    <w:basedOn w:val="869"/>
    <w:next w:val="869"/>
    <w:link w:val="6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8">
    <w:name w:val="Heading 3 Char"/>
    <w:link w:val="697"/>
    <w:uiPriority w:val="9"/>
    <w:rPr>
      <w:rFonts w:ascii="Arial" w:hAnsi="Arial" w:eastAsia="Arial" w:cs="Arial"/>
      <w:sz w:val="30"/>
      <w:szCs w:val="30"/>
    </w:rPr>
  </w:style>
  <w:style w:type="paragraph" w:styleId="699">
    <w:name w:val="Heading 4"/>
    <w:basedOn w:val="869"/>
    <w:next w:val="869"/>
    <w:link w:val="7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0">
    <w:name w:val="Heading 4 Char"/>
    <w:link w:val="699"/>
    <w:uiPriority w:val="9"/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869"/>
    <w:next w:val="869"/>
    <w:link w:val="7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2">
    <w:name w:val="Heading 5 Char"/>
    <w:link w:val="701"/>
    <w:uiPriority w:val="9"/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869"/>
    <w:next w:val="869"/>
    <w:link w:val="7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4">
    <w:name w:val="Heading 6 Char"/>
    <w:link w:val="703"/>
    <w:uiPriority w:val="9"/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869"/>
    <w:next w:val="869"/>
    <w:link w:val="7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6">
    <w:name w:val="Heading 7 Char"/>
    <w:link w:val="7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7">
    <w:name w:val="Heading 8"/>
    <w:basedOn w:val="869"/>
    <w:next w:val="869"/>
    <w:link w:val="7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8">
    <w:name w:val="Heading 8 Char"/>
    <w:link w:val="707"/>
    <w:uiPriority w:val="9"/>
    <w:rPr>
      <w:rFonts w:ascii="Arial" w:hAnsi="Arial" w:eastAsia="Arial" w:cs="Arial"/>
      <w:i/>
      <w:iCs/>
      <w:sz w:val="22"/>
      <w:szCs w:val="22"/>
    </w:rPr>
  </w:style>
  <w:style w:type="paragraph" w:styleId="709">
    <w:name w:val="Heading 9"/>
    <w:basedOn w:val="869"/>
    <w:next w:val="869"/>
    <w:link w:val="7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>
    <w:name w:val="Heading 9 Char"/>
    <w:link w:val="709"/>
    <w:uiPriority w:val="9"/>
    <w:rPr>
      <w:rFonts w:ascii="Arial" w:hAnsi="Arial" w:eastAsia="Arial" w:cs="Arial"/>
      <w:i/>
      <w:iCs/>
      <w:sz w:val="21"/>
      <w:szCs w:val="21"/>
    </w:rPr>
  </w:style>
  <w:style w:type="paragraph" w:styleId="711">
    <w:name w:val="Title"/>
    <w:basedOn w:val="869"/>
    <w:next w:val="869"/>
    <w:link w:val="71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2">
    <w:name w:val="Title Char"/>
    <w:link w:val="711"/>
    <w:uiPriority w:val="10"/>
    <w:rPr>
      <w:sz w:val="48"/>
      <w:szCs w:val="48"/>
    </w:rPr>
  </w:style>
  <w:style w:type="paragraph" w:styleId="713">
    <w:name w:val="Subtitle"/>
    <w:basedOn w:val="869"/>
    <w:next w:val="869"/>
    <w:link w:val="714"/>
    <w:uiPriority w:val="11"/>
    <w:qFormat/>
    <w:pPr>
      <w:spacing w:before="200" w:after="200"/>
    </w:pPr>
    <w:rPr>
      <w:sz w:val="24"/>
      <w:szCs w:val="24"/>
    </w:rPr>
  </w:style>
  <w:style w:type="character" w:styleId="714">
    <w:name w:val="Subtitle Char"/>
    <w:link w:val="713"/>
    <w:uiPriority w:val="11"/>
    <w:rPr>
      <w:sz w:val="24"/>
      <w:szCs w:val="24"/>
    </w:rPr>
  </w:style>
  <w:style w:type="paragraph" w:styleId="715">
    <w:name w:val="Quote"/>
    <w:basedOn w:val="869"/>
    <w:next w:val="869"/>
    <w:link w:val="716"/>
    <w:uiPriority w:val="29"/>
    <w:qFormat/>
    <w:pPr>
      <w:ind w:left="720" w:right="720"/>
    </w:pPr>
    <w:rPr>
      <w:i/>
    </w:rPr>
  </w:style>
  <w:style w:type="character" w:styleId="716">
    <w:name w:val="Quote Char"/>
    <w:link w:val="715"/>
    <w:uiPriority w:val="29"/>
    <w:rPr>
      <w:i/>
    </w:rPr>
  </w:style>
  <w:style w:type="paragraph" w:styleId="717">
    <w:name w:val="Intense Quote"/>
    <w:basedOn w:val="869"/>
    <w:next w:val="869"/>
    <w:link w:val="71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8">
    <w:name w:val="Intense Quote Char"/>
    <w:link w:val="717"/>
    <w:uiPriority w:val="30"/>
    <w:rPr>
      <w:i/>
    </w:rPr>
  </w:style>
  <w:style w:type="paragraph" w:styleId="719">
    <w:name w:val="Header"/>
    <w:basedOn w:val="869"/>
    <w:link w:val="72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0">
    <w:name w:val="Header Char"/>
    <w:link w:val="719"/>
    <w:uiPriority w:val="99"/>
  </w:style>
  <w:style w:type="paragraph" w:styleId="721">
    <w:name w:val="Footer"/>
    <w:basedOn w:val="869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2">
    <w:name w:val="Footer Char"/>
    <w:link w:val="721"/>
    <w:uiPriority w:val="99"/>
  </w:style>
  <w:style w:type="paragraph" w:styleId="723">
    <w:name w:val="Caption"/>
    <w:basedOn w:val="869"/>
    <w:next w:val="8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4">
    <w:name w:val="Caption Char"/>
    <w:basedOn w:val="723"/>
    <w:link w:val="721"/>
    <w:uiPriority w:val="99"/>
  </w:style>
  <w:style w:type="table" w:styleId="725">
    <w:name w:val="Table Grid"/>
    <w:basedOn w:val="8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5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7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9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0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7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8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9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0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1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2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9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0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1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2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3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4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7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8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0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2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3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4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5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6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7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8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9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0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9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3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5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6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7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8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9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0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1">
    <w:name w:val="Hyperlink"/>
    <w:uiPriority w:val="99"/>
    <w:unhideWhenUsed/>
    <w:rPr>
      <w:color w:val="0000ff" w:themeColor="hyperlink"/>
      <w:u w:val="single"/>
    </w:rPr>
  </w:style>
  <w:style w:type="paragraph" w:styleId="852">
    <w:name w:val="footnote text"/>
    <w:basedOn w:val="869"/>
    <w:link w:val="853"/>
    <w:uiPriority w:val="99"/>
    <w:semiHidden/>
    <w:unhideWhenUsed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uiPriority w:val="99"/>
    <w:unhideWhenUsed/>
    <w:rPr>
      <w:vertAlign w:val="superscript"/>
    </w:rPr>
  </w:style>
  <w:style w:type="paragraph" w:styleId="855">
    <w:name w:val="endnote text"/>
    <w:basedOn w:val="869"/>
    <w:link w:val="856"/>
    <w:uiPriority w:val="99"/>
    <w:semiHidden/>
    <w:unhideWhenUsed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uiPriority w:val="99"/>
    <w:semiHidden/>
    <w:unhideWhenUsed/>
    <w:rPr>
      <w:vertAlign w:val="superscript"/>
    </w:rPr>
  </w:style>
  <w:style w:type="paragraph" w:styleId="858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59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0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1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2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3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4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5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6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7">
    <w:name w:val="TOC Heading"/>
    <w:uiPriority w:val="39"/>
    <w:unhideWhenUsed/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paragraph" w:styleId="872">
    <w:name w:val="No Spacing"/>
    <w:basedOn w:val="869"/>
    <w:uiPriority w:val="1"/>
    <w:qFormat/>
    <w:pPr>
      <w:spacing w:after="0" w:line="240" w:lineRule="auto"/>
    </w:pPr>
  </w:style>
  <w:style w:type="paragraph" w:styleId="873">
    <w:name w:val="List Paragraph"/>
    <w:basedOn w:val="869"/>
    <w:uiPriority w:val="34"/>
    <w:qFormat/>
    <w:pPr>
      <w:contextualSpacing/>
      <w:ind w:left="720"/>
    </w:pPr>
  </w:style>
  <w:style w:type="character" w:styleId="87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2023-10-11T12:18:10Z</dcterms:modified>
</cp:coreProperties>
</file>